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74" w:rsidRDefault="00D14774" w:rsidP="00D14774">
      <w:pPr>
        <w:spacing w:after="0" w:line="240" w:lineRule="auto"/>
        <w:jc w:val="center"/>
        <w:rPr>
          <w:rFonts w:asciiTheme="minorHAnsi" w:eastAsia="Arial Unicode MS" w:hAnsiTheme="minorHAnsi" w:cs="Arial Unicode MS"/>
          <w:b/>
          <w:color w:val="000099"/>
          <w:sz w:val="28"/>
          <w:szCs w:val="28"/>
        </w:rPr>
      </w:pPr>
      <w:r w:rsidRPr="00734375">
        <w:rPr>
          <w:rFonts w:eastAsia="Arial Unicode MS" w:cs="Calibri"/>
          <w:b/>
          <w:bCs/>
          <w:color w:val="C00000"/>
          <w:sz w:val="16"/>
          <w:lang w:eastAsia="en-US"/>
        </w:rPr>
        <w:t xml:space="preserve">Versión pública de acuerdo a lo dispuesto en el Art. 30 de la LAIP, se elimina el nombre por ser dato personal Art. 6 literal “a”; información confidencial Art. 6 literal “f”; y Art 19, todos de la LAIP, el dato se ubicaba en la Pág. </w:t>
      </w:r>
      <w:r w:rsidRPr="00734375">
        <w:rPr>
          <w:rFonts w:eastAsia="Arial Unicode MS" w:cs="Calibri"/>
          <w:b/>
          <w:bCs/>
          <w:color w:val="C00000"/>
          <w:sz w:val="16"/>
          <w:u w:val="single"/>
          <w:lang w:eastAsia="en-US"/>
        </w:rPr>
        <w:t>1</w:t>
      </w:r>
      <w:r>
        <w:rPr>
          <w:rFonts w:eastAsia="Arial Unicode MS" w:cs="Calibri"/>
          <w:b/>
          <w:bCs/>
          <w:color w:val="C00000"/>
          <w:sz w:val="16"/>
          <w:lang w:eastAsia="en-US"/>
        </w:rPr>
        <w:t xml:space="preserve"> </w:t>
      </w:r>
      <w:r w:rsidRPr="00734375">
        <w:rPr>
          <w:rFonts w:eastAsia="Arial Unicode MS" w:cs="Calibri"/>
          <w:b/>
          <w:bCs/>
          <w:color w:val="C00000"/>
          <w:sz w:val="16"/>
          <w:lang w:eastAsia="en-US"/>
        </w:rPr>
        <w:t>de la presente resolución</w:t>
      </w:r>
    </w:p>
    <w:p w:rsidR="00D14774" w:rsidRDefault="00D14774" w:rsidP="00496B6F">
      <w:pPr>
        <w:spacing w:after="0" w:line="240" w:lineRule="auto"/>
        <w:jc w:val="center"/>
        <w:rPr>
          <w:rFonts w:asciiTheme="minorHAnsi" w:eastAsia="Arial Unicode MS" w:hAnsiTheme="minorHAnsi" w:cstheme="minorHAnsi"/>
          <w:b/>
          <w:color w:val="000099"/>
          <w:sz w:val="24"/>
        </w:rPr>
      </w:pPr>
    </w:p>
    <w:p w:rsidR="00C71E8E" w:rsidRPr="00496B6F" w:rsidRDefault="00714AA6" w:rsidP="00496B6F">
      <w:pPr>
        <w:spacing w:after="0" w:line="240" w:lineRule="auto"/>
        <w:jc w:val="center"/>
        <w:rPr>
          <w:rFonts w:asciiTheme="minorHAnsi" w:eastAsia="Arial Unicode MS" w:hAnsiTheme="minorHAnsi" w:cstheme="minorHAnsi"/>
          <w:sz w:val="24"/>
          <w:u w:val="single"/>
        </w:rPr>
      </w:pPr>
      <w:r w:rsidRPr="00496B6F">
        <w:rPr>
          <w:rFonts w:asciiTheme="minorHAnsi" w:eastAsia="Arial Unicode MS" w:hAnsiTheme="minorHAnsi" w:cstheme="minorHAnsi"/>
          <w:b/>
          <w:color w:val="000099"/>
          <w:sz w:val="24"/>
        </w:rPr>
        <w:t xml:space="preserve">RESOLUCIÓN </w:t>
      </w:r>
      <w:r w:rsidR="00A6281C" w:rsidRPr="00496B6F">
        <w:rPr>
          <w:rFonts w:asciiTheme="minorHAnsi" w:eastAsia="Arial Unicode MS" w:hAnsiTheme="minorHAnsi" w:cstheme="minorHAnsi"/>
          <w:b/>
          <w:color w:val="000099"/>
          <w:sz w:val="24"/>
        </w:rPr>
        <w:t xml:space="preserve">EN RESPUESTA A </w:t>
      </w:r>
      <w:r w:rsidRPr="00496B6F">
        <w:rPr>
          <w:rFonts w:asciiTheme="minorHAnsi" w:eastAsia="Arial Unicode MS" w:hAnsiTheme="minorHAnsi" w:cstheme="minorHAnsi"/>
          <w:b/>
          <w:color w:val="000099"/>
          <w:sz w:val="24"/>
        </w:rPr>
        <w:t>SOLICITUD</w:t>
      </w:r>
      <w:r w:rsidR="00A6281C" w:rsidRPr="00496B6F">
        <w:rPr>
          <w:rFonts w:asciiTheme="minorHAnsi" w:eastAsia="Arial Unicode MS" w:hAnsiTheme="minorHAnsi" w:cstheme="minorHAnsi"/>
          <w:b/>
          <w:color w:val="000099"/>
          <w:sz w:val="24"/>
        </w:rPr>
        <w:t xml:space="preserve"> DE </w:t>
      </w:r>
      <w:r w:rsidR="00C1025A" w:rsidRPr="00496B6F">
        <w:rPr>
          <w:rFonts w:asciiTheme="minorHAnsi" w:eastAsia="Arial Unicode MS" w:hAnsiTheme="minorHAnsi" w:cstheme="minorHAnsi"/>
          <w:b/>
          <w:color w:val="000099"/>
          <w:sz w:val="24"/>
        </w:rPr>
        <w:t>INFORMACIÓN MAG</w:t>
      </w:r>
      <w:r w:rsidR="005029E0" w:rsidRPr="00496B6F">
        <w:rPr>
          <w:rFonts w:asciiTheme="minorHAnsi" w:eastAsia="Arial Unicode MS" w:hAnsiTheme="minorHAnsi" w:cstheme="minorHAnsi"/>
          <w:b/>
          <w:color w:val="000099"/>
          <w:sz w:val="24"/>
        </w:rPr>
        <w:t xml:space="preserve"> OIR </w:t>
      </w:r>
      <w:r w:rsidR="00A05D71" w:rsidRPr="00496B6F">
        <w:rPr>
          <w:rFonts w:asciiTheme="minorHAnsi" w:eastAsia="Arial Unicode MS" w:hAnsiTheme="minorHAnsi" w:cstheme="minorHAnsi"/>
          <w:b/>
          <w:color w:val="000099"/>
          <w:sz w:val="24"/>
          <w:u w:val="single"/>
        </w:rPr>
        <w:t>N</w:t>
      </w:r>
      <w:r w:rsidR="00640AA6" w:rsidRPr="00496B6F">
        <w:rPr>
          <w:rFonts w:asciiTheme="minorHAnsi" w:eastAsia="Arial Unicode MS" w:hAnsiTheme="minorHAnsi" w:cstheme="minorHAnsi"/>
          <w:b/>
          <w:color w:val="000099"/>
          <w:sz w:val="24"/>
          <w:u w:val="single"/>
        </w:rPr>
        <w:t xml:space="preserve">° </w:t>
      </w:r>
      <w:r w:rsidR="00F86B94" w:rsidRPr="00496B6F">
        <w:rPr>
          <w:rFonts w:asciiTheme="minorHAnsi" w:eastAsia="Arial Unicode MS" w:hAnsiTheme="minorHAnsi" w:cstheme="minorHAnsi"/>
          <w:b/>
          <w:color w:val="000099"/>
          <w:sz w:val="24"/>
          <w:u w:val="single"/>
        </w:rPr>
        <w:t>2</w:t>
      </w:r>
      <w:r w:rsidR="00092090">
        <w:rPr>
          <w:rFonts w:asciiTheme="minorHAnsi" w:eastAsia="Arial Unicode MS" w:hAnsiTheme="minorHAnsi" w:cstheme="minorHAnsi"/>
          <w:b/>
          <w:color w:val="000099"/>
          <w:sz w:val="24"/>
          <w:u w:val="single"/>
        </w:rPr>
        <w:t>34</w:t>
      </w:r>
      <w:r w:rsidR="0065633F" w:rsidRPr="00496B6F">
        <w:rPr>
          <w:rFonts w:asciiTheme="minorHAnsi" w:eastAsia="Arial Unicode MS" w:hAnsiTheme="minorHAnsi" w:cstheme="minorHAnsi"/>
          <w:b/>
          <w:color w:val="000099"/>
          <w:sz w:val="24"/>
          <w:u w:val="single"/>
        </w:rPr>
        <w:t>-201</w:t>
      </w:r>
      <w:r w:rsidR="005029E0" w:rsidRPr="00496B6F">
        <w:rPr>
          <w:rFonts w:asciiTheme="minorHAnsi" w:eastAsia="Arial Unicode MS" w:hAnsiTheme="minorHAnsi" w:cstheme="minorHAnsi"/>
          <w:b/>
          <w:color w:val="000099"/>
          <w:sz w:val="24"/>
          <w:u w:val="single"/>
        </w:rPr>
        <w:t>7</w:t>
      </w:r>
    </w:p>
    <w:p w:rsidR="00D9014F" w:rsidRPr="007A49EB" w:rsidRDefault="00D9014F" w:rsidP="00496B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sz w:val="18"/>
        </w:rPr>
      </w:pPr>
    </w:p>
    <w:p w:rsidR="00E8671F" w:rsidRPr="00496B6F" w:rsidRDefault="00714AA6" w:rsidP="00496B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rPr>
      </w:pPr>
      <w:r w:rsidRPr="00496B6F">
        <w:rPr>
          <w:rFonts w:asciiTheme="minorHAnsi" w:eastAsia="Arial Unicode MS" w:hAnsiTheme="minorHAnsi" w:cstheme="minorHAnsi"/>
        </w:rPr>
        <w:t xml:space="preserve">Santa Tecla, </w:t>
      </w:r>
      <w:r w:rsidR="00B70104" w:rsidRPr="00496B6F">
        <w:rPr>
          <w:rFonts w:asciiTheme="minorHAnsi" w:eastAsia="Arial Unicode MS" w:hAnsiTheme="minorHAnsi" w:cstheme="minorHAnsi"/>
        </w:rPr>
        <w:t xml:space="preserve">departamento de La Libertad </w:t>
      </w:r>
      <w:r w:rsidRPr="00496B6F">
        <w:rPr>
          <w:rFonts w:asciiTheme="minorHAnsi" w:eastAsia="Arial Unicode MS" w:hAnsiTheme="minorHAnsi" w:cstheme="minorHAnsi"/>
        </w:rPr>
        <w:t xml:space="preserve">a las </w:t>
      </w:r>
      <w:r w:rsidR="009A58BC" w:rsidRPr="00496B6F">
        <w:rPr>
          <w:rFonts w:asciiTheme="minorHAnsi" w:eastAsia="Arial Unicode MS" w:hAnsiTheme="minorHAnsi" w:cstheme="minorHAnsi"/>
          <w:color w:val="000099"/>
        </w:rPr>
        <w:t xml:space="preserve">dieciséis </w:t>
      </w:r>
      <w:r w:rsidRPr="00496B6F">
        <w:rPr>
          <w:rFonts w:asciiTheme="minorHAnsi" w:eastAsia="Arial Unicode MS" w:hAnsiTheme="minorHAnsi" w:cstheme="minorHAnsi"/>
          <w:color w:val="000099"/>
        </w:rPr>
        <w:t>horas</w:t>
      </w:r>
      <w:r w:rsidR="004123D5">
        <w:rPr>
          <w:rFonts w:asciiTheme="minorHAnsi" w:eastAsia="Arial Unicode MS" w:hAnsiTheme="minorHAnsi" w:cstheme="minorHAnsi"/>
          <w:color w:val="000099"/>
        </w:rPr>
        <w:t xml:space="preserve"> con veintisiete minutos </w:t>
      </w:r>
      <w:r w:rsidRPr="00496B6F">
        <w:rPr>
          <w:rFonts w:asciiTheme="minorHAnsi" w:eastAsia="Arial Unicode MS" w:hAnsiTheme="minorHAnsi" w:cstheme="minorHAnsi"/>
          <w:color w:val="000099"/>
        </w:rPr>
        <w:t xml:space="preserve">del día </w:t>
      </w:r>
      <w:r w:rsidR="00064252" w:rsidRPr="00496B6F">
        <w:rPr>
          <w:rFonts w:asciiTheme="minorHAnsi" w:eastAsia="Arial Unicode MS" w:hAnsiTheme="minorHAnsi" w:cstheme="minorHAnsi"/>
          <w:color w:val="000099"/>
        </w:rPr>
        <w:t>veinti</w:t>
      </w:r>
      <w:r w:rsidR="00030220">
        <w:rPr>
          <w:rFonts w:asciiTheme="minorHAnsi" w:eastAsia="Arial Unicode MS" w:hAnsiTheme="minorHAnsi" w:cstheme="minorHAnsi"/>
          <w:color w:val="000099"/>
        </w:rPr>
        <w:t>ocho</w:t>
      </w:r>
      <w:bookmarkStart w:id="0" w:name="_GoBack"/>
      <w:bookmarkEnd w:id="0"/>
      <w:r w:rsidR="004123D5">
        <w:rPr>
          <w:rFonts w:asciiTheme="minorHAnsi" w:eastAsia="Arial Unicode MS" w:hAnsiTheme="minorHAnsi" w:cstheme="minorHAnsi"/>
          <w:color w:val="000099"/>
        </w:rPr>
        <w:t xml:space="preserve"> </w:t>
      </w:r>
      <w:r w:rsidR="007F42AB" w:rsidRPr="00496B6F">
        <w:rPr>
          <w:rFonts w:asciiTheme="minorHAnsi" w:eastAsia="Arial Unicode MS" w:hAnsiTheme="minorHAnsi" w:cstheme="minorHAnsi"/>
          <w:color w:val="000099"/>
        </w:rPr>
        <w:t>de s</w:t>
      </w:r>
      <w:r w:rsidR="004123D5">
        <w:rPr>
          <w:rFonts w:asciiTheme="minorHAnsi" w:eastAsia="Arial Unicode MS" w:hAnsiTheme="minorHAnsi" w:cstheme="minorHAnsi"/>
          <w:color w:val="000099"/>
        </w:rPr>
        <w:t>eptiembre</w:t>
      </w:r>
      <w:r w:rsidR="007F42AB" w:rsidRPr="00496B6F">
        <w:rPr>
          <w:rFonts w:asciiTheme="minorHAnsi" w:eastAsia="Arial Unicode MS" w:hAnsiTheme="minorHAnsi" w:cstheme="minorHAnsi"/>
          <w:color w:val="000099"/>
        </w:rPr>
        <w:t xml:space="preserve"> </w:t>
      </w:r>
      <w:r w:rsidR="00EF0878" w:rsidRPr="00496B6F">
        <w:rPr>
          <w:rFonts w:asciiTheme="minorHAnsi" w:eastAsia="Arial Unicode MS" w:hAnsiTheme="minorHAnsi" w:cstheme="minorHAnsi"/>
          <w:color w:val="000099"/>
        </w:rPr>
        <w:t>de</w:t>
      </w:r>
      <w:r w:rsidRPr="00496B6F">
        <w:rPr>
          <w:rFonts w:asciiTheme="minorHAnsi" w:eastAsia="Arial Unicode MS" w:hAnsiTheme="minorHAnsi" w:cstheme="minorHAnsi"/>
          <w:color w:val="000099"/>
        </w:rPr>
        <w:t xml:space="preserve"> </w:t>
      </w:r>
      <w:r w:rsidR="00F80542" w:rsidRPr="00496B6F">
        <w:rPr>
          <w:rFonts w:asciiTheme="minorHAnsi" w:eastAsia="Arial Unicode MS" w:hAnsiTheme="minorHAnsi" w:cstheme="minorHAnsi"/>
          <w:color w:val="000099"/>
        </w:rPr>
        <w:t>dos mil diecisiete</w:t>
      </w:r>
      <w:r w:rsidRPr="00496B6F">
        <w:rPr>
          <w:rFonts w:asciiTheme="minorHAnsi" w:eastAsia="Arial Unicode MS" w:hAnsiTheme="minorHAnsi" w:cstheme="minorHAnsi"/>
        </w:rPr>
        <w:t>, el Ministerio de Agricultura y Ganadería luego de haber recibido y admitido la solicitud de información</w:t>
      </w:r>
      <w:r w:rsidR="009C6B93" w:rsidRPr="00496B6F">
        <w:rPr>
          <w:rFonts w:asciiTheme="minorHAnsi" w:eastAsia="Arial Unicode MS" w:hAnsiTheme="minorHAnsi" w:cstheme="minorHAnsi"/>
        </w:rPr>
        <w:t xml:space="preserve"> </w:t>
      </w:r>
      <w:r w:rsidR="005029E0" w:rsidRPr="00496B6F">
        <w:rPr>
          <w:rFonts w:asciiTheme="minorHAnsi" w:eastAsia="Arial Unicode MS" w:hAnsiTheme="minorHAnsi" w:cstheme="minorHAnsi"/>
          <w:b/>
          <w:color w:val="000099"/>
        </w:rPr>
        <w:t>MAG OIR</w:t>
      </w:r>
      <w:r w:rsidR="005029E0" w:rsidRPr="00496B6F">
        <w:rPr>
          <w:rFonts w:asciiTheme="minorHAnsi" w:eastAsia="Arial Unicode MS" w:hAnsiTheme="minorHAnsi" w:cstheme="minorHAnsi"/>
        </w:rPr>
        <w:t xml:space="preserve"> </w:t>
      </w:r>
      <w:r w:rsidRPr="00496B6F">
        <w:rPr>
          <w:rFonts w:asciiTheme="minorHAnsi" w:eastAsia="Arial Unicode MS" w:hAnsiTheme="minorHAnsi" w:cstheme="minorHAnsi"/>
          <w:b/>
          <w:color w:val="000099"/>
        </w:rPr>
        <w:t xml:space="preserve">No. </w:t>
      </w:r>
      <w:r w:rsidR="002A5394" w:rsidRPr="00496B6F">
        <w:rPr>
          <w:rFonts w:asciiTheme="minorHAnsi" w:eastAsia="Arial Unicode MS" w:hAnsiTheme="minorHAnsi" w:cstheme="minorHAnsi"/>
          <w:b/>
          <w:color w:val="000099"/>
        </w:rPr>
        <w:t>2</w:t>
      </w:r>
      <w:r w:rsidR="004123D5">
        <w:rPr>
          <w:rFonts w:asciiTheme="minorHAnsi" w:eastAsia="Arial Unicode MS" w:hAnsiTheme="minorHAnsi" w:cstheme="minorHAnsi"/>
          <w:b/>
          <w:color w:val="000099"/>
        </w:rPr>
        <w:t>34</w:t>
      </w:r>
      <w:r w:rsidR="005029E0" w:rsidRPr="00496B6F">
        <w:rPr>
          <w:rFonts w:asciiTheme="minorHAnsi" w:eastAsia="Arial Unicode MS" w:hAnsiTheme="minorHAnsi" w:cstheme="minorHAnsi"/>
          <w:b/>
          <w:color w:val="000099"/>
        </w:rPr>
        <w:t>-2017</w:t>
      </w:r>
      <w:r w:rsidR="00E757D8" w:rsidRPr="00496B6F">
        <w:rPr>
          <w:rFonts w:asciiTheme="minorHAnsi" w:eastAsia="Arial Unicode MS" w:hAnsiTheme="minorHAnsi" w:cstheme="minorHAnsi"/>
        </w:rPr>
        <w:t xml:space="preserve"> </w:t>
      </w:r>
      <w:r w:rsidRPr="00496B6F">
        <w:rPr>
          <w:rFonts w:asciiTheme="minorHAnsi" w:eastAsia="Arial Unicode MS" w:hAnsiTheme="minorHAnsi" w:cstheme="minorHAnsi"/>
        </w:rPr>
        <w:t>sobre:</w:t>
      </w:r>
    </w:p>
    <w:p w:rsidR="004123D5" w:rsidRPr="004123D5" w:rsidRDefault="004123D5" w:rsidP="004123D5">
      <w:pPr>
        <w:autoSpaceDE w:val="0"/>
        <w:autoSpaceDN w:val="0"/>
        <w:adjustRightInd w:val="0"/>
        <w:snapToGrid w:val="0"/>
        <w:spacing w:after="0" w:line="240" w:lineRule="auto"/>
        <w:jc w:val="both"/>
        <w:rPr>
          <w:rFonts w:asciiTheme="minorHAnsi" w:eastAsia="Arial Unicode MS" w:hAnsiTheme="minorHAnsi" w:cstheme="minorHAnsi"/>
          <w:sz w:val="14"/>
        </w:rPr>
      </w:pPr>
    </w:p>
    <w:p w:rsidR="004123D5" w:rsidRPr="004123D5" w:rsidRDefault="004123D5" w:rsidP="004123D5">
      <w:p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Información sector cacaotero sobre:</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Precios del cacao 2005-2015.</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Ubicación geográfica de producción de cacao en el país.</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Producción de cacao anual y mensual 2005-2015.</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Productores de cacao (quiénes son y la ubicación geográfica)</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Costos de producción</w:t>
      </w:r>
    </w:p>
    <w:p w:rsidR="004123D5" w:rsidRPr="004123D5" w:rsidRDefault="004123D5" w:rsidP="004123D5">
      <w:pPr>
        <w:pStyle w:val="Prrafodelista"/>
        <w:numPr>
          <w:ilvl w:val="0"/>
          <w:numId w:val="35"/>
        </w:numPr>
        <w:autoSpaceDE w:val="0"/>
        <w:autoSpaceDN w:val="0"/>
        <w:adjustRightInd w:val="0"/>
        <w:snapToGrid w:val="0"/>
        <w:spacing w:after="0" w:line="240" w:lineRule="auto"/>
        <w:jc w:val="both"/>
        <w:rPr>
          <w:rFonts w:asciiTheme="minorHAnsi" w:eastAsia="Arial Unicode MS" w:hAnsiTheme="minorHAnsi" w:cstheme="minorHAnsi"/>
          <w:color w:val="000099"/>
        </w:rPr>
      </w:pPr>
      <w:r w:rsidRPr="004123D5">
        <w:rPr>
          <w:rFonts w:asciiTheme="minorHAnsi" w:eastAsia="Arial Unicode MS" w:hAnsiTheme="minorHAnsi" w:cstheme="minorHAnsi"/>
          <w:color w:val="000099"/>
        </w:rPr>
        <w:t>Financiamiento, subsidios, proyectos, beneficios que recibe del MAG el sector cacaotero (detallar quienes son los beneficiarios, número, en qué consiste la ayuda si es asistencia técnica, recursos, etc., ubicación geográfica, el detalle en dólares de la inversión)</w:t>
      </w:r>
    </w:p>
    <w:p w:rsidR="00E8671F" w:rsidRPr="007A49EB" w:rsidRDefault="00E8671F" w:rsidP="00496B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sz w:val="12"/>
          <w:lang w:val="x-none"/>
        </w:rPr>
      </w:pPr>
    </w:p>
    <w:p w:rsidR="00983138" w:rsidRPr="00496B6F" w:rsidRDefault="00BE0B9D" w:rsidP="00496B6F">
      <w:pPr>
        <w:autoSpaceDE w:val="0"/>
        <w:autoSpaceDN w:val="0"/>
        <w:adjustRightInd w:val="0"/>
        <w:snapToGrid w:val="0"/>
        <w:spacing w:after="0" w:line="240" w:lineRule="auto"/>
        <w:jc w:val="both"/>
        <w:rPr>
          <w:rFonts w:asciiTheme="minorHAnsi" w:eastAsia="Arial Unicode MS" w:hAnsiTheme="minorHAnsi" w:cstheme="minorHAnsi"/>
        </w:rPr>
      </w:pPr>
      <w:r w:rsidRPr="00496B6F">
        <w:rPr>
          <w:rFonts w:asciiTheme="minorHAnsi" w:eastAsia="Arial Unicode MS" w:hAnsiTheme="minorHAnsi" w:cstheme="minorHAnsi"/>
        </w:rPr>
        <w:t>P</w:t>
      </w:r>
      <w:r w:rsidR="00EE4B7D" w:rsidRPr="00496B6F">
        <w:rPr>
          <w:rFonts w:asciiTheme="minorHAnsi" w:eastAsia="Arial Unicode MS" w:hAnsiTheme="minorHAnsi" w:cstheme="minorHAnsi"/>
        </w:rPr>
        <w:t>resentada ante la Oficina de Información y Respuesta de esta dependencia por parte de:</w:t>
      </w:r>
      <w:r w:rsidR="00963746" w:rsidRPr="00496B6F">
        <w:rPr>
          <w:rFonts w:asciiTheme="minorHAnsi" w:eastAsia="Arial Unicode MS" w:hAnsiTheme="minorHAnsi" w:cstheme="minorHAnsi"/>
        </w:rPr>
        <w:t xml:space="preserve"> </w:t>
      </w:r>
      <w:proofErr w:type="spellStart"/>
      <w:r w:rsidR="00825719" w:rsidRPr="00825719">
        <w:rPr>
          <w:rFonts w:asciiTheme="minorHAnsi" w:hAnsiTheme="minorHAnsi" w:cstheme="minorHAnsi"/>
          <w:b/>
          <w:color w:val="000099"/>
          <w:highlight w:val="darkBlue"/>
          <w:lang w:eastAsia="en-US"/>
        </w:rPr>
        <w:t>xxxxxx</w:t>
      </w:r>
      <w:proofErr w:type="spellEnd"/>
      <w:r w:rsidR="00983138" w:rsidRPr="00496B6F">
        <w:rPr>
          <w:rFonts w:asciiTheme="minorHAnsi" w:eastAsia="Arial Unicode MS" w:hAnsiTheme="minorHAnsi" w:cstheme="minorHAnsi"/>
          <w:b/>
          <w:color w:val="000099"/>
        </w:rPr>
        <w:t>,</w:t>
      </w:r>
      <w:r w:rsidR="00820DC9" w:rsidRPr="00496B6F">
        <w:rPr>
          <w:rFonts w:asciiTheme="minorHAnsi" w:eastAsia="Arial Unicode MS" w:hAnsiTheme="minorHAnsi" w:cstheme="minorHAnsi"/>
          <w:color w:val="000099"/>
        </w:rPr>
        <w:t xml:space="preserve"> </w:t>
      </w:r>
      <w:r w:rsidR="00B5477D" w:rsidRPr="00496B6F">
        <w:rPr>
          <w:rFonts w:asciiTheme="minorHAnsi" w:eastAsia="Arial Unicode MS" w:hAnsiTheme="minorHAnsi" w:cstheme="minorHAnsi"/>
        </w:rPr>
        <w:t>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w:t>
      </w:r>
      <w:r w:rsidR="00BB53AA" w:rsidRPr="00496B6F">
        <w:rPr>
          <w:rFonts w:asciiTheme="minorHAnsi" w:eastAsia="Arial Unicode MS" w:hAnsiTheme="minorHAnsi" w:cstheme="minorHAnsi"/>
        </w:rPr>
        <w:t xml:space="preserve"> que</w:t>
      </w:r>
      <w:r w:rsidR="00B5477D" w:rsidRPr="00496B6F">
        <w:rPr>
          <w:rFonts w:asciiTheme="minorHAnsi" w:eastAsia="Arial Unicode MS" w:hAnsiTheme="minorHAnsi" w:cstheme="minorHAnsi"/>
        </w:rPr>
        <w:t>:</w:t>
      </w:r>
    </w:p>
    <w:p w:rsidR="00E8671F" w:rsidRPr="007A49EB" w:rsidRDefault="00E8671F" w:rsidP="00496B6F">
      <w:pPr>
        <w:widowControl w:val="0"/>
        <w:autoSpaceDE w:val="0"/>
        <w:autoSpaceDN w:val="0"/>
        <w:adjustRightInd w:val="0"/>
        <w:spacing w:after="0" w:line="240" w:lineRule="auto"/>
        <w:jc w:val="both"/>
        <w:textAlignment w:val="baseline"/>
        <w:rPr>
          <w:rFonts w:asciiTheme="minorHAnsi" w:eastAsia="Arial Unicode MS" w:hAnsiTheme="minorHAnsi" w:cstheme="minorHAnsi"/>
          <w:sz w:val="10"/>
        </w:rPr>
      </w:pPr>
    </w:p>
    <w:p w:rsidR="00E8671F" w:rsidRPr="00496B6F" w:rsidRDefault="00B8626E" w:rsidP="00496B6F">
      <w:pPr>
        <w:widowControl w:val="0"/>
        <w:autoSpaceDE w:val="0"/>
        <w:autoSpaceDN w:val="0"/>
        <w:adjustRightInd w:val="0"/>
        <w:spacing w:after="0" w:line="240" w:lineRule="auto"/>
        <w:jc w:val="center"/>
        <w:textAlignment w:val="baseline"/>
        <w:rPr>
          <w:rFonts w:asciiTheme="minorHAnsi" w:eastAsia="Arial Unicode MS" w:hAnsiTheme="minorHAnsi" w:cstheme="minorHAnsi"/>
          <w:b/>
          <w:color w:val="000099"/>
          <w:sz w:val="24"/>
        </w:rPr>
      </w:pPr>
      <w:r w:rsidRPr="00496B6F">
        <w:rPr>
          <w:rFonts w:asciiTheme="minorHAnsi" w:eastAsia="Arial Unicode MS" w:hAnsiTheme="minorHAnsi" w:cstheme="minorHAnsi"/>
          <w:b/>
          <w:color w:val="000099"/>
          <w:sz w:val="24"/>
        </w:rPr>
        <w:t>E</w:t>
      </w:r>
      <w:r w:rsidR="008241D8" w:rsidRPr="00496B6F">
        <w:rPr>
          <w:rFonts w:asciiTheme="minorHAnsi" w:eastAsia="Arial Unicode MS" w:hAnsiTheme="minorHAnsi" w:cstheme="minorHAnsi"/>
          <w:b/>
          <w:color w:val="000099"/>
          <w:sz w:val="24"/>
        </w:rPr>
        <w:t xml:space="preserve">NTREGAR </w:t>
      </w:r>
      <w:r w:rsidR="008241D8" w:rsidRPr="00496B6F">
        <w:rPr>
          <w:rFonts w:asciiTheme="minorHAnsi" w:eastAsia="Arial Unicode MS" w:hAnsiTheme="minorHAnsi" w:cstheme="minorHAnsi"/>
          <w:b/>
          <w:sz w:val="24"/>
        </w:rPr>
        <w:t xml:space="preserve">PARTE DE </w:t>
      </w:r>
      <w:r w:rsidR="008241D8" w:rsidRPr="00496B6F">
        <w:rPr>
          <w:rFonts w:asciiTheme="minorHAnsi" w:eastAsia="Arial Unicode MS" w:hAnsiTheme="minorHAnsi" w:cstheme="minorHAnsi"/>
          <w:b/>
          <w:color w:val="000099"/>
          <w:sz w:val="24"/>
        </w:rPr>
        <w:t xml:space="preserve">LA </w:t>
      </w:r>
      <w:r w:rsidR="00983138" w:rsidRPr="00496B6F">
        <w:rPr>
          <w:rFonts w:asciiTheme="minorHAnsi" w:eastAsia="Arial Unicode MS" w:hAnsiTheme="minorHAnsi" w:cstheme="minorHAnsi"/>
          <w:b/>
          <w:color w:val="000099"/>
          <w:sz w:val="24"/>
        </w:rPr>
        <w:t>INFORMACIÓN SOLICITADA</w:t>
      </w:r>
    </w:p>
    <w:p w:rsidR="00E8671F" w:rsidRPr="007A49EB" w:rsidRDefault="00E8671F" w:rsidP="00496B6F">
      <w:pPr>
        <w:widowControl w:val="0"/>
        <w:autoSpaceDE w:val="0"/>
        <w:autoSpaceDN w:val="0"/>
        <w:adjustRightInd w:val="0"/>
        <w:spacing w:after="0" w:line="240" w:lineRule="auto"/>
        <w:jc w:val="center"/>
        <w:textAlignment w:val="baseline"/>
        <w:rPr>
          <w:rFonts w:asciiTheme="minorHAnsi" w:eastAsia="Arial Unicode MS" w:hAnsiTheme="minorHAnsi" w:cstheme="minorHAnsi"/>
          <w:b/>
          <w:color w:val="000099"/>
          <w:sz w:val="12"/>
        </w:rPr>
      </w:pPr>
    </w:p>
    <w:p w:rsidR="008241D8" w:rsidRPr="00496B6F" w:rsidRDefault="008241D8" w:rsidP="00496B6F">
      <w:pPr>
        <w:autoSpaceDE w:val="0"/>
        <w:autoSpaceDN w:val="0"/>
        <w:adjustRightInd w:val="0"/>
        <w:spacing w:after="0" w:line="240" w:lineRule="auto"/>
        <w:jc w:val="both"/>
        <w:rPr>
          <w:rFonts w:asciiTheme="minorHAnsi" w:hAnsiTheme="minorHAnsi" w:cstheme="minorHAnsi"/>
        </w:rPr>
      </w:pPr>
      <w:r w:rsidRPr="00496B6F">
        <w:rPr>
          <w:rFonts w:asciiTheme="minorHAnsi" w:hAnsiTheme="minorHAnsi" w:cstheme="minorHAnsi"/>
        </w:rPr>
        <w:t>Se entrega la siguiente información anexa al presente oficio:</w:t>
      </w:r>
    </w:p>
    <w:p w:rsidR="008241D8" w:rsidRPr="007A49EB" w:rsidRDefault="004123D5" w:rsidP="007A49EB">
      <w:pPr>
        <w:pStyle w:val="Prrafodelista"/>
        <w:numPr>
          <w:ilvl w:val="0"/>
          <w:numId w:val="37"/>
        </w:numPr>
        <w:autoSpaceDE w:val="0"/>
        <w:autoSpaceDN w:val="0"/>
        <w:adjustRightInd w:val="0"/>
        <w:spacing w:after="0" w:line="240" w:lineRule="auto"/>
        <w:jc w:val="both"/>
        <w:rPr>
          <w:rFonts w:asciiTheme="minorHAnsi" w:hAnsiTheme="minorHAnsi" w:cstheme="minorHAnsi"/>
          <w:color w:val="000099"/>
        </w:rPr>
      </w:pPr>
      <w:r w:rsidRPr="007A49EB">
        <w:rPr>
          <w:rFonts w:asciiTheme="minorHAnsi" w:hAnsiTheme="minorHAnsi" w:cstheme="minorHAnsi"/>
          <w:color w:val="000099"/>
        </w:rPr>
        <w:t>La retrospectiva de precios de cacao del año 2006 a 2017</w:t>
      </w:r>
    </w:p>
    <w:p w:rsidR="004123D5" w:rsidRPr="007A49EB" w:rsidRDefault="004123D5" w:rsidP="007A49EB">
      <w:pPr>
        <w:pStyle w:val="Prrafodelista"/>
        <w:numPr>
          <w:ilvl w:val="0"/>
          <w:numId w:val="37"/>
        </w:numPr>
        <w:autoSpaceDE w:val="0"/>
        <w:autoSpaceDN w:val="0"/>
        <w:adjustRightInd w:val="0"/>
        <w:spacing w:after="0" w:line="240" w:lineRule="auto"/>
        <w:jc w:val="both"/>
        <w:rPr>
          <w:rFonts w:asciiTheme="minorHAnsi" w:hAnsiTheme="minorHAnsi" w:cstheme="minorHAnsi"/>
          <w:color w:val="000099"/>
        </w:rPr>
      </w:pPr>
      <w:r w:rsidRPr="007A49EB">
        <w:rPr>
          <w:rFonts w:asciiTheme="minorHAnsi" w:hAnsiTheme="minorHAnsi" w:cstheme="minorHAnsi"/>
          <w:color w:val="000099"/>
        </w:rPr>
        <w:t>Mapa de El Salvador sobre producción de cacao</w:t>
      </w:r>
    </w:p>
    <w:p w:rsidR="004123D5" w:rsidRPr="007A49EB" w:rsidRDefault="004123D5" w:rsidP="007A49EB">
      <w:pPr>
        <w:pStyle w:val="Prrafodelista"/>
        <w:numPr>
          <w:ilvl w:val="0"/>
          <w:numId w:val="37"/>
        </w:numPr>
        <w:autoSpaceDE w:val="0"/>
        <w:autoSpaceDN w:val="0"/>
        <w:adjustRightInd w:val="0"/>
        <w:spacing w:after="0" w:line="240" w:lineRule="auto"/>
        <w:jc w:val="both"/>
        <w:rPr>
          <w:rFonts w:asciiTheme="minorHAnsi" w:hAnsiTheme="minorHAnsi" w:cstheme="minorHAnsi"/>
          <w:color w:val="000099"/>
        </w:rPr>
      </w:pPr>
      <w:r w:rsidRPr="007A49EB">
        <w:rPr>
          <w:rFonts w:asciiTheme="minorHAnsi" w:hAnsiTheme="minorHAnsi" w:cstheme="minorHAnsi"/>
          <w:color w:val="000099"/>
        </w:rPr>
        <w:t>Superficie, producción y rendimiento por ciclo agrícola de cacao de los períodos 2013-2014 y 2016-2017</w:t>
      </w:r>
    </w:p>
    <w:p w:rsidR="008241D8" w:rsidRPr="007A49EB" w:rsidRDefault="008241D8" w:rsidP="00496B6F">
      <w:pPr>
        <w:autoSpaceDE w:val="0"/>
        <w:autoSpaceDN w:val="0"/>
        <w:adjustRightInd w:val="0"/>
        <w:spacing w:after="0" w:line="240" w:lineRule="auto"/>
        <w:jc w:val="both"/>
        <w:rPr>
          <w:rFonts w:asciiTheme="minorHAnsi" w:hAnsiTheme="minorHAnsi" w:cstheme="minorHAnsi"/>
          <w:sz w:val="12"/>
          <w:lang w:val="es-ES"/>
        </w:rPr>
      </w:pPr>
    </w:p>
    <w:p w:rsidR="004123D5" w:rsidRPr="00496B6F" w:rsidRDefault="004123D5" w:rsidP="004123D5">
      <w:pPr>
        <w:autoSpaceDE w:val="0"/>
        <w:autoSpaceDN w:val="0"/>
        <w:adjustRightInd w:val="0"/>
        <w:spacing w:after="0" w:line="240" w:lineRule="auto"/>
        <w:jc w:val="both"/>
        <w:rPr>
          <w:rFonts w:asciiTheme="minorHAnsi" w:eastAsia="Arial Unicode MS" w:hAnsiTheme="minorHAnsi" w:cstheme="minorHAnsi"/>
        </w:rPr>
      </w:pPr>
      <w:r>
        <w:rPr>
          <w:rFonts w:asciiTheme="minorHAnsi" w:eastAsia="Arial Unicode MS" w:hAnsiTheme="minorHAnsi" w:cs="Arial Unicode MS"/>
          <w:lang w:val="es-ES"/>
        </w:rPr>
        <w:t xml:space="preserve">Con respecto a la </w:t>
      </w:r>
      <w:r w:rsidRPr="007A49EB">
        <w:rPr>
          <w:rFonts w:asciiTheme="minorHAnsi" w:eastAsia="Arial Unicode MS" w:hAnsiTheme="minorHAnsi" w:cs="Arial Unicode MS"/>
          <w:i/>
          <w:color w:val="000099"/>
        </w:rPr>
        <w:t>información de precios de cacao del año 2005 y la producción de cacao de los años 2005 a 2012</w:t>
      </w:r>
      <w:r>
        <w:rPr>
          <w:rFonts w:asciiTheme="minorHAnsi" w:eastAsia="Arial Unicode MS" w:hAnsiTheme="minorHAnsi" w:cs="Arial Unicode MS"/>
        </w:rPr>
        <w:t>,</w:t>
      </w:r>
      <w:r w:rsidRPr="004123D5">
        <w:rPr>
          <w:rFonts w:asciiTheme="minorHAnsi" w:hAnsiTheme="minorHAnsi" w:cstheme="minorHAnsi"/>
        </w:rPr>
        <w:t xml:space="preserve"> </w:t>
      </w:r>
      <w:r w:rsidRPr="00496B6F">
        <w:rPr>
          <w:rFonts w:asciiTheme="minorHAnsi" w:eastAsia="Arial Unicode MS" w:hAnsiTheme="minorHAnsi" w:cstheme="minorHAnsi"/>
        </w:rPr>
        <w:t xml:space="preserve">no fueron reportados por la Dirección General de Economía Agropecuaria DGEA, </w:t>
      </w:r>
      <w:r>
        <w:rPr>
          <w:rFonts w:asciiTheme="minorHAnsi" w:eastAsia="Arial Unicode MS" w:hAnsiTheme="minorHAnsi" w:cstheme="minorHAnsi"/>
        </w:rPr>
        <w:t xml:space="preserve">porque no se registran esos datos </w:t>
      </w:r>
      <w:r w:rsidR="007A49EB">
        <w:rPr>
          <w:rFonts w:asciiTheme="minorHAnsi" w:eastAsia="Arial Unicode MS" w:hAnsiTheme="minorHAnsi" w:cstheme="minorHAnsi"/>
        </w:rPr>
        <w:t>de esas fechas</w:t>
      </w:r>
      <w:r w:rsidRPr="00496B6F">
        <w:rPr>
          <w:rFonts w:asciiTheme="minorHAnsi" w:eastAsia="Arial Unicode MS" w:hAnsiTheme="minorHAnsi" w:cstheme="minorHAnsi"/>
          <w:color w:val="000099"/>
        </w:rPr>
        <w:t>,</w:t>
      </w:r>
      <w:r w:rsidRPr="00496B6F">
        <w:rPr>
          <w:rFonts w:asciiTheme="minorHAnsi" w:hAnsiTheme="minorHAnsi" w:cstheme="minorHAnsi"/>
        </w:rPr>
        <w:t xml:space="preserve"> por tanto </w:t>
      </w:r>
      <w:r w:rsidRPr="00496B6F">
        <w:rPr>
          <w:rFonts w:asciiTheme="minorHAnsi" w:eastAsia="Arial Unicode MS" w:hAnsiTheme="minorHAnsi" w:cstheme="minorHAnsi"/>
        </w:rPr>
        <w:t xml:space="preserve">considerando que la Ley de Acceso a la Información Pública define en el art. 73 que nos encontramos ante un caso de información </w:t>
      </w:r>
      <w:r w:rsidRPr="00496B6F">
        <w:rPr>
          <w:rFonts w:asciiTheme="minorHAnsi" w:eastAsia="Arial Unicode MS" w:hAnsiTheme="minorHAnsi" w:cstheme="minorHAnsi"/>
          <w:b/>
          <w:color w:val="000099"/>
        </w:rPr>
        <w:t>INEXISTENTE</w:t>
      </w:r>
      <w:r w:rsidRPr="00496B6F">
        <w:rPr>
          <w:rFonts w:asciiTheme="minorHAnsi" w:eastAsia="Arial Unicode MS" w:hAnsiTheme="minorHAnsi" w:cstheme="minorHAnsi"/>
        </w:rPr>
        <w:t>, lo que impide brindar lo requerido por el peticionario, esta dependencia resuelve:</w:t>
      </w:r>
    </w:p>
    <w:p w:rsidR="004123D5" w:rsidRPr="00496B6F" w:rsidRDefault="004123D5" w:rsidP="004123D5">
      <w:pPr>
        <w:autoSpaceDE w:val="0"/>
        <w:autoSpaceDN w:val="0"/>
        <w:adjustRightInd w:val="0"/>
        <w:spacing w:after="0" w:line="240" w:lineRule="auto"/>
        <w:jc w:val="both"/>
        <w:rPr>
          <w:rFonts w:asciiTheme="minorHAnsi" w:hAnsiTheme="minorHAnsi" w:cstheme="minorHAnsi"/>
        </w:rPr>
      </w:pPr>
    </w:p>
    <w:p w:rsidR="004123D5" w:rsidRPr="00496B6F" w:rsidRDefault="004123D5" w:rsidP="004123D5">
      <w:pPr>
        <w:autoSpaceDE w:val="0"/>
        <w:autoSpaceDN w:val="0"/>
        <w:adjustRightInd w:val="0"/>
        <w:spacing w:after="0" w:line="240" w:lineRule="auto"/>
        <w:jc w:val="center"/>
        <w:rPr>
          <w:rFonts w:asciiTheme="minorHAnsi" w:hAnsiTheme="minorHAnsi" w:cstheme="minorHAnsi"/>
          <w:sz w:val="24"/>
        </w:rPr>
      </w:pPr>
      <w:r w:rsidRPr="00496B6F">
        <w:rPr>
          <w:rFonts w:asciiTheme="minorHAnsi" w:eastAsia="Arial Unicode MS" w:hAnsiTheme="minorHAnsi" w:cstheme="minorHAnsi"/>
          <w:b/>
          <w:color w:val="000099"/>
          <w:sz w:val="24"/>
        </w:rPr>
        <w:t>NO ENTREGAR LA INFORMACION SOLICITADA POR INEXISTENCIA</w:t>
      </w:r>
    </w:p>
    <w:p w:rsidR="004123D5" w:rsidRDefault="004123D5" w:rsidP="004123D5">
      <w:pPr>
        <w:autoSpaceDE w:val="0"/>
        <w:autoSpaceDN w:val="0"/>
        <w:adjustRightInd w:val="0"/>
        <w:snapToGrid w:val="0"/>
        <w:spacing w:after="0" w:line="240" w:lineRule="auto"/>
        <w:jc w:val="both"/>
        <w:rPr>
          <w:rFonts w:asciiTheme="minorHAnsi" w:eastAsia="Arial Unicode MS" w:hAnsiTheme="minorHAnsi" w:cs="Arial Unicode MS"/>
        </w:rPr>
      </w:pPr>
    </w:p>
    <w:p w:rsidR="004123D5" w:rsidRDefault="004123D5" w:rsidP="004123D5">
      <w:pPr>
        <w:autoSpaceDE w:val="0"/>
        <w:autoSpaceDN w:val="0"/>
        <w:adjustRightInd w:val="0"/>
        <w:snapToGrid w:val="0"/>
        <w:spacing w:after="0" w:line="240" w:lineRule="auto"/>
        <w:jc w:val="both"/>
        <w:rPr>
          <w:rFonts w:asciiTheme="minorHAnsi" w:eastAsia="Arial Unicode MS" w:hAnsiTheme="minorHAnsi" w:cs="Arial Unicode MS"/>
        </w:rPr>
      </w:pPr>
    </w:p>
    <w:p w:rsidR="004123D5" w:rsidRPr="00737C01" w:rsidRDefault="007A49EB" w:rsidP="004123D5">
      <w:pPr>
        <w:autoSpaceDE w:val="0"/>
        <w:autoSpaceDN w:val="0"/>
        <w:adjustRightInd w:val="0"/>
        <w:snapToGrid w:val="0"/>
        <w:spacing w:after="0" w:line="240" w:lineRule="auto"/>
        <w:jc w:val="both"/>
        <w:rPr>
          <w:rFonts w:asciiTheme="minorHAnsi" w:eastAsia="Arial Unicode MS" w:hAnsiTheme="minorHAnsi" w:cs="Arial Unicode MS"/>
        </w:rPr>
      </w:pPr>
      <w:r w:rsidRPr="007A49EB">
        <w:rPr>
          <w:rFonts w:asciiTheme="minorHAnsi" w:eastAsia="Arial Unicode MS" w:hAnsiTheme="minorHAnsi" w:cs="Arial Unicode MS"/>
        </w:rPr>
        <w:t xml:space="preserve">Respecto al tema </w:t>
      </w:r>
      <w:r>
        <w:rPr>
          <w:rFonts w:asciiTheme="minorHAnsi" w:eastAsia="Arial Unicode MS" w:hAnsiTheme="minorHAnsi" w:cs="Arial Unicode MS"/>
        </w:rPr>
        <w:t xml:space="preserve">sobre </w:t>
      </w:r>
      <w:r w:rsidRPr="00B6323A">
        <w:rPr>
          <w:rFonts w:asciiTheme="minorHAnsi" w:eastAsia="Arial Unicode MS" w:hAnsiTheme="minorHAnsi" w:cstheme="minorHAnsi"/>
          <w:i/>
          <w:color w:val="000099"/>
        </w:rPr>
        <w:t>Financiamiento, subsidios, proyectos, beneficios que recibe del MAG el sector cacaotero (detallar quienes son los beneficiarios, número, en qué consiste la ayuda si es asistencia técnica, recursos, etc., ubicación geográfica, el detalle en dólares de la inversión);</w:t>
      </w:r>
      <w:r>
        <w:rPr>
          <w:rFonts w:asciiTheme="minorHAnsi" w:eastAsia="Arial Unicode MS" w:hAnsiTheme="minorHAnsi" w:cstheme="minorHAnsi"/>
          <w:color w:val="000099"/>
        </w:rPr>
        <w:t xml:space="preserve"> </w:t>
      </w:r>
      <w:r w:rsidR="004123D5" w:rsidRPr="00737C01">
        <w:rPr>
          <w:rFonts w:asciiTheme="minorHAnsi" w:eastAsia="Arial Unicode MS" w:hAnsiTheme="minorHAnsi" w:cs="Arial Unicode MS"/>
        </w:rPr>
        <w:t xml:space="preserve">es información que según el art. 62 inciso 2° de la LAIP, está disponible en la </w:t>
      </w:r>
      <w:r w:rsidR="004123D5">
        <w:rPr>
          <w:rFonts w:asciiTheme="minorHAnsi" w:eastAsia="Arial Unicode MS" w:hAnsiTheme="minorHAnsi" w:cs="Arial Unicode MS"/>
        </w:rPr>
        <w:t xml:space="preserve">página </w:t>
      </w:r>
      <w:r w:rsidR="004123D5" w:rsidRPr="00737C01">
        <w:rPr>
          <w:rFonts w:asciiTheme="minorHAnsi" w:eastAsia="Arial Unicode MS" w:hAnsiTheme="minorHAnsi" w:cs="Arial Unicode MS"/>
        </w:rPr>
        <w:t>web</w:t>
      </w:r>
      <w:r w:rsidR="004123D5">
        <w:rPr>
          <w:rFonts w:asciiTheme="minorHAnsi" w:eastAsia="Arial Unicode MS" w:hAnsiTheme="minorHAnsi" w:cs="Arial Unicode MS"/>
        </w:rPr>
        <w:t>,</w:t>
      </w:r>
      <w:r w:rsidR="004123D5" w:rsidRPr="00737C01">
        <w:rPr>
          <w:rFonts w:asciiTheme="minorHAnsi" w:eastAsia="Arial Unicode MS" w:hAnsiTheme="minorHAnsi" w:cs="Arial Unicode MS"/>
        </w:rPr>
        <w:t xml:space="preserve"> </w:t>
      </w:r>
      <w:r w:rsidR="00B6323A">
        <w:rPr>
          <w:rFonts w:asciiTheme="minorHAnsi" w:eastAsia="Arial Unicode MS" w:hAnsiTheme="minorHAnsi" w:cs="Arial Unicode MS"/>
        </w:rPr>
        <w:t xml:space="preserve">es información </w:t>
      </w:r>
      <w:r w:rsidR="00B6323A" w:rsidRPr="00B6323A">
        <w:rPr>
          <w:rFonts w:asciiTheme="minorHAnsi" w:eastAsia="Arial Unicode MS" w:hAnsiTheme="minorHAnsi" w:cs="Arial Unicode MS"/>
          <w:b/>
          <w:color w:val="000099"/>
        </w:rPr>
        <w:t>OFICIOSA</w:t>
      </w:r>
      <w:r w:rsidR="00B6323A">
        <w:rPr>
          <w:rFonts w:asciiTheme="minorHAnsi" w:eastAsia="Arial Unicode MS" w:hAnsiTheme="minorHAnsi" w:cs="Arial Unicode MS"/>
        </w:rPr>
        <w:t xml:space="preserve">, </w:t>
      </w:r>
      <w:r w:rsidR="004123D5" w:rsidRPr="00737C01">
        <w:rPr>
          <w:rFonts w:asciiTheme="minorHAnsi" w:eastAsia="Arial Unicode MS" w:hAnsiTheme="minorHAnsi" w:cs="Arial Unicode MS"/>
        </w:rPr>
        <w:t xml:space="preserve">la que puede consultarse en </w:t>
      </w:r>
      <w:r>
        <w:rPr>
          <w:rFonts w:asciiTheme="minorHAnsi" w:eastAsia="Arial Unicode MS" w:hAnsiTheme="minorHAnsi" w:cs="Arial Unicode MS"/>
        </w:rPr>
        <w:t>el Portal de Transparencia en nuestra página web, en las secciones Memoria de Labores</w:t>
      </w:r>
      <w:r w:rsidR="00142C5D">
        <w:rPr>
          <w:rFonts w:asciiTheme="minorHAnsi" w:eastAsia="Arial Unicode MS" w:hAnsiTheme="minorHAnsi" w:cs="Arial Unicode MS"/>
        </w:rPr>
        <w:t xml:space="preserve"> (ver </w:t>
      </w:r>
      <w:r w:rsidR="00B6323A">
        <w:rPr>
          <w:rFonts w:asciiTheme="minorHAnsi" w:eastAsia="Arial Unicode MS" w:hAnsiTheme="minorHAnsi" w:cs="Arial Unicode MS"/>
        </w:rPr>
        <w:t xml:space="preserve">entre otras la </w:t>
      </w:r>
      <w:r w:rsidR="00142C5D">
        <w:rPr>
          <w:rFonts w:asciiTheme="minorHAnsi" w:eastAsia="Arial Unicode MS" w:hAnsiTheme="minorHAnsi" w:cs="Arial Unicode MS"/>
        </w:rPr>
        <w:t>página 65 de la memoria de labores de este año)</w:t>
      </w:r>
      <w:r w:rsidR="00B6323A">
        <w:rPr>
          <w:rFonts w:asciiTheme="minorHAnsi" w:eastAsia="Arial Unicode MS" w:hAnsiTheme="minorHAnsi" w:cs="Arial Unicode MS"/>
        </w:rPr>
        <w:t xml:space="preserve">; </w:t>
      </w:r>
      <w:r>
        <w:rPr>
          <w:rFonts w:asciiTheme="minorHAnsi" w:eastAsia="Arial Unicode MS" w:hAnsiTheme="minorHAnsi" w:cs="Arial Unicode MS"/>
        </w:rPr>
        <w:t xml:space="preserve">y </w:t>
      </w:r>
      <w:r w:rsidR="00B6323A">
        <w:rPr>
          <w:rFonts w:asciiTheme="minorHAnsi" w:eastAsia="Arial Unicode MS" w:hAnsiTheme="minorHAnsi" w:cs="Arial Unicode MS"/>
        </w:rPr>
        <w:t xml:space="preserve">en </w:t>
      </w:r>
      <w:r>
        <w:rPr>
          <w:rFonts w:asciiTheme="minorHAnsi" w:eastAsia="Arial Unicode MS" w:hAnsiTheme="minorHAnsi" w:cs="Arial Unicode MS"/>
        </w:rPr>
        <w:t>Rendición de Cuentas, de los años 2016 y 2017</w:t>
      </w:r>
      <w:r w:rsidR="004123D5">
        <w:rPr>
          <w:rFonts w:asciiTheme="minorHAnsi" w:eastAsia="Arial Unicode MS" w:hAnsiTheme="minorHAnsi" w:cs="Arial Unicode MS"/>
        </w:rPr>
        <w:t>, la</w:t>
      </w:r>
      <w:r w:rsidR="004123D5" w:rsidRPr="00737C01">
        <w:rPr>
          <w:rFonts w:asciiTheme="minorHAnsi" w:eastAsia="Arial Unicode MS" w:hAnsiTheme="minorHAnsi" w:cs="Arial Unicode MS"/>
        </w:rPr>
        <w:t xml:space="preserve"> direcci</w:t>
      </w:r>
      <w:r w:rsidR="004123D5">
        <w:rPr>
          <w:rFonts w:asciiTheme="minorHAnsi" w:eastAsia="Arial Unicode MS" w:hAnsiTheme="minorHAnsi" w:cs="Arial Unicode MS"/>
        </w:rPr>
        <w:t>ón</w:t>
      </w:r>
      <w:r w:rsidR="004123D5" w:rsidRPr="00737C01">
        <w:rPr>
          <w:rFonts w:asciiTheme="minorHAnsi" w:eastAsia="Arial Unicode MS" w:hAnsiTheme="minorHAnsi" w:cs="Arial Unicode MS"/>
        </w:rPr>
        <w:t xml:space="preserve"> electrónica</w:t>
      </w:r>
      <w:r w:rsidR="004123D5">
        <w:rPr>
          <w:rFonts w:asciiTheme="minorHAnsi" w:eastAsia="Arial Unicode MS" w:hAnsiTheme="minorHAnsi" w:cs="Arial Unicode MS"/>
        </w:rPr>
        <w:t xml:space="preserve"> e</w:t>
      </w:r>
      <w:r w:rsidR="004123D5" w:rsidRPr="00737C01">
        <w:rPr>
          <w:rFonts w:asciiTheme="minorHAnsi" w:eastAsia="Arial Unicode MS" w:hAnsiTheme="minorHAnsi" w:cs="Arial Unicode MS"/>
        </w:rPr>
        <w:t>s:</w:t>
      </w:r>
    </w:p>
    <w:p w:rsidR="004123D5" w:rsidRPr="00737C01" w:rsidRDefault="004123D5" w:rsidP="004123D5">
      <w:pPr>
        <w:widowControl w:val="0"/>
        <w:autoSpaceDE w:val="0"/>
        <w:autoSpaceDN w:val="0"/>
        <w:adjustRightInd w:val="0"/>
        <w:spacing w:after="0" w:line="240" w:lineRule="auto"/>
        <w:jc w:val="center"/>
        <w:textAlignment w:val="baseline"/>
        <w:rPr>
          <w:rFonts w:asciiTheme="minorHAnsi" w:eastAsia="Arial Unicode MS" w:hAnsiTheme="minorHAnsi" w:cs="Arial Unicode MS"/>
          <w:b/>
          <w:color w:val="000099"/>
        </w:rPr>
      </w:pPr>
    </w:p>
    <w:p w:rsidR="007A49EB" w:rsidRDefault="00990E10" w:rsidP="004123D5">
      <w:pPr>
        <w:spacing w:after="0" w:line="240" w:lineRule="auto"/>
        <w:rPr>
          <w:rFonts w:asciiTheme="minorHAnsi" w:hAnsiTheme="minorHAnsi" w:cstheme="minorHAnsi"/>
        </w:rPr>
      </w:pPr>
      <w:hyperlink r:id="rId9" w:history="1">
        <w:r w:rsidR="007A49EB" w:rsidRPr="00D24DF5">
          <w:rPr>
            <w:rStyle w:val="Hipervnculo"/>
            <w:rFonts w:asciiTheme="minorHAnsi" w:hAnsiTheme="minorHAnsi" w:cstheme="minorHAnsi"/>
          </w:rPr>
          <w:t>http://www.transparencia.gob.sv/institutions/mag/documents/memorias-de-labores</w:t>
        </w:r>
      </w:hyperlink>
    </w:p>
    <w:p w:rsidR="007A49EB" w:rsidRDefault="00990E10" w:rsidP="004123D5">
      <w:pPr>
        <w:spacing w:after="0" w:line="240" w:lineRule="auto"/>
        <w:rPr>
          <w:rFonts w:asciiTheme="minorHAnsi" w:hAnsiTheme="minorHAnsi" w:cstheme="minorHAnsi"/>
        </w:rPr>
      </w:pPr>
      <w:hyperlink r:id="rId10" w:history="1">
        <w:r w:rsidR="007A49EB" w:rsidRPr="00D24DF5">
          <w:rPr>
            <w:rStyle w:val="Hipervnculo"/>
            <w:rFonts w:asciiTheme="minorHAnsi" w:hAnsiTheme="minorHAnsi" w:cstheme="minorHAnsi"/>
          </w:rPr>
          <w:t>http://www.transparencia.gob.sv/institutions/mag/documents/rendicion-de-cuentas</w:t>
        </w:r>
      </w:hyperlink>
    </w:p>
    <w:p w:rsidR="007A49EB" w:rsidRDefault="007A49EB" w:rsidP="004123D5">
      <w:pPr>
        <w:spacing w:after="0" w:line="240" w:lineRule="auto"/>
        <w:rPr>
          <w:rFonts w:asciiTheme="minorHAnsi" w:hAnsiTheme="minorHAnsi" w:cstheme="minorHAnsi"/>
        </w:rPr>
      </w:pPr>
    </w:p>
    <w:p w:rsidR="00B6323A" w:rsidRDefault="007A49EB" w:rsidP="007A49EB">
      <w:pPr>
        <w:spacing w:after="0" w:line="240" w:lineRule="auto"/>
        <w:jc w:val="both"/>
        <w:rPr>
          <w:rFonts w:asciiTheme="minorHAnsi" w:eastAsia="Arial Unicode MS" w:hAnsiTheme="minorHAnsi" w:cstheme="minorHAnsi"/>
        </w:rPr>
      </w:pPr>
      <w:r>
        <w:rPr>
          <w:rFonts w:asciiTheme="minorHAnsi" w:hAnsiTheme="minorHAnsi" w:cstheme="minorHAnsi"/>
        </w:rPr>
        <w:t xml:space="preserve">También puede solicitar mayor información sobre </w:t>
      </w:r>
      <w:r w:rsidRPr="007A49EB">
        <w:rPr>
          <w:rFonts w:asciiTheme="minorHAnsi" w:hAnsiTheme="minorHAnsi" w:cstheme="minorHAnsi"/>
          <w:i/>
          <w:color w:val="000099"/>
        </w:rPr>
        <w:t xml:space="preserve">proyectos del sector cacaotero </w:t>
      </w:r>
      <w:r w:rsidRPr="007A49EB">
        <w:rPr>
          <w:rFonts w:asciiTheme="minorHAnsi" w:hAnsiTheme="minorHAnsi" w:cstheme="minorHAnsi"/>
          <w:color w:val="000099"/>
        </w:rPr>
        <w:t>al CENTA</w:t>
      </w:r>
      <w:r w:rsidRPr="007A49EB">
        <w:rPr>
          <w:rFonts w:asciiTheme="minorHAnsi" w:hAnsiTheme="minorHAnsi" w:cstheme="minorHAnsi"/>
        </w:rPr>
        <w:t>,</w:t>
      </w:r>
      <w:r>
        <w:rPr>
          <w:rFonts w:asciiTheme="minorHAnsi" w:hAnsiTheme="minorHAnsi" w:cstheme="minorHAnsi"/>
        </w:rPr>
        <w:t xml:space="preserve">  porque ellos coordinan el </w:t>
      </w:r>
      <w:r w:rsidR="00B6323A">
        <w:rPr>
          <w:rFonts w:asciiTheme="minorHAnsi" w:hAnsiTheme="minorHAnsi" w:cstheme="minorHAnsi"/>
          <w:b/>
          <w:color w:val="000099"/>
        </w:rPr>
        <w:t>P</w:t>
      </w:r>
      <w:r w:rsidRPr="00B6323A">
        <w:rPr>
          <w:rFonts w:asciiTheme="minorHAnsi" w:hAnsiTheme="minorHAnsi" w:cstheme="minorHAnsi"/>
          <w:b/>
          <w:color w:val="000099"/>
        </w:rPr>
        <w:t>royecto</w:t>
      </w:r>
      <w:r>
        <w:rPr>
          <w:rFonts w:asciiTheme="minorHAnsi" w:hAnsiTheme="minorHAnsi" w:cstheme="minorHAnsi"/>
        </w:rPr>
        <w:t xml:space="preserve"> </w:t>
      </w:r>
      <w:r w:rsidRPr="007A49EB">
        <w:rPr>
          <w:rFonts w:asciiTheme="minorHAnsi" w:hAnsiTheme="minorHAnsi" w:cstheme="minorHAnsi"/>
          <w:b/>
          <w:color w:val="000099"/>
        </w:rPr>
        <w:t>Frutales Cacao</w:t>
      </w:r>
      <w:r w:rsidR="00B6323A">
        <w:rPr>
          <w:rFonts w:asciiTheme="minorHAnsi" w:eastAsia="Arial Unicode MS" w:hAnsiTheme="minorHAnsi" w:cstheme="minorHAnsi"/>
        </w:rPr>
        <w:t>.</w:t>
      </w:r>
    </w:p>
    <w:p w:rsidR="00B6323A" w:rsidRDefault="00B6323A" w:rsidP="007A49EB">
      <w:pPr>
        <w:spacing w:after="0" w:line="240" w:lineRule="auto"/>
        <w:jc w:val="both"/>
        <w:rPr>
          <w:rFonts w:asciiTheme="minorHAnsi" w:eastAsia="Arial Unicode MS" w:hAnsiTheme="minorHAnsi" w:cstheme="minorHAnsi"/>
        </w:rPr>
      </w:pPr>
    </w:p>
    <w:p w:rsidR="00496B6F" w:rsidRDefault="00B6323A" w:rsidP="007A49EB">
      <w:pPr>
        <w:spacing w:after="0" w:line="240" w:lineRule="auto"/>
        <w:jc w:val="both"/>
        <w:rPr>
          <w:rFonts w:asciiTheme="minorHAnsi" w:eastAsia="Arial Unicode MS" w:hAnsiTheme="minorHAnsi" w:cstheme="minorHAnsi"/>
        </w:rPr>
      </w:pPr>
      <w:r>
        <w:rPr>
          <w:rFonts w:asciiTheme="minorHAnsi" w:eastAsia="Arial Unicode MS" w:hAnsiTheme="minorHAnsi" w:cstheme="minorHAnsi"/>
        </w:rPr>
        <w:t xml:space="preserve">Con relación al tema de </w:t>
      </w:r>
      <w:r w:rsidRPr="00B6323A">
        <w:rPr>
          <w:rFonts w:asciiTheme="minorHAnsi" w:eastAsia="Arial Unicode MS" w:hAnsiTheme="minorHAnsi" w:cstheme="minorHAnsi"/>
          <w:i/>
          <w:color w:val="000099"/>
        </w:rPr>
        <w:t>quienes son los productores de cacao</w:t>
      </w:r>
      <w:r w:rsidR="00496B6F" w:rsidRPr="00496B6F">
        <w:rPr>
          <w:rFonts w:asciiTheme="minorHAnsi" w:eastAsia="Arial Unicode MS" w:hAnsiTheme="minorHAnsi" w:cstheme="minorHAnsi"/>
        </w:rPr>
        <w:t>, se analizó lo requerido y con base a lo establecido en los arts. 65, 66 inc.6°, 68 inc. 2o. y 72 de la Ley de Acceso a la Información Pública y el art. 49 del Reglamento de dicha Ley que la información solicitada no es de la competencia de esta dependencia, por tanto determina y resuelve:</w:t>
      </w:r>
    </w:p>
    <w:p w:rsidR="00B6323A" w:rsidRDefault="00B6323A" w:rsidP="007A49EB">
      <w:pPr>
        <w:spacing w:after="0" w:line="240" w:lineRule="auto"/>
        <w:jc w:val="both"/>
        <w:rPr>
          <w:rFonts w:asciiTheme="minorHAnsi" w:eastAsia="Arial Unicode MS" w:hAnsiTheme="minorHAnsi" w:cstheme="minorHAnsi"/>
        </w:rPr>
      </w:pPr>
    </w:p>
    <w:p w:rsidR="00B6323A" w:rsidRPr="00B6323A" w:rsidRDefault="00B6323A" w:rsidP="00B6323A">
      <w:pPr>
        <w:autoSpaceDE w:val="0"/>
        <w:autoSpaceDN w:val="0"/>
        <w:adjustRightInd w:val="0"/>
        <w:spacing w:after="0" w:line="240" w:lineRule="auto"/>
        <w:jc w:val="center"/>
        <w:rPr>
          <w:rFonts w:asciiTheme="minorHAnsi" w:eastAsia="Arial Unicode MS" w:hAnsiTheme="minorHAnsi" w:cstheme="minorHAnsi"/>
          <w:b/>
          <w:color w:val="000099"/>
          <w:sz w:val="24"/>
        </w:rPr>
      </w:pPr>
      <w:r w:rsidRPr="00B6323A">
        <w:rPr>
          <w:rFonts w:asciiTheme="minorHAnsi" w:eastAsia="Arial Unicode MS" w:hAnsiTheme="minorHAnsi" w:cstheme="minorHAnsi"/>
          <w:b/>
          <w:color w:val="000099"/>
          <w:sz w:val="24"/>
        </w:rPr>
        <w:t>NO ENTREGAR LA INFORMACIÓN SOLICITADA POR NO SER ESTA INSTITUCION COMPETENTE PARA RESOLVER</w:t>
      </w:r>
    </w:p>
    <w:p w:rsidR="00496B6F" w:rsidRPr="00496B6F" w:rsidRDefault="00496B6F" w:rsidP="007A49EB">
      <w:pPr>
        <w:spacing w:after="0" w:line="240" w:lineRule="auto"/>
        <w:jc w:val="both"/>
        <w:rPr>
          <w:rFonts w:asciiTheme="minorHAnsi" w:eastAsia="Arial Unicode MS" w:hAnsiTheme="minorHAnsi" w:cstheme="minorHAnsi"/>
          <w:b/>
          <w:color w:val="000099"/>
        </w:rPr>
      </w:pPr>
      <w:r w:rsidRPr="00496B6F">
        <w:rPr>
          <w:rFonts w:asciiTheme="minorHAnsi" w:eastAsia="Arial Unicode MS" w:hAnsiTheme="minorHAnsi" w:cstheme="minorHAnsi"/>
          <w:w w:val="102"/>
        </w:rPr>
        <w:tab/>
      </w:r>
    </w:p>
    <w:p w:rsidR="00496B6F" w:rsidRPr="00496B6F" w:rsidRDefault="00B6323A" w:rsidP="00496B6F">
      <w:pPr>
        <w:autoSpaceDE w:val="0"/>
        <w:autoSpaceDN w:val="0"/>
        <w:adjustRightInd w:val="0"/>
        <w:spacing w:after="0" w:line="240" w:lineRule="auto"/>
        <w:jc w:val="both"/>
        <w:rPr>
          <w:rFonts w:asciiTheme="minorHAnsi" w:eastAsia="Arial Unicode MS" w:hAnsiTheme="minorHAnsi" w:cstheme="minorHAnsi"/>
        </w:rPr>
      </w:pPr>
      <w:r>
        <w:rPr>
          <w:rFonts w:asciiTheme="minorHAnsi" w:eastAsia="Arial Unicode MS" w:hAnsiTheme="minorHAnsi" w:cstheme="minorHAnsi"/>
        </w:rPr>
        <w:t xml:space="preserve">Su petición </w:t>
      </w:r>
      <w:r w:rsidR="00496B6F" w:rsidRPr="00496B6F">
        <w:rPr>
          <w:rFonts w:asciiTheme="minorHAnsi" w:eastAsia="Arial Unicode MS" w:hAnsiTheme="minorHAnsi" w:cstheme="minorHAnsi"/>
        </w:rPr>
        <w:t xml:space="preserve">deberá ser dirigida al </w:t>
      </w:r>
      <w:r w:rsidR="00496B6F" w:rsidRPr="00496B6F">
        <w:rPr>
          <w:rFonts w:asciiTheme="minorHAnsi" w:eastAsia="Arial Unicode MS" w:hAnsiTheme="minorHAnsi" w:cstheme="minorHAnsi"/>
          <w:b/>
          <w:color w:val="000099"/>
        </w:rPr>
        <w:t>CENTRO NACIONAL DE TECNOLOGÍA AGROPECUARIA Y FORESTAL “ENRIQUE ALVAREZ CORDOVA” CENTA,</w:t>
      </w:r>
      <w:r w:rsidR="00496B6F" w:rsidRPr="00496B6F">
        <w:rPr>
          <w:rFonts w:asciiTheme="minorHAnsi" w:eastAsia="Arial Unicode MS" w:hAnsiTheme="minorHAnsi" w:cstheme="minorHAnsi"/>
        </w:rPr>
        <w:t xml:space="preserve"> contactar con la Oficina de Información y Respuesta, en Km 33 y medio carretera a Santa Ana, Ciudad Arce, La Libertad; con la Oficial de Información Ing. Silvia Margoth Mejía, al teléfono (503) 2397-2291 o al correo electrónico </w:t>
      </w:r>
      <w:hyperlink r:id="rId11" w:history="1">
        <w:r w:rsidR="00496B6F" w:rsidRPr="00496B6F">
          <w:rPr>
            <w:rFonts w:asciiTheme="minorHAnsi" w:eastAsia="Arial Unicode MS" w:hAnsiTheme="minorHAnsi" w:cstheme="minorHAnsi"/>
            <w:b/>
            <w:color w:val="000099"/>
          </w:rPr>
          <w:t>oir@centa.gob.sv</w:t>
        </w:r>
      </w:hyperlink>
      <w:r w:rsidR="00496B6F" w:rsidRPr="00496B6F">
        <w:rPr>
          <w:rFonts w:asciiTheme="minorHAnsi" w:eastAsia="Arial Unicode MS" w:hAnsiTheme="minorHAnsi" w:cstheme="minorHAnsi"/>
          <w:b/>
          <w:color w:val="000099"/>
        </w:rPr>
        <w:t xml:space="preserve">. </w:t>
      </w:r>
    </w:p>
    <w:p w:rsidR="00F507ED" w:rsidRPr="00496B6F" w:rsidRDefault="00F507ED" w:rsidP="00496B6F">
      <w:pPr>
        <w:autoSpaceDE w:val="0"/>
        <w:autoSpaceDN w:val="0"/>
        <w:adjustRightInd w:val="0"/>
        <w:spacing w:after="0" w:line="240" w:lineRule="auto"/>
        <w:jc w:val="both"/>
        <w:rPr>
          <w:rFonts w:asciiTheme="minorHAnsi" w:hAnsiTheme="minorHAnsi" w:cstheme="minorHAnsi"/>
        </w:rPr>
      </w:pPr>
    </w:p>
    <w:p w:rsidR="007D58D4" w:rsidRPr="00496B6F" w:rsidRDefault="008241D8" w:rsidP="00496B6F">
      <w:pPr>
        <w:autoSpaceDE w:val="0"/>
        <w:autoSpaceDN w:val="0"/>
        <w:adjustRightInd w:val="0"/>
        <w:spacing w:after="0" w:line="240" w:lineRule="auto"/>
        <w:jc w:val="both"/>
        <w:rPr>
          <w:rFonts w:asciiTheme="minorHAnsi" w:hAnsiTheme="minorHAnsi" w:cstheme="minorHAnsi"/>
        </w:rPr>
      </w:pPr>
      <w:r w:rsidRPr="00496B6F">
        <w:rPr>
          <w:rFonts w:asciiTheme="minorHAnsi" w:hAnsiTheme="minorHAnsi" w:cstheme="minorHAnsi"/>
        </w:rPr>
        <w:t>Notifíquese</w:t>
      </w:r>
    </w:p>
    <w:p w:rsidR="008241D8" w:rsidRPr="00496B6F" w:rsidRDefault="008241D8" w:rsidP="00496B6F">
      <w:pPr>
        <w:autoSpaceDE w:val="0"/>
        <w:autoSpaceDN w:val="0"/>
        <w:adjustRightInd w:val="0"/>
        <w:spacing w:after="0" w:line="240" w:lineRule="auto"/>
        <w:jc w:val="both"/>
        <w:rPr>
          <w:rFonts w:asciiTheme="minorHAnsi" w:hAnsiTheme="minorHAnsi" w:cstheme="minorHAnsi"/>
        </w:rPr>
      </w:pPr>
    </w:p>
    <w:p w:rsidR="007D58D4" w:rsidRPr="00496B6F" w:rsidRDefault="007D58D4" w:rsidP="00496B6F">
      <w:pPr>
        <w:autoSpaceDE w:val="0"/>
        <w:autoSpaceDN w:val="0"/>
        <w:adjustRightInd w:val="0"/>
        <w:snapToGrid w:val="0"/>
        <w:spacing w:after="0" w:line="240" w:lineRule="auto"/>
        <w:jc w:val="both"/>
        <w:rPr>
          <w:rFonts w:asciiTheme="minorHAnsi" w:hAnsiTheme="minorHAnsi" w:cstheme="minorHAnsi"/>
          <w:color w:val="000099"/>
        </w:rPr>
      </w:pPr>
    </w:p>
    <w:p w:rsidR="007D58D4" w:rsidRPr="00496B6F" w:rsidRDefault="007D58D4" w:rsidP="00496B6F">
      <w:pPr>
        <w:autoSpaceDE w:val="0"/>
        <w:autoSpaceDN w:val="0"/>
        <w:adjustRightInd w:val="0"/>
        <w:snapToGrid w:val="0"/>
        <w:spacing w:after="0" w:line="240" w:lineRule="auto"/>
        <w:jc w:val="both"/>
        <w:rPr>
          <w:rFonts w:asciiTheme="minorHAnsi" w:hAnsiTheme="minorHAnsi" w:cstheme="minorHAnsi"/>
          <w:color w:val="000099"/>
        </w:rPr>
      </w:pPr>
    </w:p>
    <w:p w:rsidR="00586E0A" w:rsidRPr="00496B6F" w:rsidRDefault="00586E0A" w:rsidP="00496B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rPr>
      </w:pPr>
      <w:r w:rsidRPr="00496B6F">
        <w:rPr>
          <w:rFonts w:asciiTheme="minorHAnsi" w:hAnsiTheme="minorHAnsi" w:cstheme="minorHAnsi"/>
          <w:b/>
          <w:color w:val="000099"/>
        </w:rPr>
        <w:t>Patricia Sánchez de Cruz</w:t>
      </w:r>
    </w:p>
    <w:p w:rsidR="00A371FD" w:rsidRPr="00496B6F" w:rsidRDefault="00586E0A" w:rsidP="00496B6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rPr>
      </w:pPr>
      <w:r w:rsidRPr="00496B6F">
        <w:rPr>
          <w:rFonts w:asciiTheme="minorHAnsi" w:hAnsiTheme="minorHAnsi" w:cstheme="minorHAnsi"/>
          <w:b/>
          <w:color w:val="000099"/>
        </w:rPr>
        <w:t>Oficial de Información MAG OIR</w:t>
      </w:r>
    </w:p>
    <w:p w:rsidR="00A371FD" w:rsidRPr="000A7971" w:rsidRDefault="00A371FD" w:rsidP="007D58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sz w:val="18"/>
        </w:rPr>
      </w:pPr>
    </w:p>
    <w:sectPr w:rsidR="00A371FD" w:rsidRPr="000A7971" w:rsidSect="00635004">
      <w:headerReference w:type="default" r:id="rId12"/>
      <w:footerReference w:type="default" r:id="rId13"/>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10" w:rsidRDefault="00990E10" w:rsidP="00F425A5">
      <w:pPr>
        <w:spacing w:after="0" w:line="240" w:lineRule="auto"/>
      </w:pPr>
      <w:r>
        <w:separator/>
      </w:r>
    </w:p>
  </w:endnote>
  <w:endnote w:type="continuationSeparator" w:id="0">
    <w:p w:rsidR="00990E10" w:rsidRDefault="00990E1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C52B47" w:rsidP="00DB7A91">
    <w:pPr>
      <w:pStyle w:val="Piedepgina"/>
      <w:spacing w:line="240" w:lineRule="auto"/>
      <w:jc w:val="both"/>
      <w:rPr>
        <w:sz w:val="18"/>
        <w:szCs w:val="16"/>
      </w:rPr>
    </w:pPr>
    <w:r w:rsidRPr="00DB7A91">
      <w:rPr>
        <w:noProof/>
        <w:sz w:val="18"/>
        <w:szCs w:val="16"/>
      </w:rPr>
      <w:drawing>
        <wp:anchor distT="0" distB="0" distL="114300" distR="114300" simplePos="0" relativeHeight="251661312" behindDoc="0" locked="0" layoutInCell="1" allowOverlap="1" wp14:anchorId="514A7B01" wp14:editId="315DB75F">
          <wp:simplePos x="0" y="0"/>
          <wp:positionH relativeFrom="column">
            <wp:posOffset>-960755</wp:posOffset>
          </wp:positionH>
          <wp:positionV relativeFrom="paragraph">
            <wp:posOffset>1144612</wp:posOffset>
          </wp:positionV>
          <wp:extent cx="7524750" cy="24574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245745"/>
                  </a:xfrm>
                  <a:prstGeom prst="rect">
                    <a:avLst/>
                  </a:prstGeom>
                  <a:noFill/>
                </pic:spPr>
              </pic:pic>
            </a:graphicData>
          </a:graphic>
          <wp14:sizeRelH relativeFrom="page">
            <wp14:pctWidth>0</wp14:pctWidth>
          </wp14:sizeRelH>
          <wp14:sizeRelV relativeFrom="page">
            <wp14:pctHeight>0</wp14:pctHeight>
          </wp14:sizeRelV>
        </wp:anchor>
      </w:drawing>
    </w:r>
    <w:r w:rsidRPr="00DB7A91">
      <w:rPr>
        <w:noProof/>
        <w:sz w:val="18"/>
        <w:szCs w:val="16"/>
      </w:rPr>
      <mc:AlternateContent>
        <mc:Choice Requires="wps">
          <w:drawing>
            <wp:anchor distT="0" distB="0" distL="114300" distR="114300" simplePos="0" relativeHeight="251657216" behindDoc="0" locked="0" layoutInCell="1" allowOverlap="1" wp14:anchorId="3E3C054D" wp14:editId="1FA42B86">
              <wp:simplePos x="0" y="0"/>
              <wp:positionH relativeFrom="column">
                <wp:posOffset>-137600</wp:posOffset>
              </wp:positionH>
              <wp:positionV relativeFrom="paragraph">
                <wp:posOffset>322189</wp:posOffset>
              </wp:positionV>
              <wp:extent cx="5857875" cy="766689"/>
              <wp:effectExtent l="0" t="0" r="28575" b="146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6689"/>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030220" w:rsidRPr="00030220">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030220" w:rsidRPr="00030220">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5pt;margin-top:25.35pt;width:461.2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030220" w:rsidRPr="00030220">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030220" w:rsidRPr="00030220">
                      <w:rPr>
                        <w:b/>
                        <w:noProof/>
                        <w:color w:val="C00000"/>
                        <w:sz w:val="16"/>
                        <w:lang w:val="es-ES"/>
                      </w:rPr>
                      <w:t>2</w:t>
                    </w:r>
                    <w:r w:rsidRPr="00395CC4">
                      <w:rPr>
                        <w:b/>
                        <w:color w:val="C00000"/>
                        <w:sz w:val="16"/>
                      </w:rPr>
                      <w:fldChar w:fldCharType="end"/>
                    </w:r>
                  </w:p>
                </w:txbxContent>
              </v:textbox>
            </v:shape>
          </w:pict>
        </mc:Fallback>
      </mc:AlternateContent>
    </w:r>
    <w:r w:rsidR="000A7971">
      <w:rPr>
        <w:sz w:val="18"/>
        <w:szCs w:val="16"/>
      </w:rPr>
      <w:t>D</w:t>
    </w:r>
    <w:r w:rsidR="00DB7A91" w:rsidRPr="00DB7A91">
      <w:rPr>
        <w:sz w:val="18"/>
        <w:szCs w:val="16"/>
      </w:rPr>
      <w:t xml:space="preserve">espués de analizar lo anteriormente expuesto </w:t>
    </w:r>
    <w:r w:rsidR="000A7971">
      <w:rPr>
        <w:sz w:val="18"/>
        <w:szCs w:val="16"/>
      </w:rPr>
      <w:t xml:space="preserve">puede </w:t>
    </w:r>
    <w:r w:rsidR="00DB7A91" w:rsidRPr="00DB7A91">
      <w:rPr>
        <w:sz w:val="18"/>
        <w:szCs w:val="16"/>
      </w:rPr>
      <w:t xml:space="preserve">interponer un recurso de apelación según lo </w:t>
    </w:r>
    <w:r w:rsidR="0093350E">
      <w:rPr>
        <w:sz w:val="18"/>
        <w:szCs w:val="16"/>
      </w:rPr>
      <w:t xml:space="preserve">normado </w:t>
    </w:r>
    <w:r w:rsidR="00DB7A91" w:rsidRPr="00DB7A91">
      <w:rPr>
        <w:sz w:val="18"/>
        <w:szCs w:val="16"/>
      </w:rPr>
      <w:t>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10" w:rsidRDefault="00990E10" w:rsidP="00F425A5">
      <w:pPr>
        <w:spacing w:after="0" w:line="240" w:lineRule="auto"/>
      </w:pPr>
      <w:r>
        <w:separator/>
      </w:r>
    </w:p>
  </w:footnote>
  <w:footnote w:type="continuationSeparator" w:id="0">
    <w:p w:rsidR="00990E10" w:rsidRDefault="00990E1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C90"/>
    <w:multiLevelType w:val="hybridMultilevel"/>
    <w:tmpl w:val="F7DEA1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3101A9"/>
    <w:multiLevelType w:val="hybridMultilevel"/>
    <w:tmpl w:val="AE9C262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7B264E1"/>
    <w:multiLevelType w:val="hybridMultilevel"/>
    <w:tmpl w:val="53265A76"/>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73A53"/>
    <w:multiLevelType w:val="hybridMultilevel"/>
    <w:tmpl w:val="540A94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033C1B"/>
    <w:multiLevelType w:val="hybridMultilevel"/>
    <w:tmpl w:val="389E90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B671585"/>
    <w:multiLevelType w:val="hybridMultilevel"/>
    <w:tmpl w:val="AC6AC9EA"/>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DCC76BE"/>
    <w:multiLevelType w:val="hybridMultilevel"/>
    <w:tmpl w:val="6EA8C4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19825FF"/>
    <w:multiLevelType w:val="hybridMultilevel"/>
    <w:tmpl w:val="192C1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97204E"/>
    <w:multiLevelType w:val="hybridMultilevel"/>
    <w:tmpl w:val="29BECC5A"/>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0C75A8"/>
    <w:multiLevelType w:val="hybridMultilevel"/>
    <w:tmpl w:val="E452BC6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7465A33"/>
    <w:multiLevelType w:val="hybridMultilevel"/>
    <w:tmpl w:val="A12EE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7A521C9"/>
    <w:multiLevelType w:val="hybridMultilevel"/>
    <w:tmpl w:val="A560F620"/>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5B10229"/>
    <w:multiLevelType w:val="hybridMultilevel"/>
    <w:tmpl w:val="2CD0A4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69D744B"/>
    <w:multiLevelType w:val="hybridMultilevel"/>
    <w:tmpl w:val="9F6C62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81E1E38"/>
    <w:multiLevelType w:val="hybridMultilevel"/>
    <w:tmpl w:val="F48082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164912"/>
    <w:multiLevelType w:val="hybridMultilevel"/>
    <w:tmpl w:val="5C1E878C"/>
    <w:lvl w:ilvl="0" w:tplc="9EFC96B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E9F2086"/>
    <w:multiLevelType w:val="hybridMultilevel"/>
    <w:tmpl w:val="C5945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4EB32D9"/>
    <w:multiLevelType w:val="hybridMultilevel"/>
    <w:tmpl w:val="A1D283A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8077B73"/>
    <w:multiLevelType w:val="hybridMultilevel"/>
    <w:tmpl w:val="7B8AF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A2C414F"/>
    <w:multiLevelType w:val="hybridMultilevel"/>
    <w:tmpl w:val="EABCDB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09D666C"/>
    <w:multiLevelType w:val="hybridMultilevel"/>
    <w:tmpl w:val="62F4B7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0BE3D21"/>
    <w:multiLevelType w:val="hybridMultilevel"/>
    <w:tmpl w:val="940041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4C1428C"/>
    <w:multiLevelType w:val="hybridMultilevel"/>
    <w:tmpl w:val="93A4A1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8631DD5"/>
    <w:multiLevelType w:val="hybridMultilevel"/>
    <w:tmpl w:val="EABCDB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C6A1A72"/>
    <w:multiLevelType w:val="hybridMultilevel"/>
    <w:tmpl w:val="92B24F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1553E0D"/>
    <w:multiLevelType w:val="hybridMultilevel"/>
    <w:tmpl w:val="BA0C0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BA5775F"/>
    <w:multiLevelType w:val="hybridMultilevel"/>
    <w:tmpl w:val="12FA44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72212B6"/>
    <w:multiLevelType w:val="hybridMultilevel"/>
    <w:tmpl w:val="1E90DF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C6F1329"/>
    <w:multiLevelType w:val="hybridMultilevel"/>
    <w:tmpl w:val="C77A28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F8313E6"/>
    <w:multiLevelType w:val="hybridMultilevel"/>
    <w:tmpl w:val="4B100C7E"/>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2"/>
  </w:num>
  <w:num w:numId="2">
    <w:abstractNumId w:val="31"/>
  </w:num>
  <w:num w:numId="3">
    <w:abstractNumId w:val="8"/>
  </w:num>
  <w:num w:numId="4">
    <w:abstractNumId w:val="36"/>
  </w:num>
  <w:num w:numId="5">
    <w:abstractNumId w:val="14"/>
  </w:num>
  <w:num w:numId="6">
    <w:abstractNumId w:val="33"/>
  </w:num>
  <w:num w:numId="7">
    <w:abstractNumId w:val="10"/>
  </w:num>
  <w:num w:numId="8">
    <w:abstractNumId w:val="27"/>
  </w:num>
  <w:num w:numId="9">
    <w:abstractNumId w:val="24"/>
  </w:num>
  <w:num w:numId="10">
    <w:abstractNumId w:val="18"/>
  </w:num>
  <w:num w:numId="11">
    <w:abstractNumId w:val="7"/>
  </w:num>
  <w:num w:numId="12">
    <w:abstractNumId w:val="25"/>
  </w:num>
  <w:num w:numId="13">
    <w:abstractNumId w:val="29"/>
  </w:num>
  <w:num w:numId="14">
    <w:abstractNumId w:val="30"/>
  </w:num>
  <w:num w:numId="15">
    <w:abstractNumId w:val="16"/>
  </w:num>
  <w:num w:numId="16">
    <w:abstractNumId w:val="23"/>
  </w:num>
  <w:num w:numId="17">
    <w:abstractNumId w:val="11"/>
  </w:num>
  <w:num w:numId="18">
    <w:abstractNumId w:val="35"/>
  </w:num>
  <w:num w:numId="19">
    <w:abstractNumId w:val="37"/>
  </w:num>
  <w:num w:numId="20">
    <w:abstractNumId w:val="1"/>
  </w:num>
  <w:num w:numId="21">
    <w:abstractNumId w:val="12"/>
  </w:num>
  <w:num w:numId="22">
    <w:abstractNumId w:val="3"/>
  </w:num>
  <w:num w:numId="23">
    <w:abstractNumId w:val="0"/>
  </w:num>
  <w:num w:numId="24">
    <w:abstractNumId w:val="17"/>
  </w:num>
  <w:num w:numId="25">
    <w:abstractNumId w:val="5"/>
  </w:num>
  <w:num w:numId="26">
    <w:abstractNumId w:val="28"/>
  </w:num>
  <w:num w:numId="27">
    <w:abstractNumId w:val="9"/>
  </w:num>
  <w:num w:numId="28">
    <w:abstractNumId w:val="15"/>
  </w:num>
  <w:num w:numId="29">
    <w:abstractNumId w:val="21"/>
  </w:num>
  <w:num w:numId="30">
    <w:abstractNumId w:val="6"/>
  </w:num>
  <w:num w:numId="31">
    <w:abstractNumId w:val="20"/>
  </w:num>
  <w:num w:numId="32">
    <w:abstractNumId w:val="13"/>
  </w:num>
  <w:num w:numId="33">
    <w:abstractNumId w:val="4"/>
  </w:num>
  <w:num w:numId="34">
    <w:abstractNumId w:val="34"/>
  </w:num>
  <w:num w:numId="35">
    <w:abstractNumId w:val="22"/>
  </w:num>
  <w:num w:numId="36">
    <w:abstractNumId w:val="19"/>
  </w:num>
  <w:num w:numId="37">
    <w:abstractNumId w:val="2"/>
  </w:num>
  <w:num w:numId="3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472F"/>
    <w:rsid w:val="000250C5"/>
    <w:rsid w:val="00027444"/>
    <w:rsid w:val="00030220"/>
    <w:rsid w:val="0003544B"/>
    <w:rsid w:val="000363C5"/>
    <w:rsid w:val="00047C80"/>
    <w:rsid w:val="00061F96"/>
    <w:rsid w:val="00064252"/>
    <w:rsid w:val="00064990"/>
    <w:rsid w:val="00076375"/>
    <w:rsid w:val="00076DC9"/>
    <w:rsid w:val="000778B1"/>
    <w:rsid w:val="00082DBE"/>
    <w:rsid w:val="000852AC"/>
    <w:rsid w:val="0008686D"/>
    <w:rsid w:val="00092090"/>
    <w:rsid w:val="000A4CBF"/>
    <w:rsid w:val="000A7971"/>
    <w:rsid w:val="000C2AB4"/>
    <w:rsid w:val="000C2DC9"/>
    <w:rsid w:val="000D1D25"/>
    <w:rsid w:val="000D463E"/>
    <w:rsid w:val="000D7FB0"/>
    <w:rsid w:val="000E498C"/>
    <w:rsid w:val="000E4DC4"/>
    <w:rsid w:val="000E7C68"/>
    <w:rsid w:val="000F04BA"/>
    <w:rsid w:val="000F0578"/>
    <w:rsid w:val="000F0FBC"/>
    <w:rsid w:val="000F3666"/>
    <w:rsid w:val="000F4307"/>
    <w:rsid w:val="000F63CE"/>
    <w:rsid w:val="001010FF"/>
    <w:rsid w:val="00107082"/>
    <w:rsid w:val="00115811"/>
    <w:rsid w:val="00117396"/>
    <w:rsid w:val="001173B9"/>
    <w:rsid w:val="00120999"/>
    <w:rsid w:val="00123F84"/>
    <w:rsid w:val="00126A4D"/>
    <w:rsid w:val="00140F78"/>
    <w:rsid w:val="00142C5D"/>
    <w:rsid w:val="00150564"/>
    <w:rsid w:val="001507F7"/>
    <w:rsid w:val="00157A74"/>
    <w:rsid w:val="001612BF"/>
    <w:rsid w:val="0016481B"/>
    <w:rsid w:val="00164C1C"/>
    <w:rsid w:val="00165178"/>
    <w:rsid w:val="00171316"/>
    <w:rsid w:val="0017152E"/>
    <w:rsid w:val="0017475C"/>
    <w:rsid w:val="001747B1"/>
    <w:rsid w:val="0017517B"/>
    <w:rsid w:val="00176B3A"/>
    <w:rsid w:val="00176D2E"/>
    <w:rsid w:val="0017771D"/>
    <w:rsid w:val="00177A52"/>
    <w:rsid w:val="001810CB"/>
    <w:rsid w:val="00181949"/>
    <w:rsid w:val="00181A4A"/>
    <w:rsid w:val="00181CE8"/>
    <w:rsid w:val="0018222A"/>
    <w:rsid w:val="00190ECA"/>
    <w:rsid w:val="00192048"/>
    <w:rsid w:val="00193FF4"/>
    <w:rsid w:val="001961D2"/>
    <w:rsid w:val="00197879"/>
    <w:rsid w:val="001A7924"/>
    <w:rsid w:val="001B0A0D"/>
    <w:rsid w:val="001B2604"/>
    <w:rsid w:val="001B2C53"/>
    <w:rsid w:val="001B3E47"/>
    <w:rsid w:val="001B3F33"/>
    <w:rsid w:val="001B6133"/>
    <w:rsid w:val="001B7D8B"/>
    <w:rsid w:val="001C052C"/>
    <w:rsid w:val="001D4407"/>
    <w:rsid w:val="001D4A3E"/>
    <w:rsid w:val="001D4E74"/>
    <w:rsid w:val="001F75CE"/>
    <w:rsid w:val="002027A5"/>
    <w:rsid w:val="002138E5"/>
    <w:rsid w:val="00213EDF"/>
    <w:rsid w:val="00214ACD"/>
    <w:rsid w:val="00215F09"/>
    <w:rsid w:val="002167A4"/>
    <w:rsid w:val="002172C1"/>
    <w:rsid w:val="00217867"/>
    <w:rsid w:val="00217D90"/>
    <w:rsid w:val="00217EFB"/>
    <w:rsid w:val="0022077C"/>
    <w:rsid w:val="00221C39"/>
    <w:rsid w:val="0022415F"/>
    <w:rsid w:val="00224F81"/>
    <w:rsid w:val="00225DA2"/>
    <w:rsid w:val="002339B4"/>
    <w:rsid w:val="00236A41"/>
    <w:rsid w:val="002402CD"/>
    <w:rsid w:val="0024030E"/>
    <w:rsid w:val="002437E5"/>
    <w:rsid w:val="0024724E"/>
    <w:rsid w:val="002479FD"/>
    <w:rsid w:val="002567A3"/>
    <w:rsid w:val="0026077C"/>
    <w:rsid w:val="00260D1E"/>
    <w:rsid w:val="00261E18"/>
    <w:rsid w:val="00262F1C"/>
    <w:rsid w:val="00272B14"/>
    <w:rsid w:val="00274403"/>
    <w:rsid w:val="002809EB"/>
    <w:rsid w:val="00281387"/>
    <w:rsid w:val="00284857"/>
    <w:rsid w:val="00284D32"/>
    <w:rsid w:val="00295856"/>
    <w:rsid w:val="002A328B"/>
    <w:rsid w:val="002A5394"/>
    <w:rsid w:val="002B6F5E"/>
    <w:rsid w:val="002C1B49"/>
    <w:rsid w:val="002C2836"/>
    <w:rsid w:val="002C3AA6"/>
    <w:rsid w:val="002C5A58"/>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5F2"/>
    <w:rsid w:val="00324AC9"/>
    <w:rsid w:val="00326848"/>
    <w:rsid w:val="003304C2"/>
    <w:rsid w:val="00333F28"/>
    <w:rsid w:val="00336182"/>
    <w:rsid w:val="00336995"/>
    <w:rsid w:val="00337D49"/>
    <w:rsid w:val="00342513"/>
    <w:rsid w:val="00352506"/>
    <w:rsid w:val="00352961"/>
    <w:rsid w:val="00374C83"/>
    <w:rsid w:val="00375AE7"/>
    <w:rsid w:val="003765ED"/>
    <w:rsid w:val="0038360A"/>
    <w:rsid w:val="00386009"/>
    <w:rsid w:val="003906A6"/>
    <w:rsid w:val="003907A6"/>
    <w:rsid w:val="00391BB9"/>
    <w:rsid w:val="0039487B"/>
    <w:rsid w:val="00395CC4"/>
    <w:rsid w:val="003A3C96"/>
    <w:rsid w:val="003A5095"/>
    <w:rsid w:val="003A5A75"/>
    <w:rsid w:val="003B320D"/>
    <w:rsid w:val="003B4398"/>
    <w:rsid w:val="003B7E1E"/>
    <w:rsid w:val="003C0BF5"/>
    <w:rsid w:val="003C234E"/>
    <w:rsid w:val="003C391C"/>
    <w:rsid w:val="003D316D"/>
    <w:rsid w:val="003E7751"/>
    <w:rsid w:val="003F428A"/>
    <w:rsid w:val="003F743C"/>
    <w:rsid w:val="00400100"/>
    <w:rsid w:val="004013F0"/>
    <w:rsid w:val="004041EA"/>
    <w:rsid w:val="0040453D"/>
    <w:rsid w:val="00405FAC"/>
    <w:rsid w:val="004114F6"/>
    <w:rsid w:val="004123D5"/>
    <w:rsid w:val="00412EAF"/>
    <w:rsid w:val="004130F2"/>
    <w:rsid w:val="004175C5"/>
    <w:rsid w:val="0041769E"/>
    <w:rsid w:val="0042317A"/>
    <w:rsid w:val="004236DC"/>
    <w:rsid w:val="0042618B"/>
    <w:rsid w:val="0042695B"/>
    <w:rsid w:val="004320D5"/>
    <w:rsid w:val="0043340C"/>
    <w:rsid w:val="00434489"/>
    <w:rsid w:val="00434685"/>
    <w:rsid w:val="0044104E"/>
    <w:rsid w:val="00443157"/>
    <w:rsid w:val="0044717B"/>
    <w:rsid w:val="00453E40"/>
    <w:rsid w:val="004601DD"/>
    <w:rsid w:val="00461390"/>
    <w:rsid w:val="0046324D"/>
    <w:rsid w:val="00474611"/>
    <w:rsid w:val="004762C5"/>
    <w:rsid w:val="00480537"/>
    <w:rsid w:val="00490C36"/>
    <w:rsid w:val="0049315D"/>
    <w:rsid w:val="00494B6F"/>
    <w:rsid w:val="004958DF"/>
    <w:rsid w:val="00496B6F"/>
    <w:rsid w:val="004A0CA6"/>
    <w:rsid w:val="004A27E4"/>
    <w:rsid w:val="004B3325"/>
    <w:rsid w:val="004B3E10"/>
    <w:rsid w:val="004B6715"/>
    <w:rsid w:val="004C606A"/>
    <w:rsid w:val="004D0B84"/>
    <w:rsid w:val="004D2171"/>
    <w:rsid w:val="004D5547"/>
    <w:rsid w:val="004E4B5A"/>
    <w:rsid w:val="004E7D1E"/>
    <w:rsid w:val="004F009D"/>
    <w:rsid w:val="004F04CA"/>
    <w:rsid w:val="004F333D"/>
    <w:rsid w:val="004F4892"/>
    <w:rsid w:val="004F66CD"/>
    <w:rsid w:val="004F7AFC"/>
    <w:rsid w:val="00502540"/>
    <w:rsid w:val="005029E0"/>
    <w:rsid w:val="00503CD9"/>
    <w:rsid w:val="00503E14"/>
    <w:rsid w:val="00505879"/>
    <w:rsid w:val="00506AA1"/>
    <w:rsid w:val="0051277E"/>
    <w:rsid w:val="00522680"/>
    <w:rsid w:val="00527FC1"/>
    <w:rsid w:val="00530C0D"/>
    <w:rsid w:val="00537514"/>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145"/>
    <w:rsid w:val="006239AF"/>
    <w:rsid w:val="0063093D"/>
    <w:rsid w:val="00633096"/>
    <w:rsid w:val="00635004"/>
    <w:rsid w:val="0064039C"/>
    <w:rsid w:val="00640AA6"/>
    <w:rsid w:val="006424D0"/>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2228"/>
    <w:rsid w:val="00683642"/>
    <w:rsid w:val="00685D0A"/>
    <w:rsid w:val="00687DE5"/>
    <w:rsid w:val="0069093C"/>
    <w:rsid w:val="00693D89"/>
    <w:rsid w:val="00694271"/>
    <w:rsid w:val="006A0059"/>
    <w:rsid w:val="006A4190"/>
    <w:rsid w:val="006A5B13"/>
    <w:rsid w:val="006B309A"/>
    <w:rsid w:val="006C0284"/>
    <w:rsid w:val="006C2F04"/>
    <w:rsid w:val="006C5B88"/>
    <w:rsid w:val="006D1878"/>
    <w:rsid w:val="006D2167"/>
    <w:rsid w:val="006D58A0"/>
    <w:rsid w:val="006E2782"/>
    <w:rsid w:val="006E3D05"/>
    <w:rsid w:val="006E759D"/>
    <w:rsid w:val="006F1915"/>
    <w:rsid w:val="006F2608"/>
    <w:rsid w:val="006F396C"/>
    <w:rsid w:val="006F41E5"/>
    <w:rsid w:val="006F71EC"/>
    <w:rsid w:val="00703E9E"/>
    <w:rsid w:val="00706EBB"/>
    <w:rsid w:val="00710737"/>
    <w:rsid w:val="00714AA6"/>
    <w:rsid w:val="00717C3E"/>
    <w:rsid w:val="00720A8D"/>
    <w:rsid w:val="00730FBC"/>
    <w:rsid w:val="0073156E"/>
    <w:rsid w:val="00736BF1"/>
    <w:rsid w:val="007450ED"/>
    <w:rsid w:val="007470EA"/>
    <w:rsid w:val="00755C25"/>
    <w:rsid w:val="00760376"/>
    <w:rsid w:val="00764B83"/>
    <w:rsid w:val="00765591"/>
    <w:rsid w:val="00766F26"/>
    <w:rsid w:val="0078685F"/>
    <w:rsid w:val="007943F4"/>
    <w:rsid w:val="00795C01"/>
    <w:rsid w:val="007A1EB9"/>
    <w:rsid w:val="007A2359"/>
    <w:rsid w:val="007A3CB8"/>
    <w:rsid w:val="007A49EB"/>
    <w:rsid w:val="007A64C6"/>
    <w:rsid w:val="007B0068"/>
    <w:rsid w:val="007B361B"/>
    <w:rsid w:val="007B5ECB"/>
    <w:rsid w:val="007B6C7C"/>
    <w:rsid w:val="007B77C3"/>
    <w:rsid w:val="007C1E92"/>
    <w:rsid w:val="007C2693"/>
    <w:rsid w:val="007C51C7"/>
    <w:rsid w:val="007C6D46"/>
    <w:rsid w:val="007C7301"/>
    <w:rsid w:val="007D0597"/>
    <w:rsid w:val="007D4567"/>
    <w:rsid w:val="007D58D4"/>
    <w:rsid w:val="007D68ED"/>
    <w:rsid w:val="007E4665"/>
    <w:rsid w:val="007E471D"/>
    <w:rsid w:val="007F0048"/>
    <w:rsid w:val="007F334C"/>
    <w:rsid w:val="007F3402"/>
    <w:rsid w:val="007F3DD3"/>
    <w:rsid w:val="007F42AB"/>
    <w:rsid w:val="007F4B65"/>
    <w:rsid w:val="007F5558"/>
    <w:rsid w:val="007F6356"/>
    <w:rsid w:val="007F7DF5"/>
    <w:rsid w:val="008100EC"/>
    <w:rsid w:val="00812151"/>
    <w:rsid w:val="00815669"/>
    <w:rsid w:val="00817EF5"/>
    <w:rsid w:val="00820DC9"/>
    <w:rsid w:val="008221B6"/>
    <w:rsid w:val="008241D8"/>
    <w:rsid w:val="0082470A"/>
    <w:rsid w:val="00824937"/>
    <w:rsid w:val="00825719"/>
    <w:rsid w:val="00840553"/>
    <w:rsid w:val="00841221"/>
    <w:rsid w:val="008462CB"/>
    <w:rsid w:val="00846BB8"/>
    <w:rsid w:val="00856F4E"/>
    <w:rsid w:val="0086314F"/>
    <w:rsid w:val="00863ED6"/>
    <w:rsid w:val="00864E0A"/>
    <w:rsid w:val="00872C0E"/>
    <w:rsid w:val="008769E6"/>
    <w:rsid w:val="008776FC"/>
    <w:rsid w:val="00877D40"/>
    <w:rsid w:val="00881A46"/>
    <w:rsid w:val="00881C5C"/>
    <w:rsid w:val="008823D2"/>
    <w:rsid w:val="0088391B"/>
    <w:rsid w:val="00885210"/>
    <w:rsid w:val="008864A7"/>
    <w:rsid w:val="00897033"/>
    <w:rsid w:val="008A0BA2"/>
    <w:rsid w:val="008A26BF"/>
    <w:rsid w:val="008B12B1"/>
    <w:rsid w:val="008B2FF2"/>
    <w:rsid w:val="008B483C"/>
    <w:rsid w:val="008B5FB5"/>
    <w:rsid w:val="008B6113"/>
    <w:rsid w:val="008C24CA"/>
    <w:rsid w:val="008C2A6D"/>
    <w:rsid w:val="008C2B47"/>
    <w:rsid w:val="008D2B73"/>
    <w:rsid w:val="008D5945"/>
    <w:rsid w:val="008E035C"/>
    <w:rsid w:val="008E16F8"/>
    <w:rsid w:val="008E3EF5"/>
    <w:rsid w:val="008F68EE"/>
    <w:rsid w:val="00900AB1"/>
    <w:rsid w:val="0090498A"/>
    <w:rsid w:val="00911AFC"/>
    <w:rsid w:val="00914032"/>
    <w:rsid w:val="009152B2"/>
    <w:rsid w:val="009175A9"/>
    <w:rsid w:val="009207FE"/>
    <w:rsid w:val="00923A92"/>
    <w:rsid w:val="009243BB"/>
    <w:rsid w:val="0092782E"/>
    <w:rsid w:val="0093350E"/>
    <w:rsid w:val="00933636"/>
    <w:rsid w:val="00933E84"/>
    <w:rsid w:val="00934CEA"/>
    <w:rsid w:val="009372A0"/>
    <w:rsid w:val="00942D26"/>
    <w:rsid w:val="00953BB6"/>
    <w:rsid w:val="00953D9A"/>
    <w:rsid w:val="00956A71"/>
    <w:rsid w:val="00960348"/>
    <w:rsid w:val="00963746"/>
    <w:rsid w:val="00970B3A"/>
    <w:rsid w:val="00970DBA"/>
    <w:rsid w:val="00974B88"/>
    <w:rsid w:val="00975717"/>
    <w:rsid w:val="00977DFD"/>
    <w:rsid w:val="00982A15"/>
    <w:rsid w:val="00983138"/>
    <w:rsid w:val="00984AD1"/>
    <w:rsid w:val="00990E10"/>
    <w:rsid w:val="00994BA6"/>
    <w:rsid w:val="009966A5"/>
    <w:rsid w:val="00996A74"/>
    <w:rsid w:val="009A0ABD"/>
    <w:rsid w:val="009A2201"/>
    <w:rsid w:val="009A58BC"/>
    <w:rsid w:val="009B2172"/>
    <w:rsid w:val="009B3B6A"/>
    <w:rsid w:val="009C1A4D"/>
    <w:rsid w:val="009C5359"/>
    <w:rsid w:val="009C61CC"/>
    <w:rsid w:val="009C6B93"/>
    <w:rsid w:val="009D04FF"/>
    <w:rsid w:val="009E0390"/>
    <w:rsid w:val="009E17F8"/>
    <w:rsid w:val="009E1828"/>
    <w:rsid w:val="009E270B"/>
    <w:rsid w:val="009E478E"/>
    <w:rsid w:val="009F1CB0"/>
    <w:rsid w:val="009F1CC8"/>
    <w:rsid w:val="009F2FBE"/>
    <w:rsid w:val="009F35F0"/>
    <w:rsid w:val="009F5D6D"/>
    <w:rsid w:val="009F64B4"/>
    <w:rsid w:val="00A05D71"/>
    <w:rsid w:val="00A06BF9"/>
    <w:rsid w:val="00A07A72"/>
    <w:rsid w:val="00A103BF"/>
    <w:rsid w:val="00A20838"/>
    <w:rsid w:val="00A23AEF"/>
    <w:rsid w:val="00A247E8"/>
    <w:rsid w:val="00A3099F"/>
    <w:rsid w:val="00A30C33"/>
    <w:rsid w:val="00A33FFE"/>
    <w:rsid w:val="00A34321"/>
    <w:rsid w:val="00A346A8"/>
    <w:rsid w:val="00A371FD"/>
    <w:rsid w:val="00A37BC8"/>
    <w:rsid w:val="00A37BF5"/>
    <w:rsid w:val="00A37CE6"/>
    <w:rsid w:val="00A407BE"/>
    <w:rsid w:val="00A43601"/>
    <w:rsid w:val="00A52F8E"/>
    <w:rsid w:val="00A548E1"/>
    <w:rsid w:val="00A6281C"/>
    <w:rsid w:val="00A63CFC"/>
    <w:rsid w:val="00A64EA4"/>
    <w:rsid w:val="00A73C2B"/>
    <w:rsid w:val="00A755D7"/>
    <w:rsid w:val="00A76A25"/>
    <w:rsid w:val="00A8066D"/>
    <w:rsid w:val="00A8217B"/>
    <w:rsid w:val="00A85C0D"/>
    <w:rsid w:val="00AA29D1"/>
    <w:rsid w:val="00AA3B51"/>
    <w:rsid w:val="00AA5F13"/>
    <w:rsid w:val="00AB1228"/>
    <w:rsid w:val="00AB377C"/>
    <w:rsid w:val="00AB6791"/>
    <w:rsid w:val="00AB6A5D"/>
    <w:rsid w:val="00AC25A5"/>
    <w:rsid w:val="00AC3075"/>
    <w:rsid w:val="00AC509A"/>
    <w:rsid w:val="00AC6746"/>
    <w:rsid w:val="00AC795E"/>
    <w:rsid w:val="00AD0BE5"/>
    <w:rsid w:val="00AD160B"/>
    <w:rsid w:val="00AD17B8"/>
    <w:rsid w:val="00AD2ED6"/>
    <w:rsid w:val="00AD3E68"/>
    <w:rsid w:val="00AD5D31"/>
    <w:rsid w:val="00AE0333"/>
    <w:rsid w:val="00AE1255"/>
    <w:rsid w:val="00AE1616"/>
    <w:rsid w:val="00AE234C"/>
    <w:rsid w:val="00AF1559"/>
    <w:rsid w:val="00AF31FA"/>
    <w:rsid w:val="00AF46A2"/>
    <w:rsid w:val="00AF7620"/>
    <w:rsid w:val="00AF7EE2"/>
    <w:rsid w:val="00B046DD"/>
    <w:rsid w:val="00B129CE"/>
    <w:rsid w:val="00B13CD4"/>
    <w:rsid w:val="00B143CA"/>
    <w:rsid w:val="00B14E89"/>
    <w:rsid w:val="00B274EE"/>
    <w:rsid w:val="00B377C3"/>
    <w:rsid w:val="00B377EB"/>
    <w:rsid w:val="00B4347D"/>
    <w:rsid w:val="00B43E78"/>
    <w:rsid w:val="00B45FB0"/>
    <w:rsid w:val="00B5036B"/>
    <w:rsid w:val="00B50B35"/>
    <w:rsid w:val="00B5477D"/>
    <w:rsid w:val="00B54E93"/>
    <w:rsid w:val="00B56998"/>
    <w:rsid w:val="00B612F3"/>
    <w:rsid w:val="00B626D7"/>
    <w:rsid w:val="00B6323A"/>
    <w:rsid w:val="00B641A2"/>
    <w:rsid w:val="00B64AF1"/>
    <w:rsid w:val="00B70104"/>
    <w:rsid w:val="00B71B7B"/>
    <w:rsid w:val="00B74C9E"/>
    <w:rsid w:val="00B83339"/>
    <w:rsid w:val="00B8626E"/>
    <w:rsid w:val="00B86E15"/>
    <w:rsid w:val="00B90401"/>
    <w:rsid w:val="00B9293E"/>
    <w:rsid w:val="00BA0648"/>
    <w:rsid w:val="00BA441E"/>
    <w:rsid w:val="00BA4BEA"/>
    <w:rsid w:val="00BB14C2"/>
    <w:rsid w:val="00BB33BB"/>
    <w:rsid w:val="00BB53AA"/>
    <w:rsid w:val="00BB69B9"/>
    <w:rsid w:val="00BC128E"/>
    <w:rsid w:val="00BC1F61"/>
    <w:rsid w:val="00BC2775"/>
    <w:rsid w:val="00BC4EEC"/>
    <w:rsid w:val="00BC699C"/>
    <w:rsid w:val="00BD04DA"/>
    <w:rsid w:val="00BD054B"/>
    <w:rsid w:val="00BD0653"/>
    <w:rsid w:val="00BD4F7A"/>
    <w:rsid w:val="00BD5989"/>
    <w:rsid w:val="00BD6665"/>
    <w:rsid w:val="00BE0B9D"/>
    <w:rsid w:val="00BE1140"/>
    <w:rsid w:val="00BF233C"/>
    <w:rsid w:val="00BF3BCE"/>
    <w:rsid w:val="00BF5A29"/>
    <w:rsid w:val="00C1025A"/>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2B47"/>
    <w:rsid w:val="00C53002"/>
    <w:rsid w:val="00C53365"/>
    <w:rsid w:val="00C54522"/>
    <w:rsid w:val="00C56C7A"/>
    <w:rsid w:val="00C64430"/>
    <w:rsid w:val="00C6683B"/>
    <w:rsid w:val="00C67029"/>
    <w:rsid w:val="00C71E8E"/>
    <w:rsid w:val="00C74EEC"/>
    <w:rsid w:val="00C755F3"/>
    <w:rsid w:val="00C7663B"/>
    <w:rsid w:val="00C77843"/>
    <w:rsid w:val="00C83846"/>
    <w:rsid w:val="00C83F6B"/>
    <w:rsid w:val="00C85863"/>
    <w:rsid w:val="00C95523"/>
    <w:rsid w:val="00C96045"/>
    <w:rsid w:val="00C960BF"/>
    <w:rsid w:val="00CA0975"/>
    <w:rsid w:val="00CA310B"/>
    <w:rsid w:val="00CA34A6"/>
    <w:rsid w:val="00CA5720"/>
    <w:rsid w:val="00CA622D"/>
    <w:rsid w:val="00CA73AC"/>
    <w:rsid w:val="00CB052D"/>
    <w:rsid w:val="00CB318A"/>
    <w:rsid w:val="00CB579B"/>
    <w:rsid w:val="00CB7CBE"/>
    <w:rsid w:val="00CC50E9"/>
    <w:rsid w:val="00CC75D8"/>
    <w:rsid w:val="00CD0A81"/>
    <w:rsid w:val="00CD3497"/>
    <w:rsid w:val="00CD454A"/>
    <w:rsid w:val="00CE247E"/>
    <w:rsid w:val="00CE3A01"/>
    <w:rsid w:val="00CE43C4"/>
    <w:rsid w:val="00CE51F8"/>
    <w:rsid w:val="00CE64AB"/>
    <w:rsid w:val="00CE66DE"/>
    <w:rsid w:val="00CF17F2"/>
    <w:rsid w:val="00CF69F2"/>
    <w:rsid w:val="00CF7F5B"/>
    <w:rsid w:val="00D024FD"/>
    <w:rsid w:val="00D029A4"/>
    <w:rsid w:val="00D02E37"/>
    <w:rsid w:val="00D13F34"/>
    <w:rsid w:val="00D14774"/>
    <w:rsid w:val="00D2049F"/>
    <w:rsid w:val="00D20FD5"/>
    <w:rsid w:val="00D35459"/>
    <w:rsid w:val="00D357F0"/>
    <w:rsid w:val="00D36494"/>
    <w:rsid w:val="00D4056E"/>
    <w:rsid w:val="00D450DD"/>
    <w:rsid w:val="00D5173D"/>
    <w:rsid w:val="00D53570"/>
    <w:rsid w:val="00D5384D"/>
    <w:rsid w:val="00D57B37"/>
    <w:rsid w:val="00D66637"/>
    <w:rsid w:val="00D71D54"/>
    <w:rsid w:val="00D73336"/>
    <w:rsid w:val="00D73729"/>
    <w:rsid w:val="00D7540D"/>
    <w:rsid w:val="00D85A12"/>
    <w:rsid w:val="00D85D78"/>
    <w:rsid w:val="00D9014F"/>
    <w:rsid w:val="00D91AE0"/>
    <w:rsid w:val="00D91DB8"/>
    <w:rsid w:val="00D95AF5"/>
    <w:rsid w:val="00DA087A"/>
    <w:rsid w:val="00DA19FE"/>
    <w:rsid w:val="00DA3EE2"/>
    <w:rsid w:val="00DB7A91"/>
    <w:rsid w:val="00DC039E"/>
    <w:rsid w:val="00DC09E1"/>
    <w:rsid w:val="00DC416F"/>
    <w:rsid w:val="00DC4C0A"/>
    <w:rsid w:val="00DC784C"/>
    <w:rsid w:val="00DD1DB3"/>
    <w:rsid w:val="00DD51AE"/>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4E78"/>
    <w:rsid w:val="00E2659E"/>
    <w:rsid w:val="00E36D6A"/>
    <w:rsid w:val="00E37790"/>
    <w:rsid w:val="00E45207"/>
    <w:rsid w:val="00E465E3"/>
    <w:rsid w:val="00E46F1D"/>
    <w:rsid w:val="00E50548"/>
    <w:rsid w:val="00E53FD2"/>
    <w:rsid w:val="00E5632D"/>
    <w:rsid w:val="00E56FB6"/>
    <w:rsid w:val="00E60EF0"/>
    <w:rsid w:val="00E65032"/>
    <w:rsid w:val="00E7315F"/>
    <w:rsid w:val="00E7465D"/>
    <w:rsid w:val="00E757D8"/>
    <w:rsid w:val="00E77752"/>
    <w:rsid w:val="00E812B3"/>
    <w:rsid w:val="00E83FA4"/>
    <w:rsid w:val="00E84426"/>
    <w:rsid w:val="00E846F2"/>
    <w:rsid w:val="00E86082"/>
    <w:rsid w:val="00E8671F"/>
    <w:rsid w:val="00E92203"/>
    <w:rsid w:val="00E9508C"/>
    <w:rsid w:val="00E962AE"/>
    <w:rsid w:val="00EA03C0"/>
    <w:rsid w:val="00EA5637"/>
    <w:rsid w:val="00EB1DDF"/>
    <w:rsid w:val="00EB62BF"/>
    <w:rsid w:val="00EC4A31"/>
    <w:rsid w:val="00ED00B0"/>
    <w:rsid w:val="00ED06EE"/>
    <w:rsid w:val="00ED21B7"/>
    <w:rsid w:val="00ED3BFB"/>
    <w:rsid w:val="00EE1C26"/>
    <w:rsid w:val="00EE4B7D"/>
    <w:rsid w:val="00EE6204"/>
    <w:rsid w:val="00EF0878"/>
    <w:rsid w:val="00EF6AFD"/>
    <w:rsid w:val="00EF6BEA"/>
    <w:rsid w:val="00EF6D03"/>
    <w:rsid w:val="00F0421B"/>
    <w:rsid w:val="00F05857"/>
    <w:rsid w:val="00F1042D"/>
    <w:rsid w:val="00F10552"/>
    <w:rsid w:val="00F11398"/>
    <w:rsid w:val="00F11F66"/>
    <w:rsid w:val="00F1209B"/>
    <w:rsid w:val="00F14D08"/>
    <w:rsid w:val="00F340B3"/>
    <w:rsid w:val="00F34BBE"/>
    <w:rsid w:val="00F35BB8"/>
    <w:rsid w:val="00F37EDE"/>
    <w:rsid w:val="00F4168F"/>
    <w:rsid w:val="00F42572"/>
    <w:rsid w:val="00F425A5"/>
    <w:rsid w:val="00F46D5D"/>
    <w:rsid w:val="00F507ED"/>
    <w:rsid w:val="00F51899"/>
    <w:rsid w:val="00F56B70"/>
    <w:rsid w:val="00F614C1"/>
    <w:rsid w:val="00F65CE7"/>
    <w:rsid w:val="00F661DE"/>
    <w:rsid w:val="00F66A77"/>
    <w:rsid w:val="00F676B8"/>
    <w:rsid w:val="00F74DA6"/>
    <w:rsid w:val="00F80542"/>
    <w:rsid w:val="00F85221"/>
    <w:rsid w:val="00F86B94"/>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89336">
      <w:bodyDiv w:val="1"/>
      <w:marLeft w:val="0"/>
      <w:marRight w:val="0"/>
      <w:marTop w:val="0"/>
      <w:marBottom w:val="0"/>
      <w:divBdr>
        <w:top w:val="none" w:sz="0" w:space="0" w:color="auto"/>
        <w:left w:val="none" w:sz="0" w:space="0" w:color="auto"/>
        <w:bottom w:val="none" w:sz="0" w:space="0" w:color="auto"/>
        <w:right w:val="none" w:sz="0" w:space="0" w:color="auto"/>
      </w:divBdr>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centa.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ansparencia.gob.sv/institutions/mag/documents/rendicion-de-cuentas" TargetMode="External"/><Relationship Id="rId4" Type="http://schemas.microsoft.com/office/2007/relationships/stylesWithEffects" Target="stylesWithEffects.xml"/><Relationship Id="rId9" Type="http://schemas.openxmlformats.org/officeDocument/2006/relationships/hyperlink" Target="http://www.transparencia.gob.sv/institutions/mag/documents/memorias-de-labor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283F-703E-416C-B596-5BFE513A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5</cp:revision>
  <cp:lastPrinted>2017-09-28T22:52:00Z</cp:lastPrinted>
  <dcterms:created xsi:type="dcterms:W3CDTF">2017-09-28T22:53:00Z</dcterms:created>
  <dcterms:modified xsi:type="dcterms:W3CDTF">2017-09-28T23:01:00Z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