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69" w:rsidRPr="00804892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E43CDD" w:rsidRPr="00804892" w:rsidRDefault="00E43CDD" w:rsidP="00E43CD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3726DB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3726D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3726D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3726D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3726D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INFORMACIÓN </w:t>
      </w:r>
      <w:r w:rsidR="00A05D71" w:rsidRPr="003726D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N</w:t>
      </w:r>
      <w:r w:rsidR="00640AA6" w:rsidRPr="003726D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° </w:t>
      </w:r>
      <w:r w:rsidR="00C47452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2</w:t>
      </w:r>
      <w:r w:rsidR="00E248A1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3</w:t>
      </w:r>
      <w:r w:rsidR="003F3165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9</w:t>
      </w:r>
      <w:r w:rsidR="002C71C9" w:rsidRPr="003726D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-201</w:t>
      </w:r>
      <w:r w:rsidR="00DE3698" w:rsidRPr="003726D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6</w:t>
      </w:r>
    </w:p>
    <w:p w:rsidR="00E339B8" w:rsidRPr="003817E2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 xml:space="preserve">Santa Tecla, </w:t>
      </w:r>
      <w:r w:rsidR="00B70104" w:rsidRPr="00A669A5">
        <w:rPr>
          <w:rFonts w:asciiTheme="minorHAnsi" w:eastAsia="Arial Unicode MS" w:hAnsiTheme="minorHAnsi" w:cs="Arial Unicode MS"/>
        </w:rPr>
        <w:t xml:space="preserve">departamento de La Libertad </w:t>
      </w:r>
      <w:r w:rsidRPr="00A669A5">
        <w:rPr>
          <w:rFonts w:asciiTheme="minorHAnsi" w:eastAsia="Arial Unicode MS" w:hAnsiTheme="minorHAnsi" w:cs="Arial Unicode MS"/>
        </w:rPr>
        <w:t xml:space="preserve">a las </w:t>
      </w:r>
      <w:r w:rsidR="00E248A1">
        <w:rPr>
          <w:rFonts w:asciiTheme="minorHAnsi" w:eastAsia="Arial Unicode MS" w:hAnsiTheme="minorHAnsi" w:cs="Arial Unicode MS"/>
          <w:color w:val="000099"/>
        </w:rPr>
        <w:t>once</w:t>
      </w:r>
      <w:r w:rsidR="00C47452" w:rsidRPr="00C47452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669A5">
        <w:rPr>
          <w:rFonts w:asciiTheme="minorHAnsi" w:eastAsia="Arial Unicode MS" w:hAnsiTheme="minorHAnsi" w:cs="Arial Unicode MS"/>
          <w:color w:val="000099"/>
        </w:rPr>
        <w:t>horas</w:t>
      </w:r>
      <w:r w:rsidR="00520280" w:rsidRPr="00A669A5">
        <w:rPr>
          <w:rFonts w:asciiTheme="minorHAnsi" w:eastAsia="Arial Unicode MS" w:hAnsiTheme="minorHAnsi" w:cs="Arial Unicode MS"/>
          <w:color w:val="000099"/>
        </w:rPr>
        <w:t xml:space="preserve"> </w:t>
      </w:r>
      <w:r w:rsidR="00E248A1">
        <w:rPr>
          <w:rFonts w:asciiTheme="minorHAnsi" w:eastAsia="Arial Unicode MS" w:hAnsiTheme="minorHAnsi" w:cs="Arial Unicode MS"/>
          <w:color w:val="000099"/>
        </w:rPr>
        <w:t xml:space="preserve">con treinta minutos </w:t>
      </w:r>
      <w:r w:rsidRPr="00A669A5">
        <w:rPr>
          <w:rFonts w:asciiTheme="minorHAnsi" w:eastAsia="Arial Unicode MS" w:hAnsiTheme="minorHAnsi" w:cs="Arial Unicode MS"/>
          <w:color w:val="000099"/>
        </w:rPr>
        <w:t>del día</w:t>
      </w:r>
      <w:r w:rsidR="00A82406" w:rsidRPr="00A669A5">
        <w:rPr>
          <w:rFonts w:asciiTheme="minorHAnsi" w:eastAsia="Arial Unicode MS" w:hAnsiTheme="minorHAnsi" w:cs="Arial Unicode MS"/>
          <w:color w:val="000099"/>
        </w:rPr>
        <w:t xml:space="preserve"> </w:t>
      </w:r>
      <w:r w:rsidR="00E248A1">
        <w:rPr>
          <w:rFonts w:asciiTheme="minorHAnsi" w:eastAsia="Arial Unicode MS" w:hAnsiTheme="minorHAnsi" w:cs="Arial Unicode MS"/>
          <w:color w:val="000099"/>
        </w:rPr>
        <w:t xml:space="preserve">catorce de octubre </w:t>
      </w:r>
      <w:r w:rsidR="00D0161A" w:rsidRPr="00A669A5">
        <w:rPr>
          <w:rFonts w:asciiTheme="minorHAnsi" w:eastAsia="Arial Unicode MS" w:hAnsiTheme="minorHAnsi" w:cs="Arial Unicode MS"/>
          <w:color w:val="000099"/>
        </w:rPr>
        <w:t>de</w:t>
      </w:r>
      <w:r w:rsidRPr="00A669A5">
        <w:rPr>
          <w:rFonts w:asciiTheme="minorHAnsi" w:eastAsia="Arial Unicode MS" w:hAnsiTheme="minorHAnsi" w:cs="Arial Unicode MS"/>
          <w:color w:val="000099"/>
        </w:rPr>
        <w:t xml:space="preserve"> 201</w:t>
      </w:r>
      <w:r w:rsidR="00DE3698" w:rsidRPr="00A669A5">
        <w:rPr>
          <w:rFonts w:asciiTheme="minorHAnsi" w:eastAsia="Arial Unicode MS" w:hAnsiTheme="minorHAnsi" w:cs="Arial Unicode MS"/>
          <w:color w:val="000099"/>
        </w:rPr>
        <w:t>6</w:t>
      </w:r>
      <w:r w:rsidRPr="00A669A5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A669A5">
        <w:rPr>
          <w:rFonts w:asciiTheme="minorHAnsi" w:eastAsia="Arial Unicode MS" w:hAnsiTheme="minorHAnsi" w:cs="Arial Unicode MS"/>
        </w:rPr>
        <w:t xml:space="preserve"> </w:t>
      </w:r>
      <w:r w:rsidRPr="00A669A5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C47452">
        <w:rPr>
          <w:rFonts w:asciiTheme="minorHAnsi" w:eastAsia="Arial Unicode MS" w:hAnsiTheme="minorHAnsi" w:cs="Arial Unicode MS"/>
          <w:b/>
          <w:color w:val="000099"/>
        </w:rPr>
        <w:t>2</w:t>
      </w:r>
      <w:r w:rsidR="00E248A1">
        <w:rPr>
          <w:rFonts w:asciiTheme="minorHAnsi" w:eastAsia="Arial Unicode MS" w:hAnsiTheme="minorHAnsi" w:cs="Arial Unicode MS"/>
          <w:b/>
          <w:color w:val="000099"/>
        </w:rPr>
        <w:t>3</w:t>
      </w:r>
      <w:r w:rsidR="003F3165">
        <w:rPr>
          <w:rFonts w:asciiTheme="minorHAnsi" w:eastAsia="Arial Unicode MS" w:hAnsiTheme="minorHAnsi" w:cs="Arial Unicode MS"/>
          <w:b/>
          <w:color w:val="000099"/>
        </w:rPr>
        <w:t>9</w:t>
      </w:r>
      <w:r w:rsidR="00C47452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A669A5">
        <w:rPr>
          <w:rFonts w:asciiTheme="minorHAnsi" w:eastAsia="Arial Unicode MS" w:hAnsiTheme="minorHAnsi" w:cs="Arial Unicode MS"/>
        </w:rPr>
        <w:t>sobre:</w:t>
      </w:r>
    </w:p>
    <w:p w:rsidR="00D414EC" w:rsidRPr="00D414EC" w:rsidRDefault="00D414EC" w:rsidP="00D414EC">
      <w:pPr>
        <w:autoSpaceDE w:val="0"/>
        <w:autoSpaceDN w:val="0"/>
        <w:adjustRightInd w:val="0"/>
        <w:spacing w:after="0" w:line="240" w:lineRule="auto"/>
        <w:rPr>
          <w:rFonts w:eastAsia="Calibri" w:cs="Calibri"/>
          <w:lang w:eastAsia="en-US"/>
        </w:rPr>
      </w:pPr>
    </w:p>
    <w:p w:rsidR="00D414EC" w:rsidRPr="002C7F33" w:rsidRDefault="00D414EC" w:rsidP="00D414EC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2C7F33">
        <w:rPr>
          <w:rFonts w:cs="Calibri"/>
          <w:bCs/>
          <w:color w:val="000099"/>
        </w:rPr>
        <w:t>Arroceros y/o productores de arroz de El Salvador</w:t>
      </w:r>
    </w:p>
    <w:p w:rsidR="00D414EC" w:rsidRPr="002C7F33" w:rsidRDefault="00D414EC" w:rsidP="00D414EC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2C7F33">
        <w:rPr>
          <w:rFonts w:cs="Calibri"/>
          <w:bCs/>
          <w:color w:val="000099"/>
        </w:rPr>
        <w:t>Ingenios de arroz en El Salvador</w:t>
      </w:r>
    </w:p>
    <w:p w:rsidR="00D414EC" w:rsidRPr="002C7F33" w:rsidRDefault="00D414EC" w:rsidP="00D414EC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2C7F33">
        <w:rPr>
          <w:rFonts w:cs="Calibri"/>
          <w:bCs/>
          <w:color w:val="000099"/>
        </w:rPr>
        <w:t>Producción de arroz granza por manzana</w:t>
      </w:r>
    </w:p>
    <w:p w:rsidR="00D414EC" w:rsidRPr="002C7F33" w:rsidRDefault="00D414EC" w:rsidP="00D414EC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2C7F33">
        <w:rPr>
          <w:rFonts w:cs="Calibri"/>
          <w:bCs/>
          <w:color w:val="000099"/>
        </w:rPr>
        <w:t>Precios de producción</w:t>
      </w:r>
    </w:p>
    <w:p w:rsidR="00D414EC" w:rsidRPr="002C7F33" w:rsidRDefault="00D414EC" w:rsidP="00D414EC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2C7F33">
        <w:rPr>
          <w:rFonts w:cs="Calibri"/>
          <w:bCs/>
          <w:color w:val="000099"/>
        </w:rPr>
        <w:t>Venta al por mayor y menor</w:t>
      </w:r>
    </w:p>
    <w:p w:rsidR="00D414EC" w:rsidRPr="002C7F33" w:rsidRDefault="00D414EC" w:rsidP="00D414EC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2C7F33">
        <w:rPr>
          <w:rFonts w:cs="Calibri"/>
          <w:bCs/>
          <w:color w:val="000099"/>
        </w:rPr>
        <w:t>Tecnología de producción de arroz</w:t>
      </w:r>
    </w:p>
    <w:p w:rsidR="00D414EC" w:rsidRPr="002C7F33" w:rsidRDefault="00D414EC" w:rsidP="00D414EC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2C7F33">
        <w:rPr>
          <w:rFonts w:cs="Calibri"/>
          <w:bCs/>
          <w:color w:val="000099"/>
        </w:rPr>
        <w:t>Precios en los últimos 10 años</w:t>
      </w:r>
    </w:p>
    <w:p w:rsidR="00D414EC" w:rsidRPr="002C7F33" w:rsidRDefault="00D414EC" w:rsidP="00D414EC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2C7F33">
        <w:rPr>
          <w:rFonts w:cs="Calibri"/>
          <w:bCs/>
          <w:color w:val="000099"/>
        </w:rPr>
        <w:t>Cómo se fija el precio del arroz en BOLPROS</w:t>
      </w:r>
    </w:p>
    <w:p w:rsidR="00D414EC" w:rsidRPr="002C7F33" w:rsidRDefault="00D414EC" w:rsidP="00D414EC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2C7F33">
        <w:rPr>
          <w:rFonts w:cs="Calibri"/>
          <w:bCs/>
          <w:color w:val="000099"/>
        </w:rPr>
        <w:t>Desempeño del arroz con relación a otros granos por 10 años</w:t>
      </w:r>
    </w:p>
    <w:p w:rsidR="00D414EC" w:rsidRPr="002C7F33" w:rsidRDefault="00D414EC" w:rsidP="00D414EC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2C7F33">
        <w:rPr>
          <w:rFonts w:cs="Calibri"/>
          <w:bCs/>
          <w:color w:val="000099"/>
        </w:rPr>
        <w:t>Logro del plan quinquenal de desarrollo año 2009 al 2014, en cuanto al sector arroz</w:t>
      </w:r>
    </w:p>
    <w:p w:rsidR="00D414EC" w:rsidRPr="002C7F33" w:rsidRDefault="00D414EC" w:rsidP="00D414EC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2C7F33">
        <w:rPr>
          <w:rFonts w:cs="Calibri"/>
          <w:bCs/>
          <w:color w:val="000099"/>
        </w:rPr>
        <w:t>Que países importan arroz, cuales son los precios y las cantidades</w:t>
      </w:r>
    </w:p>
    <w:p w:rsidR="00D414EC" w:rsidRPr="002C7F33" w:rsidRDefault="00D414EC" w:rsidP="00D414EC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2C7F33">
        <w:rPr>
          <w:rFonts w:cs="Calibri"/>
          <w:bCs/>
          <w:color w:val="000099"/>
        </w:rPr>
        <w:t>Cantidad de licencias de importación de arroz</w:t>
      </w:r>
    </w:p>
    <w:p w:rsidR="00D414EC" w:rsidRPr="002C7F33" w:rsidRDefault="00D414EC" w:rsidP="00D414EC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2C7F33">
        <w:rPr>
          <w:rFonts w:cs="Calibri"/>
          <w:bCs/>
          <w:color w:val="000099"/>
        </w:rPr>
        <w:t>Precios internacionales y centroamericanos de arroz</w:t>
      </w:r>
    </w:p>
    <w:p w:rsidR="00D414EC" w:rsidRPr="002C7F33" w:rsidRDefault="00D414EC" w:rsidP="00D414EC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2C7F33">
        <w:rPr>
          <w:rFonts w:cs="Calibri"/>
          <w:bCs/>
          <w:color w:val="000099"/>
        </w:rPr>
        <w:t>Consumo aparente de arroz</w:t>
      </w:r>
    </w:p>
    <w:p w:rsidR="00D414EC" w:rsidRPr="002C7F33" w:rsidRDefault="00D414EC" w:rsidP="00D414EC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2C7F33">
        <w:rPr>
          <w:rFonts w:cs="Calibri"/>
          <w:bCs/>
          <w:color w:val="000099"/>
        </w:rPr>
        <w:t>Cuál es el margen de intermediación de arroz oro</w:t>
      </w:r>
    </w:p>
    <w:p w:rsidR="00D414EC" w:rsidRPr="002C7F33" w:rsidRDefault="00D414EC" w:rsidP="00D414EC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2C7F33">
        <w:rPr>
          <w:rFonts w:cs="Calibri"/>
          <w:bCs/>
          <w:color w:val="000099"/>
        </w:rPr>
        <w:t>Compra de arroz mediante convenio de comercialización;</w:t>
      </w:r>
    </w:p>
    <w:p w:rsidR="00D414EC" w:rsidRPr="002C7F33" w:rsidRDefault="00D414EC" w:rsidP="00D414EC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2C7F33">
        <w:rPr>
          <w:rFonts w:cs="Calibri"/>
          <w:bCs/>
          <w:color w:val="000099"/>
        </w:rPr>
        <w:t>Transferencia de industria a productor por compra fuera del convenio</w:t>
      </w:r>
    </w:p>
    <w:p w:rsidR="00D414EC" w:rsidRPr="002C7F33" w:rsidRDefault="00D414EC" w:rsidP="00D414EC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2C7F33">
        <w:rPr>
          <w:rFonts w:cs="Calibri"/>
          <w:bCs/>
          <w:color w:val="000099"/>
        </w:rPr>
        <w:t>Ventas de arroz del productor al consumidor directo, precio, ubicación y cantidades por 10 años.</w:t>
      </w:r>
    </w:p>
    <w:p w:rsidR="00900E28" w:rsidRPr="00A669A5" w:rsidRDefault="00900E2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1462D" w:rsidRPr="00754EFB" w:rsidRDefault="00CE32BA" w:rsidP="00D1462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>Presentada ante la Oficina de Información y Respuesta de esta dependencia por parte de:</w:t>
      </w:r>
      <w:r w:rsidR="003861AA" w:rsidRPr="00A669A5">
        <w:rPr>
          <w:rFonts w:eastAsia="Calibri"/>
          <w:lang w:eastAsia="en-US"/>
        </w:rPr>
        <w:t xml:space="preserve"> </w:t>
      </w:r>
      <w:proofErr w:type="spellStart"/>
      <w:r w:rsidR="00E43CDD" w:rsidRPr="00E43CDD">
        <w:rPr>
          <w:rFonts w:eastAsia="Calibri"/>
          <w:b/>
          <w:bCs/>
          <w:color w:val="000099"/>
          <w:highlight w:val="darkBlue"/>
          <w:lang w:eastAsia="en-US"/>
        </w:rPr>
        <w:t>xxxxxxxxxxxxxxxxx</w:t>
      </w:r>
      <w:bookmarkStart w:id="0" w:name="_GoBack"/>
      <w:bookmarkEnd w:id="0"/>
      <w:proofErr w:type="spellEnd"/>
      <w:r w:rsidR="00900E28">
        <w:rPr>
          <w:rFonts w:eastAsia="Calibri"/>
          <w:b/>
          <w:color w:val="000099"/>
          <w:lang w:eastAsia="en-US"/>
        </w:rPr>
        <w:t xml:space="preserve">, </w:t>
      </w:r>
      <w:r w:rsidR="00D1462D" w:rsidRPr="00754EF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D1462D" w:rsidRPr="00754EFB">
        <w:rPr>
          <w:rFonts w:asciiTheme="minorHAnsi" w:eastAsia="Arial Unicode MS" w:hAnsiTheme="minorHAnsi" w:cs="Arial Unicode MS"/>
        </w:rPr>
        <w:t>resuelve</w:t>
      </w:r>
      <w:proofErr w:type="gramEnd"/>
      <w:r w:rsidR="00D1462D" w:rsidRPr="00754EFB">
        <w:rPr>
          <w:rFonts w:asciiTheme="minorHAnsi" w:eastAsia="Arial Unicode MS" w:hAnsiTheme="minorHAnsi" w:cs="Arial Unicode MS"/>
        </w:rPr>
        <w:t xml:space="preserve">: </w:t>
      </w:r>
    </w:p>
    <w:p w:rsidR="00D1462D" w:rsidRPr="00754EFB" w:rsidRDefault="00D1462D" w:rsidP="00D1462D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1462D" w:rsidRPr="00CF2A1B" w:rsidRDefault="00D1462D" w:rsidP="00D1462D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4"/>
        </w:rPr>
      </w:pPr>
      <w:r w:rsidRPr="00CF2A1B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PROPORCIONAR </w:t>
      </w:r>
      <w:r w:rsidRPr="00CF2A1B">
        <w:rPr>
          <w:rFonts w:asciiTheme="minorHAnsi" w:eastAsia="Arial Unicode MS" w:hAnsiTheme="minorHAnsi" w:cs="Arial Unicode MS"/>
          <w:b/>
          <w:color w:val="0D0D0D" w:themeColor="text1" w:themeTint="F2"/>
          <w:sz w:val="24"/>
        </w:rPr>
        <w:t>PARTE</w:t>
      </w:r>
      <w:r w:rsidRPr="00CF2A1B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LA INFORMACIÓN PÚBLICA SOLICITADA</w:t>
      </w:r>
    </w:p>
    <w:p w:rsidR="00D1462D" w:rsidRDefault="00D1462D" w:rsidP="00D1462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F1B5B" w:rsidRPr="003F1B5B" w:rsidRDefault="009C6A32" w:rsidP="009C6A32">
      <w:pPr>
        <w:pStyle w:val="Default"/>
        <w:jc w:val="both"/>
        <w:rPr>
          <w:rFonts w:ascii="Times New Roman" w:eastAsia="Calibri" w:hAnsi="Times New Roman"/>
          <w:lang w:eastAsia="en-US"/>
        </w:rPr>
      </w:pPr>
      <w:r>
        <w:rPr>
          <w:rFonts w:asciiTheme="minorHAnsi" w:eastAsia="Arial Unicode MS" w:hAnsiTheme="minorHAnsi" w:cs="Arial Unicode MS"/>
          <w:color w:val="auto"/>
          <w:sz w:val="22"/>
          <w:szCs w:val="22"/>
        </w:rPr>
        <w:t>S</w:t>
      </w:r>
      <w:r w:rsidR="003F1B5B"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obre el </w:t>
      </w:r>
      <w:r w:rsidR="003F1B5B" w:rsidRPr="009C6A32">
        <w:rPr>
          <w:rFonts w:asciiTheme="minorHAnsi" w:eastAsia="Arial Unicode MS" w:hAnsiTheme="minorHAnsi" w:cs="Arial Unicode MS"/>
          <w:i/>
          <w:color w:val="000099"/>
          <w:sz w:val="22"/>
          <w:szCs w:val="22"/>
        </w:rPr>
        <w:t xml:space="preserve">requerimiento N° 8 </w:t>
      </w:r>
      <w:r w:rsidRPr="009C6A32">
        <w:rPr>
          <w:rFonts w:asciiTheme="minorHAnsi" w:eastAsia="Arial Unicode MS" w:hAnsiTheme="minorHAnsi" w:cs="Arial Unicode MS"/>
          <w:i/>
          <w:color w:val="000099"/>
          <w:sz w:val="22"/>
          <w:szCs w:val="22"/>
        </w:rPr>
        <w:t>de fijación de precios del arroz en BOLPROS</w:t>
      </w:r>
      <w:r>
        <w:rPr>
          <w:rFonts w:asciiTheme="minorHAnsi" w:eastAsia="Arial Unicode MS" w:hAnsiTheme="minorHAnsi" w:cs="Arial Unicode MS"/>
          <w:color w:val="auto"/>
          <w:sz w:val="22"/>
          <w:szCs w:val="22"/>
        </w:rPr>
        <w:t>, i</w:t>
      </w:r>
      <w:r w:rsidR="003F1B5B">
        <w:rPr>
          <w:rFonts w:asciiTheme="minorHAnsi" w:eastAsia="Arial Unicode MS" w:hAnsiTheme="minorHAnsi" w:cs="Arial Unicode MS"/>
          <w:color w:val="auto"/>
          <w:sz w:val="22"/>
          <w:szCs w:val="22"/>
        </w:rPr>
        <w:t>nformamos lo siguiente:</w:t>
      </w:r>
      <w:r w:rsidR="003F1B5B" w:rsidRPr="003F1B5B">
        <w:rPr>
          <w:rFonts w:ascii="Times New Roman" w:eastAsia="Calibri" w:hAnsi="Times New Roman"/>
          <w:lang w:eastAsia="en-US"/>
        </w:rPr>
        <w:t xml:space="preserve"> </w:t>
      </w:r>
    </w:p>
    <w:p w:rsidR="009C6A32" w:rsidRDefault="009C6A32">
      <w:pPr>
        <w:spacing w:after="0" w:line="240" w:lineRule="auto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br w:type="page"/>
      </w:r>
    </w:p>
    <w:p w:rsidR="009C6A32" w:rsidRDefault="009C6A32" w:rsidP="009C6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p w:rsidR="003F1B5B" w:rsidRPr="003F1B5B" w:rsidRDefault="003F1B5B" w:rsidP="009C6A3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/>
          <w:lang w:eastAsia="en-US"/>
        </w:rPr>
      </w:pPr>
      <w:r w:rsidRPr="003F1B5B">
        <w:rPr>
          <w:rFonts w:asciiTheme="minorHAnsi" w:eastAsia="Calibri" w:hAnsiTheme="minorHAnsi"/>
          <w:lang w:eastAsia="en-US"/>
        </w:rPr>
        <w:t xml:space="preserve">El establecimiento del precio del quintal de arroz granza, se determina mediante una negociación que se lleva a cabo en el seno de la </w:t>
      </w:r>
      <w:r w:rsidRPr="003F1B5B">
        <w:rPr>
          <w:rFonts w:asciiTheme="minorHAnsi" w:eastAsia="Calibri" w:hAnsiTheme="minorHAnsi"/>
          <w:i/>
          <w:lang w:eastAsia="en-US"/>
        </w:rPr>
        <w:t xml:space="preserve">Comisión de Supervisión del Convenio de Comercialización de Arroz Granza </w:t>
      </w:r>
      <w:r w:rsidR="009C6A32">
        <w:rPr>
          <w:rFonts w:asciiTheme="minorHAnsi" w:eastAsia="Calibri" w:hAnsiTheme="minorHAnsi"/>
          <w:lang w:eastAsia="en-US"/>
        </w:rPr>
        <w:t xml:space="preserve">una vez al año, en la cual </w:t>
      </w:r>
      <w:r w:rsidRPr="003F1B5B">
        <w:rPr>
          <w:rFonts w:asciiTheme="minorHAnsi" w:eastAsia="Calibri" w:hAnsiTheme="minorHAnsi"/>
          <w:lang w:eastAsia="en-US"/>
        </w:rPr>
        <w:t>participan los representantes de los productores, los representantes de la industria, el Ministerio de Agricultura</w:t>
      </w:r>
      <w:r w:rsidR="009C6A32">
        <w:rPr>
          <w:rFonts w:asciiTheme="minorHAnsi" w:eastAsia="Calibri" w:hAnsiTheme="minorHAnsi"/>
          <w:lang w:eastAsia="en-US"/>
        </w:rPr>
        <w:t xml:space="preserve"> y Ganadería</w:t>
      </w:r>
      <w:r w:rsidRPr="003F1B5B">
        <w:rPr>
          <w:rFonts w:asciiTheme="minorHAnsi" w:eastAsia="Calibri" w:hAnsiTheme="minorHAnsi"/>
          <w:lang w:eastAsia="en-US"/>
        </w:rPr>
        <w:t xml:space="preserve"> (como facilitador), la Bolsa de Productos y Servicios de El Salvador (BOLPROS) como prestador de servicios bursátiles, con el objetivo de dar garantías de pago a los productores y el Ministerio de Economía. Esto de acuerdo a lo establecido en las cláusulas 10, 11 y 12 del Convenio</w:t>
      </w:r>
      <w:r w:rsidR="009C6A32" w:rsidRPr="009C6A32">
        <w:rPr>
          <w:rFonts w:asciiTheme="minorHAnsi" w:eastAsia="Calibri" w:hAnsiTheme="minorHAnsi"/>
          <w:lang w:eastAsia="en-US"/>
        </w:rPr>
        <w:t xml:space="preserve"> en referencia</w:t>
      </w:r>
      <w:r w:rsidRPr="003F1B5B">
        <w:rPr>
          <w:rFonts w:asciiTheme="minorHAnsi" w:eastAsia="Calibri" w:hAnsiTheme="minorHAnsi"/>
          <w:lang w:eastAsia="en-US"/>
        </w:rPr>
        <w:t>.</w:t>
      </w:r>
    </w:p>
    <w:p w:rsidR="009C6A32" w:rsidRPr="009C6A32" w:rsidRDefault="009C6A32" w:rsidP="009C6A32">
      <w:pPr>
        <w:pStyle w:val="Default"/>
        <w:jc w:val="both"/>
        <w:rPr>
          <w:rFonts w:asciiTheme="minorHAnsi" w:eastAsia="Calibri" w:hAnsiTheme="minorHAnsi" w:cs="Times New Roman"/>
          <w:color w:val="auto"/>
          <w:sz w:val="22"/>
          <w:szCs w:val="22"/>
          <w:lang w:eastAsia="en-US"/>
        </w:rPr>
      </w:pPr>
    </w:p>
    <w:p w:rsidR="00C47452" w:rsidRPr="009C6A32" w:rsidRDefault="003F1B5B" w:rsidP="009C6A32">
      <w:pPr>
        <w:pStyle w:val="Default"/>
        <w:jc w:val="both"/>
        <w:rPr>
          <w:rFonts w:asciiTheme="minorHAnsi" w:eastAsia="Arial Unicode MS" w:hAnsiTheme="minorHAnsi" w:cs="Arial Unicode MS"/>
          <w:color w:val="auto"/>
          <w:sz w:val="22"/>
          <w:szCs w:val="22"/>
        </w:rPr>
      </w:pPr>
      <w:r w:rsidRPr="009C6A32">
        <w:rPr>
          <w:rFonts w:asciiTheme="minorHAnsi" w:eastAsia="Calibri" w:hAnsiTheme="minorHAnsi" w:cs="Times New Roman"/>
          <w:color w:val="auto"/>
          <w:sz w:val="22"/>
          <w:szCs w:val="22"/>
          <w:lang w:eastAsia="en-US"/>
        </w:rPr>
        <w:t xml:space="preserve">Cualquier otra consulta de información referente al manejo operativo de BOLPROS, debe realizarse directamente con </w:t>
      </w:r>
      <w:r w:rsidR="009C6A32">
        <w:rPr>
          <w:rFonts w:asciiTheme="minorHAnsi" w:eastAsia="Calibri" w:hAnsiTheme="minorHAnsi" w:cs="Times New Roman"/>
          <w:color w:val="auto"/>
          <w:sz w:val="22"/>
          <w:szCs w:val="22"/>
          <w:lang w:eastAsia="en-US"/>
        </w:rPr>
        <w:t>BOLPROS</w:t>
      </w:r>
      <w:r w:rsidRPr="009C6A32">
        <w:rPr>
          <w:rFonts w:asciiTheme="minorHAnsi" w:eastAsia="Calibri" w:hAnsiTheme="minorHAnsi" w:cs="Times New Roman"/>
          <w:color w:val="auto"/>
          <w:sz w:val="22"/>
          <w:szCs w:val="22"/>
          <w:lang w:eastAsia="en-US"/>
        </w:rPr>
        <w:t>.</w:t>
      </w:r>
    </w:p>
    <w:p w:rsidR="00C65009" w:rsidRDefault="00C65009" w:rsidP="00D1462D">
      <w:pPr>
        <w:spacing w:after="0" w:line="240" w:lineRule="auto"/>
        <w:jc w:val="both"/>
      </w:pPr>
    </w:p>
    <w:p w:rsidR="009C6A32" w:rsidRDefault="009C6A32" w:rsidP="00D1462D">
      <w:pPr>
        <w:spacing w:after="0" w:line="240" w:lineRule="auto"/>
        <w:jc w:val="both"/>
      </w:pPr>
      <w:r>
        <w:t>La información acerca de los siguientes requerimientos:</w:t>
      </w:r>
    </w:p>
    <w:p w:rsidR="004A0841" w:rsidRPr="004A0841" w:rsidRDefault="004A0841" w:rsidP="004A0841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99"/>
        </w:rPr>
      </w:pPr>
      <w:r w:rsidRPr="004A0841">
        <w:rPr>
          <w:rFonts w:cs="Calibri"/>
          <w:bCs/>
          <w:color w:val="000099"/>
        </w:rPr>
        <w:t>Arroceros y/o productores de arroz de El Salvador</w:t>
      </w:r>
    </w:p>
    <w:p w:rsidR="004A0841" w:rsidRPr="004A0841" w:rsidRDefault="004A0841" w:rsidP="004A0841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99"/>
        </w:rPr>
      </w:pPr>
      <w:r w:rsidRPr="004A0841">
        <w:rPr>
          <w:rFonts w:cs="Calibri"/>
          <w:bCs/>
          <w:color w:val="000099"/>
        </w:rPr>
        <w:t>Producción de arroz granza por manzana</w:t>
      </w:r>
    </w:p>
    <w:p w:rsidR="004A0841" w:rsidRPr="004A0841" w:rsidRDefault="004A0841" w:rsidP="004A0841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99"/>
        </w:rPr>
      </w:pPr>
      <w:r w:rsidRPr="004A0841">
        <w:rPr>
          <w:rFonts w:cs="Calibri"/>
          <w:bCs/>
          <w:color w:val="000099"/>
        </w:rPr>
        <w:t>Precios de producción</w:t>
      </w:r>
    </w:p>
    <w:p w:rsidR="004A0841" w:rsidRPr="004A0841" w:rsidRDefault="004A0841" w:rsidP="004A0841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99"/>
        </w:rPr>
      </w:pPr>
      <w:r w:rsidRPr="004A0841">
        <w:rPr>
          <w:rFonts w:cs="Calibri"/>
          <w:bCs/>
          <w:color w:val="000099"/>
        </w:rPr>
        <w:t>Venta al por mayor y menor</w:t>
      </w:r>
    </w:p>
    <w:p w:rsidR="004A0841" w:rsidRPr="004A0841" w:rsidRDefault="004A0841" w:rsidP="004A0841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99"/>
        </w:rPr>
      </w:pPr>
      <w:r w:rsidRPr="004A0841">
        <w:rPr>
          <w:rFonts w:cs="Calibri"/>
          <w:bCs/>
          <w:color w:val="000099"/>
        </w:rPr>
        <w:t>Precios en los últimos 10 años</w:t>
      </w:r>
    </w:p>
    <w:p w:rsidR="004A0841" w:rsidRPr="004A0841" w:rsidRDefault="004A0841" w:rsidP="004A0841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99"/>
        </w:rPr>
      </w:pPr>
      <w:r w:rsidRPr="004A0841">
        <w:rPr>
          <w:rFonts w:cs="Calibri"/>
          <w:bCs/>
          <w:color w:val="000099"/>
        </w:rPr>
        <w:t>Logro</w:t>
      </w:r>
      <w:r w:rsidR="002E3E46">
        <w:rPr>
          <w:rFonts w:cs="Calibri"/>
          <w:bCs/>
          <w:color w:val="000099"/>
        </w:rPr>
        <w:t>s</w:t>
      </w:r>
      <w:r w:rsidRPr="004A0841">
        <w:rPr>
          <w:rFonts w:cs="Calibri"/>
          <w:bCs/>
          <w:color w:val="000099"/>
        </w:rPr>
        <w:t xml:space="preserve"> del plan quinquenal de desarrollo año 2009 al 2014, en cuanto al sector arroz</w:t>
      </w:r>
    </w:p>
    <w:p w:rsidR="004A0841" w:rsidRPr="004A0841" w:rsidRDefault="004A0841" w:rsidP="004A0841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99"/>
        </w:rPr>
      </w:pPr>
      <w:r w:rsidRPr="004A0841">
        <w:rPr>
          <w:rFonts w:cs="Calibri"/>
          <w:bCs/>
          <w:color w:val="000099"/>
        </w:rPr>
        <w:t>Que países importan arroz, cuales son los precios y las cantidades</w:t>
      </w:r>
    </w:p>
    <w:p w:rsidR="004A0841" w:rsidRPr="004A0841" w:rsidRDefault="004A0841" w:rsidP="004A0841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99"/>
        </w:rPr>
      </w:pPr>
      <w:r w:rsidRPr="004A0841">
        <w:rPr>
          <w:rFonts w:cs="Calibri"/>
          <w:bCs/>
          <w:color w:val="000099"/>
        </w:rPr>
        <w:t>Cantidad de licencias de importación de arroz</w:t>
      </w:r>
    </w:p>
    <w:p w:rsidR="004A0841" w:rsidRPr="004A0841" w:rsidRDefault="004A0841" w:rsidP="004A0841">
      <w:pPr>
        <w:pStyle w:val="Prrafodelista"/>
        <w:numPr>
          <w:ilvl w:val="0"/>
          <w:numId w:val="32"/>
        </w:numPr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4A0841">
        <w:rPr>
          <w:rFonts w:cs="Calibri"/>
          <w:bCs/>
          <w:color w:val="000099"/>
        </w:rPr>
        <w:t>Ventas de arroz del productor al consumidor directo, precio, ubicación y cantidades por 10 años.</w:t>
      </w:r>
    </w:p>
    <w:p w:rsidR="004A0841" w:rsidRPr="004A0841" w:rsidRDefault="004A0841" w:rsidP="004A0841">
      <w:pPr>
        <w:spacing w:after="0" w:line="240" w:lineRule="auto"/>
        <w:jc w:val="both"/>
        <w:rPr>
          <w:color w:val="000099"/>
          <w:lang w:val="es-ES"/>
        </w:rPr>
      </w:pPr>
    </w:p>
    <w:p w:rsidR="002216A4" w:rsidRPr="00931693" w:rsidRDefault="004A0841" w:rsidP="002216A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</w:t>
      </w:r>
      <w:r w:rsidR="002216A4" w:rsidRPr="0051697C">
        <w:rPr>
          <w:rFonts w:asciiTheme="minorHAnsi" w:eastAsia="Arial Unicode MS" w:hAnsiTheme="minorHAnsi" w:cs="Arial Unicode MS"/>
        </w:rPr>
        <w:t>e e</w:t>
      </w:r>
      <w:r w:rsidR="002216A4" w:rsidRPr="00931693">
        <w:rPr>
          <w:rFonts w:asciiTheme="minorHAnsi" w:eastAsia="Arial Unicode MS" w:hAnsiTheme="minorHAnsi" w:cs="Arial Unicode MS"/>
        </w:rPr>
        <w:t xml:space="preserve">studió lo solicitado determinándose con base al art. 62 inciso 2º que </w:t>
      </w:r>
      <w:r w:rsidR="002216A4" w:rsidRPr="00005A4C">
        <w:rPr>
          <w:rFonts w:asciiTheme="minorHAnsi" w:eastAsia="Arial Unicode MS" w:hAnsiTheme="minorHAnsi" w:cs="Arial Unicode MS"/>
          <w:color w:val="C00000"/>
        </w:rPr>
        <w:t xml:space="preserve">parte de </w:t>
      </w:r>
      <w:r w:rsidR="002216A4" w:rsidRPr="00931693">
        <w:rPr>
          <w:rFonts w:asciiTheme="minorHAnsi" w:eastAsia="Arial Unicode MS" w:hAnsiTheme="minorHAnsi" w:cs="Arial Unicode MS"/>
        </w:rPr>
        <w:t>la misma ya está disponible al público. Por lo tanto resuelve:</w:t>
      </w:r>
    </w:p>
    <w:p w:rsidR="002216A4" w:rsidRPr="000E2EF1" w:rsidRDefault="002216A4" w:rsidP="002216A4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2216A4" w:rsidRPr="009F5C7C" w:rsidRDefault="002216A4" w:rsidP="002216A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9F5C7C">
        <w:rPr>
          <w:rFonts w:asciiTheme="minorHAnsi" w:eastAsia="Arial Unicode MS" w:hAnsiTheme="minorHAnsi" w:cs="Arial Unicode MS"/>
          <w:b/>
          <w:color w:val="000099"/>
          <w:sz w:val="24"/>
        </w:rPr>
        <w:t>ORIENTAR LA UBICACIÓN DE LA INFORMACIÓN SOLICITADA</w:t>
      </w:r>
    </w:p>
    <w:p w:rsidR="002216A4" w:rsidRPr="000E2EF1" w:rsidRDefault="002216A4" w:rsidP="002216A4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2216A4" w:rsidRDefault="002216A4" w:rsidP="002216A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Dicha </w:t>
      </w:r>
      <w:r w:rsidRPr="004E567C">
        <w:rPr>
          <w:rFonts w:asciiTheme="minorHAnsi" w:eastAsia="Arial Unicode MS" w:hAnsiTheme="minorHAnsi" w:cs="Arial Unicode MS"/>
        </w:rPr>
        <w:t>información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>
        <w:rPr>
          <w:rFonts w:asciiTheme="minorHAnsi" w:eastAsia="Arial Unicode MS" w:hAnsiTheme="minorHAnsi" w:cs="Arial Unicode MS"/>
        </w:rPr>
        <w:t xml:space="preserve">puede descargarse en </w:t>
      </w:r>
      <w:r w:rsidRPr="00931693">
        <w:rPr>
          <w:rFonts w:asciiTheme="minorHAnsi" w:eastAsia="Arial Unicode MS" w:hAnsiTheme="minorHAnsi" w:cs="Arial Unicode MS"/>
        </w:rPr>
        <w:t>la página web del MAG</w:t>
      </w:r>
      <w:r>
        <w:rPr>
          <w:rFonts w:asciiTheme="minorHAnsi" w:eastAsia="Arial Unicode MS" w:hAnsiTheme="minorHAnsi" w:cs="Arial Unicode MS"/>
        </w:rPr>
        <w:t xml:space="preserve"> </w:t>
      </w:r>
      <w:r w:rsidRPr="00944BBC">
        <w:rPr>
          <w:rFonts w:asciiTheme="minorHAnsi" w:eastAsia="Arial Unicode MS" w:hAnsiTheme="minorHAnsi" w:cs="Arial Unicode MS"/>
          <w:b/>
          <w:color w:val="000099"/>
        </w:rPr>
        <w:t>www.mag.gob.sv</w:t>
      </w:r>
      <w:r w:rsidRPr="00931693">
        <w:rPr>
          <w:rFonts w:asciiTheme="minorHAnsi" w:eastAsia="Arial Unicode MS" w:hAnsiTheme="minorHAnsi" w:cs="Arial Unicode MS"/>
        </w:rPr>
        <w:t xml:space="preserve">, en la </w:t>
      </w:r>
      <w:r>
        <w:rPr>
          <w:rFonts w:asciiTheme="minorHAnsi" w:eastAsia="Arial Unicode MS" w:hAnsiTheme="minorHAnsi" w:cs="Arial Unicode MS"/>
        </w:rPr>
        <w:t xml:space="preserve">siguiente </w:t>
      </w:r>
      <w:r w:rsidRPr="00931693">
        <w:rPr>
          <w:rFonts w:asciiTheme="minorHAnsi" w:eastAsia="Arial Unicode MS" w:hAnsiTheme="minorHAnsi" w:cs="Arial Unicode MS"/>
        </w:rPr>
        <w:t>secci</w:t>
      </w:r>
      <w:r>
        <w:rPr>
          <w:rFonts w:asciiTheme="minorHAnsi" w:eastAsia="Arial Unicode MS" w:hAnsiTheme="minorHAnsi" w:cs="Arial Unicode MS"/>
        </w:rPr>
        <w:t xml:space="preserve">ón: </w:t>
      </w:r>
    </w:p>
    <w:p w:rsidR="002216A4" w:rsidRDefault="002216A4" w:rsidP="002216A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216A4" w:rsidRPr="00DD7C2B" w:rsidRDefault="002216A4" w:rsidP="002216A4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DD7C2B">
        <w:rPr>
          <w:rFonts w:asciiTheme="minorHAnsi" w:eastAsia="Arial Unicode MS" w:hAnsiTheme="minorHAnsi" w:cs="Arial Unicode MS"/>
          <w:b/>
          <w:color w:val="000099"/>
        </w:rPr>
        <w:t>PRODUCCIÓN</w:t>
      </w:r>
    </w:p>
    <w:p w:rsidR="002216A4" w:rsidRDefault="002216A4" w:rsidP="002216A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Servicios/Dirección General de Economía Agropecuaria/Estadísticas de Producción Agropecuaria/Anuarios Agropecuarios, o copiar el siguiente Link:</w:t>
      </w:r>
      <w:r w:rsidRPr="004E567C">
        <w:t xml:space="preserve"> </w:t>
      </w:r>
      <w:hyperlink r:id="rId9" w:history="1">
        <w:r w:rsidRPr="00DA49F3">
          <w:rPr>
            <w:rStyle w:val="Hipervnculo"/>
            <w:rFonts w:asciiTheme="minorHAnsi" w:eastAsia="Arial Unicode MS" w:hAnsiTheme="minorHAnsi" w:cs="Arial Unicode MS"/>
          </w:rPr>
          <w:t>http://www.mag.gob.sv/estadisticas-agropecuarias/</w:t>
        </w:r>
      </w:hyperlink>
    </w:p>
    <w:p w:rsidR="002216A4" w:rsidRDefault="002216A4" w:rsidP="002216A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E3E46" w:rsidRDefault="002E3E46">
      <w:pPr>
        <w:spacing w:after="0" w:line="240" w:lineRule="auto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="Arial Unicode MS"/>
          <w:b/>
          <w:color w:val="000099"/>
        </w:rPr>
        <w:br w:type="page"/>
      </w:r>
    </w:p>
    <w:p w:rsidR="002E3E46" w:rsidRDefault="002E3E46" w:rsidP="002216A4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</w:p>
    <w:p w:rsidR="002216A4" w:rsidRPr="00DD7C2B" w:rsidRDefault="002216A4" w:rsidP="002216A4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DD7C2B">
        <w:rPr>
          <w:rFonts w:asciiTheme="minorHAnsi" w:eastAsia="Arial Unicode MS" w:hAnsiTheme="minorHAnsi" w:cs="Arial Unicode MS"/>
          <w:b/>
          <w:color w:val="000099"/>
        </w:rPr>
        <w:t>PRECIOS</w:t>
      </w:r>
    </w:p>
    <w:p w:rsidR="002216A4" w:rsidRDefault="002216A4" w:rsidP="002216A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Servicios/Dirección General de Economía Agropecuaria/Estadísticas de Producción Agropecuaria/Estadísticas de Precios, o copiar el siguiente Link:</w:t>
      </w:r>
      <w:r w:rsidRPr="004E567C">
        <w:t xml:space="preserve"> </w:t>
      </w:r>
      <w:hyperlink r:id="rId10" w:history="1">
        <w:r w:rsidRPr="00DA49F3">
          <w:rPr>
            <w:rStyle w:val="Hipervnculo"/>
            <w:rFonts w:asciiTheme="minorHAnsi" w:eastAsia="Arial Unicode MS" w:hAnsiTheme="minorHAnsi" w:cs="Arial Unicode MS"/>
          </w:rPr>
          <w:t>http://www.mag.gob.sv/estadisticas-agropecuarias/</w:t>
        </w:r>
      </w:hyperlink>
    </w:p>
    <w:p w:rsidR="002216A4" w:rsidRPr="009F5C7C" w:rsidRDefault="002216A4" w:rsidP="002216A4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EE737F" w:rsidRDefault="002216A4" w:rsidP="002216A4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2E3E46">
        <w:rPr>
          <w:rFonts w:asciiTheme="minorHAnsi" w:eastAsia="Arial Unicode MS" w:hAnsiTheme="minorHAnsi" w:cs="Arial Unicode MS"/>
          <w:b/>
          <w:color w:val="000099"/>
        </w:rPr>
        <w:t>IMPORTACIONES</w:t>
      </w:r>
    </w:p>
    <w:p w:rsidR="002216A4" w:rsidRDefault="002216A4" w:rsidP="002216A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(</w:t>
      </w:r>
      <w:r w:rsidR="00FA6399">
        <w:rPr>
          <w:rFonts w:asciiTheme="minorHAnsi" w:eastAsia="Arial Unicode MS" w:hAnsiTheme="minorHAnsi" w:cs="Arial Unicode MS"/>
        </w:rPr>
        <w:t>Buscar</w:t>
      </w:r>
      <w:r w:rsidR="00D57029">
        <w:rPr>
          <w:rFonts w:asciiTheme="minorHAnsi" w:eastAsia="Arial Unicode MS" w:hAnsiTheme="minorHAnsi" w:cs="Arial Unicode MS"/>
        </w:rPr>
        <w:t xml:space="preserve"> </w:t>
      </w:r>
      <w:r>
        <w:rPr>
          <w:rFonts w:asciiTheme="minorHAnsi" w:eastAsia="Arial Unicode MS" w:hAnsiTheme="minorHAnsi" w:cs="Arial Unicode MS"/>
        </w:rPr>
        <w:t>el ícono o símbolo de insecto, estando en el sitio ingresar a estadísticas)</w:t>
      </w:r>
    </w:p>
    <w:p w:rsidR="002216A4" w:rsidRDefault="00F80AA0" w:rsidP="002216A4">
      <w:pPr>
        <w:spacing w:after="0" w:line="240" w:lineRule="auto"/>
        <w:jc w:val="both"/>
        <w:rPr>
          <w:rStyle w:val="Hipervnculo"/>
          <w:rFonts w:asciiTheme="minorHAnsi" w:eastAsia="Arial Unicode MS" w:hAnsiTheme="minorHAnsi" w:cs="Arial Unicode MS"/>
        </w:rPr>
      </w:pPr>
      <w:hyperlink r:id="rId11" w:history="1">
        <w:r w:rsidR="002216A4" w:rsidRPr="00AE788A">
          <w:rPr>
            <w:rStyle w:val="Hipervnculo"/>
            <w:rFonts w:asciiTheme="minorHAnsi" w:eastAsia="Arial Unicode MS" w:hAnsiTheme="minorHAnsi" w:cs="Arial Unicode MS"/>
          </w:rPr>
          <w:t>http://oas.mag.gob.sv/sisa/tramites.jsp</w:t>
        </w:r>
      </w:hyperlink>
    </w:p>
    <w:p w:rsidR="002E3E46" w:rsidRPr="009F5C7C" w:rsidRDefault="002E3E46" w:rsidP="002216A4">
      <w:pPr>
        <w:spacing w:after="0" w:line="240" w:lineRule="auto"/>
        <w:jc w:val="both"/>
        <w:rPr>
          <w:rStyle w:val="Hipervnculo"/>
          <w:rFonts w:asciiTheme="minorHAnsi" w:eastAsia="Arial Unicode MS" w:hAnsiTheme="minorHAnsi" w:cs="Arial Unicode MS"/>
          <w:sz w:val="10"/>
        </w:rPr>
      </w:pPr>
    </w:p>
    <w:p w:rsidR="002E3E46" w:rsidRPr="002E3E46" w:rsidRDefault="002E3E46" w:rsidP="002216A4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9F5C7C">
        <w:rPr>
          <w:rFonts w:asciiTheme="minorHAnsi" w:eastAsia="Arial Unicode MS" w:hAnsiTheme="minorHAnsi" w:cs="Arial Unicode MS"/>
          <w:b/>
          <w:color w:val="000099"/>
        </w:rPr>
        <w:t>LOGROS PLAN QUINQUENAL 2009-2014</w:t>
      </w:r>
    </w:p>
    <w:p w:rsidR="002216A4" w:rsidRDefault="00EE737F" w:rsidP="002216A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Ingresar al Portal de Transparencia en </w:t>
      </w:r>
      <w:proofErr w:type="gramStart"/>
      <w:r>
        <w:rPr>
          <w:rFonts w:asciiTheme="minorHAnsi" w:eastAsia="Arial Unicode MS" w:hAnsiTheme="minorHAnsi" w:cs="Arial Unicode MS"/>
        </w:rPr>
        <w:t>los</w:t>
      </w:r>
      <w:proofErr w:type="gramEnd"/>
      <w:r>
        <w:rPr>
          <w:rFonts w:asciiTheme="minorHAnsi" w:eastAsia="Arial Unicode MS" w:hAnsiTheme="minorHAnsi" w:cs="Arial Unicode MS"/>
        </w:rPr>
        <w:t xml:space="preserve"> siguientes secciones:</w:t>
      </w:r>
    </w:p>
    <w:p w:rsidR="00EE737F" w:rsidRPr="00EE737F" w:rsidRDefault="00EE737F" w:rsidP="002216A4">
      <w:pPr>
        <w:spacing w:after="0" w:line="240" w:lineRule="auto"/>
        <w:jc w:val="both"/>
        <w:rPr>
          <w:rFonts w:asciiTheme="minorHAnsi" w:eastAsia="Arial Unicode MS" w:hAnsiTheme="minorHAnsi" w:cs="Arial Unicode MS"/>
          <w:u w:val="single"/>
        </w:rPr>
      </w:pPr>
      <w:r w:rsidRPr="00EE737F">
        <w:rPr>
          <w:rFonts w:asciiTheme="minorHAnsi" w:eastAsia="Arial Unicode MS" w:hAnsiTheme="minorHAnsi" w:cs="Arial Unicode MS"/>
          <w:u w:val="single"/>
        </w:rPr>
        <w:t>Marco de Gestión Estratégica</w:t>
      </w:r>
    </w:p>
    <w:p w:rsidR="00EE737F" w:rsidRPr="00EE737F" w:rsidRDefault="00EE737F" w:rsidP="00EE737F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EE737F">
        <w:rPr>
          <w:rFonts w:asciiTheme="minorHAnsi" w:eastAsia="Arial Unicode MS" w:hAnsiTheme="minorHAnsi" w:cs="Arial Unicode MS"/>
        </w:rPr>
        <w:t>Plan Operativo</w:t>
      </w:r>
    </w:p>
    <w:p w:rsidR="00EE737F" w:rsidRPr="00EE737F" w:rsidRDefault="00EE737F" w:rsidP="00EE737F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EE737F">
        <w:rPr>
          <w:rFonts w:asciiTheme="minorHAnsi" w:eastAsia="Arial Unicode MS" w:hAnsiTheme="minorHAnsi" w:cs="Arial Unicode MS"/>
        </w:rPr>
        <w:t>Memorias de Labores</w:t>
      </w:r>
    </w:p>
    <w:p w:rsidR="00EE737F" w:rsidRPr="00EE737F" w:rsidRDefault="00EE737F" w:rsidP="00EE737F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EE737F">
        <w:rPr>
          <w:rFonts w:asciiTheme="minorHAnsi" w:eastAsia="Arial Unicode MS" w:hAnsiTheme="minorHAnsi" w:cs="Arial Unicode MS"/>
        </w:rPr>
        <w:t>Informes Exigidos por disposición Legal</w:t>
      </w:r>
    </w:p>
    <w:p w:rsidR="00EE737F" w:rsidRPr="00EE737F" w:rsidRDefault="00EE737F" w:rsidP="002216A4">
      <w:pPr>
        <w:spacing w:after="0" w:line="240" w:lineRule="auto"/>
        <w:jc w:val="both"/>
        <w:rPr>
          <w:rFonts w:asciiTheme="minorHAnsi" w:eastAsia="Arial Unicode MS" w:hAnsiTheme="minorHAnsi" w:cs="Arial Unicode MS"/>
          <w:u w:val="single"/>
        </w:rPr>
      </w:pPr>
      <w:r w:rsidRPr="00EE737F">
        <w:rPr>
          <w:rFonts w:asciiTheme="minorHAnsi" w:eastAsia="Arial Unicode MS" w:hAnsiTheme="minorHAnsi" w:cs="Arial Unicode MS"/>
          <w:u w:val="single"/>
        </w:rPr>
        <w:t>Oficina de Información y Respuesta</w:t>
      </w:r>
    </w:p>
    <w:p w:rsidR="00EE737F" w:rsidRPr="00EE737F" w:rsidRDefault="00EE737F" w:rsidP="00EE737F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EE737F">
        <w:rPr>
          <w:rFonts w:asciiTheme="minorHAnsi" w:eastAsia="Arial Unicode MS" w:hAnsiTheme="minorHAnsi" w:cs="Arial Unicode MS"/>
        </w:rPr>
        <w:t>Mecanismos de Rendición de Cuentas y Participación Ciudadana</w:t>
      </w:r>
    </w:p>
    <w:p w:rsidR="00FA6399" w:rsidRPr="009F5C7C" w:rsidRDefault="00FA6399" w:rsidP="002216A4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2E3E46" w:rsidRDefault="00EE737F" w:rsidP="002216A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A continuación copiamos la dirección electrónica del Portal de Transparencia: </w:t>
      </w:r>
      <w:hyperlink r:id="rId12" w:history="1">
        <w:r w:rsidRPr="00455FBA">
          <w:rPr>
            <w:rStyle w:val="Hipervnculo"/>
            <w:rFonts w:asciiTheme="minorHAnsi" w:eastAsia="Arial Unicode MS" w:hAnsiTheme="minorHAnsi" w:cs="Arial Unicode MS"/>
          </w:rPr>
          <w:t>http://publica.gobiernoabierto.gob.sv/institutions/ministerio-de-agricultura-y-ganaderia</w:t>
        </w:r>
      </w:hyperlink>
    </w:p>
    <w:p w:rsidR="00EE737F" w:rsidRPr="009F5C7C" w:rsidRDefault="00EE737F" w:rsidP="002216A4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2A6984" w:rsidRDefault="002A6984" w:rsidP="002216A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2216A4" w:rsidRDefault="00412343" w:rsidP="002216A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9F5C7C">
        <w:rPr>
          <w:szCs w:val="24"/>
        </w:rPr>
        <w:t>Los datos sobre:</w:t>
      </w:r>
    </w:p>
    <w:p w:rsidR="00412343" w:rsidRPr="00412343" w:rsidRDefault="00412343" w:rsidP="00412343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412343">
        <w:rPr>
          <w:rFonts w:cs="Calibri"/>
          <w:bCs/>
          <w:color w:val="000099"/>
        </w:rPr>
        <w:t>Ingenios de arroz en El Salvador</w:t>
      </w:r>
    </w:p>
    <w:p w:rsidR="00412343" w:rsidRPr="00412343" w:rsidRDefault="00412343" w:rsidP="00412343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412343">
        <w:rPr>
          <w:rFonts w:cs="Calibri"/>
          <w:bCs/>
          <w:color w:val="000099"/>
        </w:rPr>
        <w:t>Desempeño del arroz con relación a otros granos por 10 años</w:t>
      </w:r>
    </w:p>
    <w:p w:rsidR="00412343" w:rsidRPr="00412343" w:rsidRDefault="00412343" w:rsidP="00412343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412343">
        <w:rPr>
          <w:rFonts w:cs="Calibri"/>
          <w:bCs/>
          <w:color w:val="000099"/>
        </w:rPr>
        <w:t>Precios internacionales y centroamericanos de arroz</w:t>
      </w:r>
    </w:p>
    <w:p w:rsidR="00412343" w:rsidRPr="00412343" w:rsidRDefault="00412343" w:rsidP="00412343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412343">
        <w:rPr>
          <w:rFonts w:cs="Calibri"/>
          <w:bCs/>
          <w:color w:val="000099"/>
        </w:rPr>
        <w:t>Cuál es el margen de intermediación de arroz oro</w:t>
      </w:r>
    </w:p>
    <w:p w:rsidR="00412343" w:rsidRPr="009F5C7C" w:rsidRDefault="00412343" w:rsidP="002216A4">
      <w:pPr>
        <w:autoSpaceDE w:val="0"/>
        <w:autoSpaceDN w:val="0"/>
        <w:adjustRightInd w:val="0"/>
        <w:spacing w:after="0" w:line="240" w:lineRule="auto"/>
        <w:jc w:val="both"/>
        <w:rPr>
          <w:sz w:val="8"/>
          <w:szCs w:val="24"/>
          <w:lang w:val="es-ES"/>
        </w:rPr>
      </w:pPr>
    </w:p>
    <w:p w:rsidR="009F5C7C" w:rsidRPr="009F5C7C" w:rsidRDefault="00412343" w:rsidP="009F5C7C">
      <w:pPr>
        <w:pStyle w:val="Default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412343">
        <w:rPr>
          <w:rFonts w:asciiTheme="minorHAnsi" w:eastAsia="Arial Unicode MS" w:hAnsiTheme="minorHAnsi" w:cs="Arial Unicode MS"/>
          <w:sz w:val="22"/>
          <w:szCs w:val="22"/>
        </w:rPr>
        <w:t>Al respecto informar que este ministerio no registra da</w:t>
      </w:r>
      <w:r w:rsidR="009F5C7C">
        <w:rPr>
          <w:rFonts w:asciiTheme="minorHAnsi" w:eastAsia="Arial Unicode MS" w:hAnsiTheme="minorHAnsi" w:cs="Arial Unicode MS"/>
          <w:sz w:val="22"/>
          <w:szCs w:val="22"/>
        </w:rPr>
        <w:t xml:space="preserve">tos sobre lo arriba descrito, no obstante es importante mencionar que con relación al </w:t>
      </w:r>
      <w:r w:rsidR="009F5C7C" w:rsidRPr="009F5C7C">
        <w:rPr>
          <w:rFonts w:asciiTheme="minorHAnsi" w:eastAsia="Arial Unicode MS" w:hAnsiTheme="minorHAnsi" w:cs="Arial Unicode MS"/>
          <w:i/>
          <w:color w:val="000099"/>
          <w:sz w:val="22"/>
          <w:szCs w:val="22"/>
        </w:rPr>
        <w:t xml:space="preserve">desempeño del arroz con relación a otros granos por 10 años; y el margen de intermediación del arroz, </w:t>
      </w:r>
      <w:r w:rsidR="009F5C7C">
        <w:rPr>
          <w:rFonts w:asciiTheme="minorHAnsi" w:eastAsia="Arial Unicode MS" w:hAnsiTheme="minorHAnsi" w:cs="Arial Unicode MS"/>
          <w:sz w:val="22"/>
          <w:szCs w:val="22"/>
        </w:rPr>
        <w:t xml:space="preserve">si bien esta Secretaría de Estado no realiza dicho análisis, puede descargar y revisar la </w:t>
      </w:r>
      <w:r w:rsidR="009F5C7C" w:rsidRPr="009F5C7C">
        <w:rPr>
          <w:rFonts w:asciiTheme="minorHAnsi" w:eastAsia="Arial Unicode MS" w:hAnsiTheme="minorHAnsi" w:cs="Arial Unicode MS"/>
          <w:i/>
          <w:sz w:val="22"/>
          <w:szCs w:val="22"/>
        </w:rPr>
        <w:t xml:space="preserve">Retrospectiva Mensual de Precios de Productos Agropecuarios </w:t>
      </w:r>
      <w:r w:rsidR="009F5C7C">
        <w:rPr>
          <w:rFonts w:asciiTheme="minorHAnsi" w:eastAsia="Arial Unicode MS" w:hAnsiTheme="minorHAnsi" w:cs="Arial Unicode MS"/>
          <w:sz w:val="22"/>
          <w:szCs w:val="22"/>
        </w:rPr>
        <w:t xml:space="preserve">que se publican en la página Web institucional, los cuales pueden ser analizados y cotejados por su persona, por lo que sugerimos ingresar a la siguiente dirección electrónica del MAG: </w:t>
      </w:r>
      <w:hyperlink r:id="rId13" w:history="1">
        <w:r w:rsidR="009F5C7C" w:rsidRPr="009F5C7C">
          <w:rPr>
            <w:rStyle w:val="Hipervnculo"/>
            <w:rFonts w:asciiTheme="minorHAnsi" w:eastAsia="Calibri" w:hAnsiTheme="minorHAnsi"/>
            <w:sz w:val="22"/>
            <w:lang w:eastAsia="en-US"/>
          </w:rPr>
          <w:t>www.mag.gob.sv/retrospectiva-mensual-de-precios-de-productos-agropecuarios/</w:t>
        </w:r>
      </w:hyperlink>
      <w:r w:rsidR="009F5C7C">
        <w:rPr>
          <w:rFonts w:asciiTheme="minorHAnsi" w:eastAsia="Calibri" w:hAnsiTheme="minorHAnsi"/>
          <w:sz w:val="22"/>
          <w:lang w:eastAsia="en-US"/>
        </w:rPr>
        <w:t xml:space="preserve">. </w:t>
      </w:r>
      <w:r w:rsidR="009F5C7C" w:rsidRPr="009F5C7C">
        <w:rPr>
          <w:rFonts w:asciiTheme="minorHAnsi" w:eastAsia="Calibri" w:hAnsiTheme="minorHAnsi"/>
          <w:sz w:val="22"/>
          <w:szCs w:val="22"/>
          <w:lang w:eastAsia="en-US"/>
        </w:rPr>
        <w:t>P</w:t>
      </w:r>
      <w:r w:rsidR="009F5C7C" w:rsidRPr="009F5C7C">
        <w:rPr>
          <w:rFonts w:asciiTheme="minorHAnsi" w:eastAsia="Arial Unicode MS" w:hAnsiTheme="minorHAnsi" w:cs="Arial Unicode MS"/>
          <w:sz w:val="22"/>
          <w:szCs w:val="22"/>
        </w:rPr>
        <w:t xml:space="preserve">or tanto y considerando que la Ley de Acceso a la Información Pública dispone en el art. 73 que nos encontramos ante un caso de información </w:t>
      </w:r>
      <w:r w:rsidR="009F5C7C" w:rsidRPr="009F5C7C">
        <w:rPr>
          <w:rFonts w:asciiTheme="minorHAnsi" w:eastAsia="Arial Unicode MS" w:hAnsiTheme="minorHAnsi" w:cs="Arial Unicode MS"/>
          <w:color w:val="000099"/>
          <w:sz w:val="22"/>
          <w:szCs w:val="22"/>
        </w:rPr>
        <w:t>INEXISTENTE</w:t>
      </w:r>
      <w:r w:rsidR="009F5C7C" w:rsidRPr="009F5C7C">
        <w:rPr>
          <w:rFonts w:asciiTheme="minorHAnsi" w:eastAsia="Arial Unicode MS" w:hAnsiTheme="minorHAnsi" w:cs="Arial Unicode MS"/>
          <w:sz w:val="22"/>
          <w:szCs w:val="22"/>
        </w:rPr>
        <w:t>, lo que  impide  brindar lo  requerido  por  el  peticionario,  y amparados al art. 62 de la referida normativa, esta dependencia resuelve:</w:t>
      </w:r>
    </w:p>
    <w:p w:rsidR="009F5C7C" w:rsidRPr="002A6984" w:rsidRDefault="009F5C7C" w:rsidP="009F5C7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9F5C7C" w:rsidRDefault="009F5C7C" w:rsidP="009F5C7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="Arial Unicode MS"/>
          <w:b/>
          <w:color w:val="000099"/>
        </w:rPr>
        <w:t>NO ENTREGAR LA INFORMACIÓN SOLICITADA POR INEXISTENCIA EN NUESTROS REGISTROS</w:t>
      </w:r>
    </w:p>
    <w:p w:rsidR="00412343" w:rsidRPr="009F5C7C" w:rsidRDefault="00412343" w:rsidP="002216A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216A4" w:rsidRDefault="002216A4" w:rsidP="002216A4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4"/>
          <w:szCs w:val="24"/>
        </w:rPr>
      </w:pPr>
    </w:p>
    <w:p w:rsidR="002A6984" w:rsidRPr="006D3034" w:rsidRDefault="002A6984" w:rsidP="006D303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6D3034">
        <w:rPr>
          <w:rFonts w:asciiTheme="minorHAnsi" w:hAnsiTheme="minorHAnsi"/>
          <w:sz w:val="22"/>
          <w:szCs w:val="22"/>
        </w:rPr>
        <w:t xml:space="preserve">Respecto a </w:t>
      </w:r>
      <w:r w:rsidRPr="006D3034">
        <w:rPr>
          <w:rFonts w:asciiTheme="minorHAnsi" w:hAnsiTheme="minorHAnsi"/>
          <w:sz w:val="22"/>
          <w:szCs w:val="22"/>
        </w:rPr>
        <w:t xml:space="preserve">la </w:t>
      </w:r>
      <w:r w:rsidRPr="006D3034">
        <w:rPr>
          <w:rFonts w:asciiTheme="minorHAnsi" w:hAnsiTheme="minorHAnsi"/>
          <w:i/>
          <w:color w:val="000099"/>
          <w:sz w:val="22"/>
          <w:szCs w:val="22"/>
        </w:rPr>
        <w:t>c</w:t>
      </w:r>
      <w:r w:rsidRPr="006D3034">
        <w:rPr>
          <w:rFonts w:asciiTheme="minorHAnsi" w:hAnsiTheme="minorHAnsi"/>
          <w:bCs/>
          <w:i/>
          <w:color w:val="000099"/>
          <w:sz w:val="22"/>
          <w:szCs w:val="22"/>
        </w:rPr>
        <w:t>ompra de arroz mediante convenio de comercialización;</w:t>
      </w:r>
      <w:r w:rsidRPr="006D3034">
        <w:rPr>
          <w:rFonts w:asciiTheme="minorHAnsi" w:hAnsiTheme="minorHAnsi"/>
          <w:bCs/>
          <w:i/>
          <w:color w:val="000099"/>
          <w:sz w:val="22"/>
          <w:szCs w:val="22"/>
        </w:rPr>
        <w:t xml:space="preserve"> y la </w:t>
      </w:r>
      <w:r w:rsidR="006D3034">
        <w:rPr>
          <w:rFonts w:asciiTheme="minorHAnsi" w:hAnsiTheme="minorHAnsi"/>
          <w:bCs/>
          <w:i/>
          <w:color w:val="000099"/>
          <w:sz w:val="22"/>
          <w:szCs w:val="22"/>
        </w:rPr>
        <w:t>t</w:t>
      </w:r>
      <w:r w:rsidRPr="006D3034">
        <w:rPr>
          <w:rFonts w:asciiTheme="minorHAnsi" w:hAnsiTheme="minorHAnsi"/>
          <w:bCs/>
          <w:i/>
          <w:color w:val="000099"/>
          <w:sz w:val="22"/>
          <w:szCs w:val="22"/>
        </w:rPr>
        <w:t>ransferencia de industria a productor por compra fuera del convenio</w:t>
      </w:r>
      <w:r w:rsidRPr="006D3034">
        <w:rPr>
          <w:rFonts w:asciiTheme="minorHAnsi" w:hAnsiTheme="minorHAnsi"/>
          <w:bCs/>
          <w:color w:val="000099"/>
          <w:sz w:val="22"/>
          <w:szCs w:val="22"/>
        </w:rPr>
        <w:t xml:space="preserve">, </w:t>
      </w:r>
      <w:r w:rsidRPr="006D3034">
        <w:rPr>
          <w:rFonts w:asciiTheme="minorHAnsi" w:hAnsiTheme="minorHAnsi"/>
          <w:bCs/>
          <w:sz w:val="22"/>
          <w:szCs w:val="22"/>
        </w:rPr>
        <w:t xml:space="preserve">la Oficina de Políticas y Planificación Sectorial OPPS a quien se </w:t>
      </w:r>
      <w:r w:rsidR="006D3034" w:rsidRPr="006D3034">
        <w:rPr>
          <w:rFonts w:asciiTheme="minorHAnsi" w:hAnsiTheme="minorHAnsi"/>
          <w:bCs/>
          <w:sz w:val="22"/>
          <w:szCs w:val="22"/>
        </w:rPr>
        <w:t>solicitó</w:t>
      </w:r>
      <w:r w:rsidRPr="006D3034">
        <w:rPr>
          <w:rFonts w:asciiTheme="minorHAnsi" w:hAnsiTheme="minorHAnsi"/>
          <w:bCs/>
          <w:sz w:val="22"/>
          <w:szCs w:val="22"/>
        </w:rPr>
        <w:t xml:space="preserve"> información sobre dichos requerimientos</w:t>
      </w:r>
      <w:r w:rsidR="006D3034">
        <w:rPr>
          <w:rFonts w:asciiTheme="minorHAnsi" w:hAnsiTheme="minorHAnsi"/>
          <w:bCs/>
          <w:sz w:val="22"/>
          <w:szCs w:val="22"/>
        </w:rPr>
        <w:t>,</w:t>
      </w:r>
      <w:r w:rsidRPr="006D3034">
        <w:rPr>
          <w:rFonts w:asciiTheme="minorHAnsi" w:hAnsiTheme="minorHAnsi"/>
          <w:bCs/>
          <w:sz w:val="22"/>
          <w:szCs w:val="22"/>
        </w:rPr>
        <w:t xml:space="preserve"> expuso </w:t>
      </w:r>
      <w:r w:rsidR="006D3034">
        <w:rPr>
          <w:rFonts w:asciiTheme="minorHAnsi" w:hAnsiTheme="minorHAnsi"/>
          <w:bCs/>
          <w:sz w:val="22"/>
          <w:szCs w:val="22"/>
        </w:rPr>
        <w:t xml:space="preserve">lo siguiente: </w:t>
      </w:r>
      <w:r w:rsidR="006D3034" w:rsidRPr="006D3034">
        <w:rPr>
          <w:rFonts w:asciiTheme="minorHAnsi" w:eastAsia="Calibri" w:hAnsiTheme="minorHAnsi"/>
          <w:sz w:val="22"/>
          <w:szCs w:val="22"/>
          <w:lang w:eastAsia="en-US"/>
        </w:rPr>
        <w:t>la compra de arroz mediante Convenio de Comercialización de Arroz Granza, se cataloga como confidencial, de acuerdo al artículo 25 de la Ley de Acceso a la Información Pública, que dice: “L</w:t>
      </w:r>
      <w:r w:rsidR="006D3034" w:rsidRPr="006D3034">
        <w:rPr>
          <w:rFonts w:asciiTheme="minorHAnsi" w:eastAsia="Calibri" w:hAnsiTheme="minorHAnsi"/>
          <w:i/>
          <w:iCs/>
          <w:sz w:val="22"/>
          <w:szCs w:val="22"/>
          <w:lang w:eastAsia="en-US"/>
        </w:rPr>
        <w:t xml:space="preserve">os entes obligados no proporcionarán información confidencial sin que medie consentimiento expreso </w:t>
      </w:r>
      <w:r w:rsidR="00EE04ED">
        <w:rPr>
          <w:rFonts w:asciiTheme="minorHAnsi" w:eastAsia="Calibri" w:hAnsiTheme="minorHAnsi"/>
          <w:i/>
          <w:iCs/>
          <w:sz w:val="22"/>
          <w:szCs w:val="22"/>
          <w:lang w:eastAsia="en-US"/>
        </w:rPr>
        <w:t xml:space="preserve">y libre del titular de la misma, </w:t>
      </w:r>
      <w:r w:rsidR="00EE04ED" w:rsidRPr="00EE04ED">
        <w:rPr>
          <w:rFonts w:asciiTheme="minorHAnsi" w:eastAsia="Calibri" w:hAnsiTheme="minorHAnsi"/>
          <w:iCs/>
          <w:sz w:val="22"/>
          <w:szCs w:val="22"/>
          <w:lang w:eastAsia="en-US"/>
        </w:rPr>
        <w:t>p</w:t>
      </w:r>
      <w:r w:rsidR="006D3034" w:rsidRPr="00EE04ED">
        <w:rPr>
          <w:rFonts w:asciiTheme="minorHAnsi" w:eastAsia="Calibri" w:hAnsiTheme="minorHAnsi"/>
          <w:sz w:val="22"/>
          <w:szCs w:val="22"/>
          <w:lang w:eastAsia="en-US"/>
        </w:rPr>
        <w:t xml:space="preserve">or </w:t>
      </w:r>
      <w:r w:rsidR="006D3034" w:rsidRPr="006D3034">
        <w:rPr>
          <w:rFonts w:asciiTheme="minorHAnsi" w:eastAsia="Calibri" w:hAnsiTheme="minorHAnsi"/>
          <w:sz w:val="22"/>
          <w:szCs w:val="22"/>
          <w:lang w:eastAsia="en-US"/>
        </w:rPr>
        <w:t>el hecho que se necesita del consentimiento del ente titular de la información, en este caso BOLPROS, se sugiere abocarse a dicha institución a rea</w:t>
      </w:r>
      <w:r w:rsidR="00EE04ED">
        <w:rPr>
          <w:rFonts w:asciiTheme="minorHAnsi" w:eastAsia="Calibri" w:hAnsiTheme="minorHAnsi"/>
          <w:sz w:val="22"/>
          <w:szCs w:val="22"/>
          <w:lang w:eastAsia="en-US"/>
        </w:rPr>
        <w:t>lizar las consultas respectivas, considerando que el convenio en referencia se suscribe entre los sectores industriales, productores y BOLPROS, el MAG solamente es un facilitador, y los datos al respecto los registra BOLPROS.</w:t>
      </w:r>
    </w:p>
    <w:p w:rsidR="002A6984" w:rsidRPr="002A6984" w:rsidRDefault="002A6984" w:rsidP="006D303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/>
          <w:color w:val="000099"/>
          <w:lang w:val="es-ES"/>
        </w:rPr>
      </w:pPr>
    </w:p>
    <w:p w:rsidR="002A6984" w:rsidRPr="00A669A5" w:rsidRDefault="00D10A3F" w:rsidP="002A698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  <w:sz w:val="20"/>
          <w:lang w:val="es-ES"/>
        </w:rPr>
        <w:t>En esos términos s</w:t>
      </w:r>
      <w:proofErr w:type="spellStart"/>
      <w:r w:rsidR="00EE04ED">
        <w:rPr>
          <w:rFonts w:asciiTheme="minorHAnsi" w:eastAsia="Arial Unicode MS" w:hAnsiTheme="minorHAnsi" w:cs="Arial Unicode MS"/>
          <w:sz w:val="20"/>
        </w:rPr>
        <w:t>e</w:t>
      </w:r>
      <w:proofErr w:type="spellEnd"/>
      <w:r w:rsidR="00EE04ED">
        <w:rPr>
          <w:rFonts w:asciiTheme="minorHAnsi" w:eastAsia="Arial Unicode MS" w:hAnsiTheme="minorHAnsi" w:cs="Arial Unicode MS"/>
          <w:sz w:val="20"/>
        </w:rPr>
        <w:t xml:space="preserve"> </w:t>
      </w:r>
      <w:r w:rsidR="002A6984" w:rsidRPr="00D1462D">
        <w:rPr>
          <w:rFonts w:asciiTheme="minorHAnsi" w:eastAsia="Arial Unicode MS" w:hAnsiTheme="minorHAnsi" w:cs="Arial Unicode MS"/>
          <w:sz w:val="20"/>
        </w:rPr>
        <w:t xml:space="preserve">razona que  </w:t>
      </w:r>
      <w:r w:rsidR="002A6984" w:rsidRPr="00A669A5">
        <w:rPr>
          <w:rFonts w:asciiTheme="minorHAnsi" w:eastAsia="Arial Unicode MS" w:hAnsiTheme="minorHAnsi" w:cs="Arial Unicode MS"/>
        </w:rPr>
        <w:t>la información requerida está contemplada entre las excepciones que cita</w:t>
      </w:r>
      <w:r>
        <w:rPr>
          <w:rFonts w:asciiTheme="minorHAnsi" w:eastAsia="Arial Unicode MS" w:hAnsiTheme="minorHAnsi" w:cs="Arial Unicode MS"/>
        </w:rPr>
        <w:t>n</w:t>
      </w:r>
      <w:r w:rsidR="002A6984" w:rsidRPr="00A669A5">
        <w:rPr>
          <w:rFonts w:asciiTheme="minorHAnsi" w:eastAsia="Arial Unicode MS" w:hAnsiTheme="minorHAnsi" w:cs="Arial Unicode MS"/>
        </w:rPr>
        <w:t xml:space="preserve"> </w:t>
      </w:r>
      <w:r w:rsidR="00EE04ED">
        <w:rPr>
          <w:rFonts w:asciiTheme="minorHAnsi" w:eastAsia="Arial Unicode MS" w:hAnsiTheme="minorHAnsi" w:cs="Arial Unicode MS"/>
        </w:rPr>
        <w:t>los artículos</w:t>
      </w:r>
      <w:r w:rsidR="002A6984" w:rsidRPr="00A669A5">
        <w:rPr>
          <w:rFonts w:asciiTheme="minorHAnsi" w:eastAsia="Arial Unicode MS" w:hAnsiTheme="minorHAnsi" w:cs="Arial Unicode MS"/>
        </w:rPr>
        <w:t xml:space="preserve"> </w:t>
      </w:r>
      <w:r w:rsidR="002A6984">
        <w:rPr>
          <w:rFonts w:asciiTheme="minorHAnsi" w:eastAsia="Arial Unicode MS" w:hAnsiTheme="minorHAnsi" w:cs="Arial Unicode MS"/>
        </w:rPr>
        <w:t>6</w:t>
      </w:r>
      <w:r w:rsidR="00EE04ED">
        <w:rPr>
          <w:rFonts w:asciiTheme="minorHAnsi" w:eastAsia="Arial Unicode MS" w:hAnsiTheme="minorHAnsi" w:cs="Arial Unicode MS"/>
        </w:rPr>
        <w:t xml:space="preserve"> y </w:t>
      </w:r>
      <w:r w:rsidR="002A6984">
        <w:rPr>
          <w:rFonts w:asciiTheme="minorHAnsi" w:eastAsia="Arial Unicode MS" w:hAnsiTheme="minorHAnsi" w:cs="Arial Unicode MS"/>
        </w:rPr>
        <w:t xml:space="preserve"> </w:t>
      </w:r>
      <w:r w:rsidR="002A6984" w:rsidRPr="00A669A5">
        <w:rPr>
          <w:rFonts w:asciiTheme="minorHAnsi" w:eastAsia="Arial Unicode MS" w:hAnsiTheme="minorHAnsi" w:cs="Arial Unicode MS"/>
        </w:rPr>
        <w:t>24 de la Ley de Acceso a la Información Pública y en el art. 39 del Reglamento de la misma Ley como información confidencial, y que dicha información tendrá ese carácter por tiempo indefinido.</w:t>
      </w:r>
    </w:p>
    <w:p w:rsidR="002A6984" w:rsidRPr="00A669A5" w:rsidRDefault="002A6984" w:rsidP="002A6984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2A6984" w:rsidRPr="00A669A5" w:rsidRDefault="002A6984" w:rsidP="002A698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>Por tanto, con base a los arts.</w:t>
      </w:r>
      <w:r>
        <w:rPr>
          <w:rFonts w:asciiTheme="minorHAnsi" w:eastAsia="Arial Unicode MS" w:hAnsiTheme="minorHAnsi" w:cs="Arial Unicode MS"/>
        </w:rPr>
        <w:t xml:space="preserve"> </w:t>
      </w:r>
      <w:r w:rsidRPr="00A669A5">
        <w:rPr>
          <w:rFonts w:asciiTheme="minorHAnsi" w:eastAsia="Arial Unicode MS" w:hAnsiTheme="minorHAnsi" w:cs="Arial Unicode MS"/>
        </w:rPr>
        <w:t xml:space="preserve">65, 72 literal b) de la Ley, esta oficina se declara impedida para proveer los datos de la petición, por encontrarse clasificada como confidencial y estar restringida su difusión por mandato Constitucional o legal, en razón de un interés personal jurídicamente protegido. En consecuencia resuelve: </w:t>
      </w:r>
    </w:p>
    <w:p w:rsidR="002A6984" w:rsidRPr="00E71A60" w:rsidRDefault="002A6984" w:rsidP="002A698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2A6984" w:rsidRPr="00572424" w:rsidRDefault="002A6984" w:rsidP="002A6984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12"/>
        </w:rPr>
      </w:pPr>
    </w:p>
    <w:p w:rsidR="002A6984" w:rsidRPr="00572424" w:rsidRDefault="002A6984" w:rsidP="002A6984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4"/>
        </w:rPr>
      </w:pPr>
      <w:r w:rsidRPr="00572424">
        <w:rPr>
          <w:rFonts w:asciiTheme="minorHAnsi" w:hAnsiTheme="minorHAnsi" w:cs="Calibri"/>
          <w:b/>
          <w:color w:val="000099"/>
          <w:sz w:val="24"/>
        </w:rPr>
        <w:t>NEGAR EL ACCESO A DICHA INFORMACIÓN POR SER DE CARÁCTER CONFIDENCIAL.</w:t>
      </w:r>
    </w:p>
    <w:p w:rsidR="002216A4" w:rsidRPr="00572424" w:rsidRDefault="002216A4" w:rsidP="002216A4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18"/>
          <w:szCs w:val="24"/>
        </w:rPr>
      </w:pPr>
    </w:p>
    <w:p w:rsidR="002216A4" w:rsidRPr="0083023F" w:rsidRDefault="002216A4" w:rsidP="002216A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3023F">
        <w:rPr>
          <w:rFonts w:asciiTheme="minorHAnsi" w:eastAsia="Arial Unicode MS" w:hAnsiTheme="minorHAnsi" w:cs="Arial Unicode MS"/>
        </w:rPr>
        <w:t xml:space="preserve">La información </w:t>
      </w:r>
      <w:r w:rsidR="00572424">
        <w:rPr>
          <w:rFonts w:asciiTheme="minorHAnsi" w:eastAsia="Arial Unicode MS" w:hAnsiTheme="minorHAnsi" w:cs="Arial Unicode MS"/>
        </w:rPr>
        <w:t xml:space="preserve">sobre </w:t>
      </w:r>
      <w:r w:rsidR="00572424">
        <w:rPr>
          <w:rFonts w:asciiTheme="minorHAnsi" w:eastAsia="Arial Unicode MS" w:hAnsiTheme="minorHAnsi" w:cs="Arial Unicode MS"/>
          <w:i/>
          <w:color w:val="000099"/>
        </w:rPr>
        <w:t>T</w:t>
      </w:r>
      <w:r w:rsidRPr="0083023F">
        <w:rPr>
          <w:rFonts w:asciiTheme="minorHAnsi" w:eastAsia="Arial Unicode MS" w:hAnsiTheme="minorHAnsi" w:cs="Arial Unicode MS"/>
          <w:i/>
          <w:color w:val="000099"/>
        </w:rPr>
        <w:t>e</w:t>
      </w:r>
      <w:r w:rsidR="00572424">
        <w:rPr>
          <w:rFonts w:asciiTheme="minorHAnsi" w:eastAsia="Arial Unicode MS" w:hAnsiTheme="minorHAnsi" w:cs="Arial Unicode MS"/>
          <w:i/>
          <w:color w:val="000099"/>
        </w:rPr>
        <w:t>cnología de producción de arroz y consu</w:t>
      </w:r>
      <w:r w:rsidRPr="0083023F">
        <w:rPr>
          <w:rFonts w:asciiTheme="minorHAnsi" w:eastAsia="Arial Unicode MS" w:hAnsiTheme="minorHAnsi" w:cs="Arial Unicode MS"/>
          <w:i/>
          <w:color w:val="000099"/>
        </w:rPr>
        <w:t xml:space="preserve">mo </w:t>
      </w:r>
      <w:r w:rsidR="00572424">
        <w:rPr>
          <w:rFonts w:asciiTheme="minorHAnsi" w:eastAsia="Arial Unicode MS" w:hAnsiTheme="minorHAnsi" w:cs="Arial Unicode MS"/>
          <w:i/>
          <w:color w:val="000099"/>
        </w:rPr>
        <w:t>aparente de arroz</w:t>
      </w:r>
      <w:r>
        <w:rPr>
          <w:rFonts w:asciiTheme="minorHAnsi" w:eastAsia="Arial Unicode MS" w:hAnsiTheme="minorHAnsi" w:cs="Arial Unicode MS"/>
          <w:i/>
          <w:color w:val="000099"/>
        </w:rPr>
        <w:t>,</w:t>
      </w:r>
      <w:r w:rsidRPr="0083023F">
        <w:rPr>
          <w:rFonts w:asciiTheme="minorHAnsi" w:eastAsia="Arial Unicode MS" w:hAnsiTheme="minorHAnsi" w:cs="Arial Unicode MS"/>
          <w:color w:val="000099"/>
        </w:rPr>
        <w:t xml:space="preserve"> </w:t>
      </w:r>
      <w:r w:rsidRPr="0083023F">
        <w:rPr>
          <w:rFonts w:asciiTheme="minorHAnsi" w:eastAsia="Arial Unicode MS" w:hAnsiTheme="minorHAnsi" w:cs="Arial Unicode MS"/>
        </w:rPr>
        <w:t>s</w:t>
      </w:r>
      <w:r w:rsidRPr="00FC59C3">
        <w:rPr>
          <w:rFonts w:asciiTheme="minorHAnsi" w:eastAsia="Arial Unicode MS" w:hAnsiTheme="minorHAnsi" w:cs="Arial Unicode MS"/>
        </w:rPr>
        <w:t xml:space="preserve">e analizó lo requerido y con base a lo establecido en los arts. 65, 66 inc.6°, 68 inc. 2o. y 72 de la Ley de Acceso a la Información Pública y el art. 49 del Reglamento de dicha Ley que la información solicitada no es de la competencia de esta dependencia, </w:t>
      </w:r>
      <w:r w:rsidRPr="00D10A3F">
        <w:rPr>
          <w:rFonts w:asciiTheme="minorHAnsi" w:eastAsia="Arial Unicode MS" w:hAnsiTheme="minorHAnsi" w:cs="Arial Unicode MS"/>
          <w:color w:val="000099"/>
        </w:rPr>
        <w:t xml:space="preserve">lo que fue comunicado </w:t>
      </w:r>
      <w:r w:rsidR="00D10A3F">
        <w:rPr>
          <w:rFonts w:asciiTheme="minorHAnsi" w:eastAsia="Arial Unicode MS" w:hAnsiTheme="minorHAnsi" w:cs="Arial Unicode MS"/>
          <w:color w:val="000099"/>
        </w:rPr>
        <w:t>personalmente el día 23 de septiembre a su persona</w:t>
      </w:r>
      <w:r>
        <w:rPr>
          <w:rFonts w:asciiTheme="minorHAnsi" w:eastAsia="Arial Unicode MS" w:hAnsiTheme="minorHAnsi" w:cs="Arial Unicode MS"/>
        </w:rPr>
        <w:t xml:space="preserve">, </w:t>
      </w:r>
      <w:r w:rsidRPr="00FC59C3">
        <w:rPr>
          <w:rFonts w:asciiTheme="minorHAnsi" w:eastAsia="Arial Unicode MS" w:hAnsiTheme="minorHAnsi" w:cs="Arial Unicode MS"/>
        </w:rPr>
        <w:t>por tanto determina y resuelve:</w:t>
      </w:r>
      <w:r w:rsidRPr="0083023F">
        <w:rPr>
          <w:rFonts w:asciiTheme="minorHAnsi" w:eastAsia="Arial Unicode MS" w:hAnsiTheme="minorHAnsi" w:cs="Arial Unicode MS"/>
        </w:rPr>
        <w:tab/>
      </w:r>
    </w:p>
    <w:p w:rsidR="002216A4" w:rsidRPr="00572424" w:rsidRDefault="002216A4" w:rsidP="002216A4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2216A4" w:rsidRPr="00572424" w:rsidRDefault="002216A4" w:rsidP="002216A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572424">
        <w:rPr>
          <w:rFonts w:asciiTheme="minorHAnsi" w:eastAsia="Arial Unicode MS" w:hAnsiTheme="minorHAnsi" w:cs="Arial Unicode MS"/>
          <w:b/>
          <w:color w:val="000099"/>
        </w:rPr>
        <w:t>NO ENTREGAR LA INFORMACION POR NO SER ESTA INSTITUCIÓN COMPETENTE PARA CONOCER DE LA MISMA</w:t>
      </w:r>
    </w:p>
    <w:p w:rsidR="002216A4" w:rsidRPr="00572424" w:rsidRDefault="002216A4" w:rsidP="002216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4A0841" w:rsidRPr="00572424" w:rsidRDefault="00572424" w:rsidP="004A084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572424">
        <w:rPr>
          <w:rFonts w:asciiTheme="minorHAnsi" w:eastAsia="Arial Unicode MS" w:hAnsiTheme="minorHAnsi" w:cs="Arial Unicode MS"/>
        </w:rPr>
        <w:t xml:space="preserve">Solicitar la información sobre </w:t>
      </w:r>
      <w:r w:rsidRPr="00572424">
        <w:rPr>
          <w:rFonts w:asciiTheme="minorHAnsi" w:eastAsia="Arial Unicode MS" w:hAnsiTheme="minorHAnsi" w:cs="Arial Unicode MS"/>
          <w:u w:val="single"/>
        </w:rPr>
        <w:t>tecnología de producción de arroz</w:t>
      </w:r>
      <w:r w:rsidRPr="00572424">
        <w:rPr>
          <w:rFonts w:asciiTheme="minorHAnsi" w:eastAsia="Arial Unicode MS" w:hAnsiTheme="minorHAnsi" w:cs="Arial Unicode MS"/>
        </w:rPr>
        <w:t>, a</w:t>
      </w:r>
      <w:r w:rsidR="004A0841" w:rsidRPr="00572424">
        <w:rPr>
          <w:rFonts w:asciiTheme="minorHAnsi" w:eastAsia="Arial Unicode MS" w:hAnsiTheme="minorHAnsi" w:cs="Arial Unicode MS"/>
        </w:rPr>
        <w:t>l</w:t>
      </w:r>
      <w:r w:rsidR="004A0841" w:rsidRPr="00572424">
        <w:rPr>
          <w:rFonts w:asciiTheme="minorHAnsi" w:eastAsia="Arial Unicode MS" w:hAnsiTheme="minorHAnsi" w:cs="Arial Unicode MS"/>
          <w:b/>
          <w:color w:val="000099"/>
        </w:rPr>
        <w:t xml:space="preserve"> CENTRO NACIONAL DE TECNOLOGÍA AGROPECUARIA Y FORESTAL “ENRIQUE ALVAREZ CORDOVA” CENTA, </w:t>
      </w:r>
      <w:r w:rsidR="004A0841" w:rsidRPr="00572424">
        <w:rPr>
          <w:rFonts w:asciiTheme="minorHAnsi" w:eastAsia="Arial Unicode MS" w:hAnsiTheme="minorHAnsi" w:cs="Arial Unicode MS"/>
        </w:rPr>
        <w:t>contactar a la</w:t>
      </w:r>
      <w:r w:rsidR="004A0841" w:rsidRPr="00572424">
        <w:rPr>
          <w:rFonts w:asciiTheme="minorHAnsi" w:eastAsia="Arial Unicode MS" w:hAnsiTheme="minorHAnsi" w:cs="Arial Unicode MS"/>
          <w:b/>
        </w:rPr>
        <w:t xml:space="preserve"> </w:t>
      </w:r>
      <w:r w:rsidR="004A0841" w:rsidRPr="00572424">
        <w:rPr>
          <w:rFonts w:asciiTheme="minorHAnsi" w:eastAsia="Arial Unicode MS" w:hAnsiTheme="minorHAnsi" w:cs="Arial Unicode MS"/>
        </w:rPr>
        <w:t xml:space="preserve">Oficina de Información y Respuesta, Km 33 y medio carretera a Santa Ana, Ciudad Arce, La Libertad; con la </w:t>
      </w:r>
      <w:r w:rsidR="004A0841" w:rsidRPr="00572424">
        <w:rPr>
          <w:rFonts w:asciiTheme="minorHAnsi" w:eastAsia="Arial Unicode MS" w:hAnsiTheme="minorHAnsi" w:cs="Arial Unicode MS"/>
          <w:b/>
          <w:color w:val="000099"/>
        </w:rPr>
        <w:t>Oficial de Información Ing. Silvia Margoth Mejía</w:t>
      </w:r>
      <w:r w:rsidR="004A0841" w:rsidRPr="00572424">
        <w:rPr>
          <w:rFonts w:asciiTheme="minorHAnsi" w:eastAsia="Arial Unicode MS" w:hAnsiTheme="minorHAnsi" w:cs="Arial Unicode MS"/>
          <w:color w:val="000099"/>
        </w:rPr>
        <w:t xml:space="preserve"> </w:t>
      </w:r>
      <w:r w:rsidR="004A0841" w:rsidRPr="00572424">
        <w:rPr>
          <w:rFonts w:asciiTheme="minorHAnsi" w:eastAsia="Arial Unicode MS" w:hAnsiTheme="minorHAnsi" w:cs="Arial Unicode MS"/>
        </w:rPr>
        <w:t xml:space="preserve">al teléfono </w:t>
      </w:r>
      <w:r w:rsidR="004A0841" w:rsidRPr="00572424">
        <w:rPr>
          <w:rFonts w:asciiTheme="minorHAnsi" w:eastAsia="Arial Unicode MS" w:hAnsiTheme="minorHAnsi" w:cs="Arial Unicode MS"/>
          <w:b/>
          <w:color w:val="000099"/>
        </w:rPr>
        <w:t>(503) 2316-4603 y 2302-0291</w:t>
      </w:r>
      <w:r w:rsidR="004A0841" w:rsidRPr="00572424">
        <w:rPr>
          <w:rFonts w:asciiTheme="minorHAnsi" w:eastAsia="Arial Unicode MS" w:hAnsiTheme="minorHAnsi" w:cs="Arial Unicode MS"/>
        </w:rPr>
        <w:t xml:space="preserve"> o al correo electrónico </w:t>
      </w:r>
      <w:r w:rsidR="004A0841" w:rsidRPr="00572424">
        <w:rPr>
          <w:rFonts w:asciiTheme="minorHAnsi" w:eastAsia="Arial Unicode MS" w:hAnsiTheme="minorHAnsi" w:cs="Arial Unicode MS"/>
          <w:b/>
          <w:color w:val="000099"/>
        </w:rPr>
        <w:t>oir@centa.gob.sv.</w:t>
      </w:r>
    </w:p>
    <w:p w:rsidR="004A0841" w:rsidRPr="00572424" w:rsidRDefault="004A0841" w:rsidP="002216A4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572424" w:rsidRDefault="00572424" w:rsidP="002216A4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2216A4" w:rsidRPr="00D10A3F" w:rsidRDefault="00572424" w:rsidP="002216A4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</w:pPr>
      <w:r w:rsidRPr="00D10A3F">
        <w:rPr>
          <w:rFonts w:asciiTheme="minorHAnsi" w:eastAsia="Arial Unicode MS" w:hAnsiTheme="minorHAnsi" w:cs="Arial Unicode MS"/>
          <w:sz w:val="22"/>
          <w:szCs w:val="22"/>
        </w:rPr>
        <w:t xml:space="preserve">Solicitar a </w:t>
      </w:r>
      <w:r w:rsidRPr="00D10A3F">
        <w:rPr>
          <w:rFonts w:asciiTheme="minorHAnsi" w:eastAsia="Arial Unicode MS" w:hAnsiTheme="minorHAnsi" w:cs="Arial Unicode MS"/>
          <w:sz w:val="22"/>
          <w:szCs w:val="22"/>
        </w:rPr>
        <w:t xml:space="preserve">al </w:t>
      </w:r>
      <w:r w:rsidRPr="00D10A3F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>Ministerio de Economía</w:t>
      </w:r>
      <w:r w:rsidRPr="00D10A3F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 </w:t>
      </w:r>
      <w:r w:rsidRPr="00D10A3F">
        <w:rPr>
          <w:rFonts w:asciiTheme="minorHAnsi" w:eastAsia="Arial Unicode MS" w:hAnsiTheme="minorHAnsi" w:cs="Arial Unicode MS"/>
          <w:sz w:val="22"/>
          <w:szCs w:val="22"/>
        </w:rPr>
        <w:t xml:space="preserve">sobre </w:t>
      </w:r>
      <w:r w:rsidRPr="00D10A3F">
        <w:rPr>
          <w:rFonts w:asciiTheme="minorHAnsi" w:eastAsia="Arial Unicode MS" w:hAnsiTheme="minorHAnsi" w:cs="Arial Unicode MS"/>
          <w:sz w:val="22"/>
          <w:szCs w:val="22"/>
          <w:u w:val="single"/>
        </w:rPr>
        <w:t>consumo de arroz</w:t>
      </w:r>
      <w:r w:rsidRPr="00D10A3F">
        <w:rPr>
          <w:rFonts w:asciiTheme="minorHAnsi" w:eastAsia="Arial Unicode MS" w:hAnsiTheme="minorHAnsi" w:cs="Arial Unicode MS"/>
          <w:sz w:val="22"/>
          <w:szCs w:val="22"/>
        </w:rPr>
        <w:t xml:space="preserve">, </w:t>
      </w:r>
      <w:r w:rsidR="002216A4" w:rsidRPr="00D10A3F">
        <w:rPr>
          <w:rFonts w:asciiTheme="minorHAnsi" w:eastAsia="Arial Unicode MS" w:hAnsiTheme="minorHAnsi" w:cs="Arial Unicode MS"/>
          <w:sz w:val="22"/>
          <w:szCs w:val="22"/>
        </w:rPr>
        <w:t xml:space="preserve">contactar a: Oficial de Información: </w:t>
      </w:r>
      <w:r w:rsidR="002216A4" w:rsidRPr="00D10A3F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>Laura Quintanilla de Arias</w:t>
      </w:r>
      <w:r w:rsidR="002216A4" w:rsidRPr="00D10A3F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, </w:t>
      </w:r>
      <w:r w:rsidR="002216A4" w:rsidRPr="00D10A3F">
        <w:rPr>
          <w:rFonts w:asciiTheme="minorHAnsi" w:eastAsia="Arial Unicode MS" w:hAnsiTheme="minorHAnsi" w:cs="Arial Unicode MS"/>
          <w:sz w:val="22"/>
          <w:szCs w:val="22"/>
        </w:rPr>
        <w:t>en los siguientes datos de contacto: Calle Guadalupe y Alameda Juan Pablo II, Edificio C2, Primera Planta, Plan Maestro Centro de Gobierno, San Salvador, El Salvador </w:t>
      </w:r>
      <w:r w:rsidR="002216A4" w:rsidRPr="00D10A3F">
        <w:rPr>
          <w:rFonts w:asciiTheme="minorHAnsi" w:eastAsia="Arial Unicode MS" w:hAnsiTheme="minorHAnsi" w:cs="Arial Unicode MS"/>
          <w:sz w:val="22"/>
          <w:szCs w:val="22"/>
        </w:rPr>
        <w:br/>
        <w:t xml:space="preserve">Horarios de atención: de lunes a viernes de 7:30 a.m. a 12:00 md y de 12:40 a 3:30 p.m., correo electrónico y teléfonos: </w:t>
      </w:r>
      <w:hyperlink r:id="rId14" w:history="1">
        <w:r w:rsidR="002216A4" w:rsidRPr="00D10A3F">
          <w:rPr>
            <w:rStyle w:val="Hipervnculo"/>
            <w:rFonts w:asciiTheme="minorHAnsi" w:eastAsia="Arial Unicode MS" w:hAnsiTheme="minorHAnsi" w:cs="Arial Unicode MS"/>
            <w:sz w:val="22"/>
            <w:szCs w:val="22"/>
          </w:rPr>
          <w:t>oir@minec.gob.sv</w:t>
        </w:r>
      </w:hyperlink>
      <w:r w:rsidR="002216A4" w:rsidRPr="00D10A3F">
        <w:rPr>
          <w:rFonts w:asciiTheme="minorHAnsi" w:eastAsia="Arial Unicode MS" w:hAnsiTheme="minorHAnsi" w:cs="Arial Unicode MS"/>
          <w:sz w:val="22"/>
          <w:szCs w:val="22"/>
        </w:rPr>
        <w:t xml:space="preserve">, </w:t>
      </w:r>
      <w:r w:rsidR="002216A4" w:rsidRPr="00D10A3F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>Tel: 2590-5532</w:t>
      </w:r>
    </w:p>
    <w:p w:rsidR="004A0841" w:rsidRDefault="004A0841" w:rsidP="002216A4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4A0841" w:rsidRDefault="004A0841" w:rsidP="002216A4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eastAsia="Arial Unicode MS" w:hAnsiTheme="minorHAnsi" w:cs="Arial Unicode MS"/>
        </w:rPr>
      </w:pPr>
    </w:p>
    <w:p w:rsidR="009C6A32" w:rsidRDefault="009C6A32" w:rsidP="00D1462D">
      <w:pPr>
        <w:spacing w:after="0" w:line="240" w:lineRule="auto"/>
        <w:jc w:val="both"/>
      </w:pPr>
    </w:p>
    <w:p w:rsidR="009C6A32" w:rsidRDefault="009C6A32" w:rsidP="00D1462D">
      <w:pPr>
        <w:spacing w:after="0" w:line="240" w:lineRule="auto"/>
        <w:jc w:val="both"/>
      </w:pPr>
    </w:p>
    <w:p w:rsidR="009C6A32" w:rsidRDefault="009C6A32" w:rsidP="00D1462D">
      <w:pPr>
        <w:spacing w:after="0" w:line="240" w:lineRule="auto"/>
        <w:jc w:val="both"/>
      </w:pPr>
    </w:p>
    <w:p w:rsidR="009C6A32" w:rsidRDefault="009C6A32" w:rsidP="00D1462D">
      <w:pPr>
        <w:spacing w:after="0" w:line="240" w:lineRule="auto"/>
        <w:jc w:val="both"/>
      </w:pPr>
    </w:p>
    <w:p w:rsidR="009C6A32" w:rsidRDefault="009C6A32" w:rsidP="00D1462D">
      <w:pPr>
        <w:spacing w:after="0" w:line="240" w:lineRule="auto"/>
        <w:jc w:val="both"/>
      </w:pPr>
    </w:p>
    <w:p w:rsidR="009C6A32" w:rsidRDefault="009C6A32" w:rsidP="00D1462D">
      <w:pPr>
        <w:spacing w:after="0" w:line="240" w:lineRule="auto"/>
        <w:jc w:val="both"/>
      </w:pPr>
    </w:p>
    <w:p w:rsidR="009C6A32" w:rsidRDefault="009C6A32" w:rsidP="00D1462D">
      <w:pPr>
        <w:spacing w:after="0" w:line="240" w:lineRule="auto"/>
        <w:jc w:val="both"/>
      </w:pPr>
    </w:p>
    <w:p w:rsidR="009C6A32" w:rsidRDefault="009C6A32" w:rsidP="00D1462D">
      <w:pPr>
        <w:spacing w:after="0" w:line="240" w:lineRule="auto"/>
        <w:jc w:val="both"/>
      </w:pPr>
    </w:p>
    <w:p w:rsidR="009C6A32" w:rsidRDefault="009C6A32" w:rsidP="00D1462D">
      <w:pPr>
        <w:spacing w:after="0" w:line="240" w:lineRule="auto"/>
        <w:jc w:val="both"/>
      </w:pPr>
    </w:p>
    <w:p w:rsidR="009C6A32" w:rsidRDefault="009C6A32" w:rsidP="00D1462D">
      <w:pPr>
        <w:spacing w:after="0" w:line="240" w:lineRule="auto"/>
        <w:jc w:val="both"/>
      </w:pPr>
    </w:p>
    <w:p w:rsidR="009C6A32" w:rsidRDefault="009C6A32" w:rsidP="00D1462D">
      <w:pPr>
        <w:spacing w:after="0" w:line="240" w:lineRule="auto"/>
        <w:jc w:val="both"/>
      </w:pPr>
    </w:p>
    <w:p w:rsidR="009C6A32" w:rsidRDefault="009C6A32" w:rsidP="00D1462D">
      <w:pPr>
        <w:spacing w:after="0" w:line="240" w:lineRule="auto"/>
        <w:jc w:val="both"/>
      </w:pPr>
    </w:p>
    <w:p w:rsidR="009C6A32" w:rsidRDefault="009C6A32" w:rsidP="00D1462D">
      <w:pPr>
        <w:spacing w:after="0" w:line="240" w:lineRule="auto"/>
        <w:jc w:val="both"/>
      </w:pPr>
    </w:p>
    <w:p w:rsidR="009C6A32" w:rsidRDefault="009C6A32" w:rsidP="00D1462D">
      <w:pPr>
        <w:spacing w:after="0" w:line="240" w:lineRule="auto"/>
        <w:jc w:val="both"/>
      </w:pPr>
    </w:p>
    <w:p w:rsidR="009C6A32" w:rsidRDefault="009C6A32" w:rsidP="00D1462D">
      <w:pPr>
        <w:spacing w:after="0" w:line="240" w:lineRule="auto"/>
        <w:jc w:val="both"/>
      </w:pPr>
    </w:p>
    <w:p w:rsidR="002C7F33" w:rsidRPr="00A669A5" w:rsidRDefault="002C7F33" w:rsidP="002C7F33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Cs w:val="24"/>
        </w:rPr>
      </w:pPr>
      <w:r w:rsidRPr="00A669A5">
        <w:rPr>
          <w:rFonts w:asciiTheme="minorHAnsi" w:hAnsiTheme="minorHAnsi" w:cs="Calibri"/>
          <w:b/>
          <w:color w:val="000099"/>
          <w:szCs w:val="24"/>
        </w:rPr>
        <w:t>Lic. Ana Patricia Sánchez de Cruz</w:t>
      </w:r>
    </w:p>
    <w:p w:rsidR="002C7F33" w:rsidRPr="00A669A5" w:rsidRDefault="002C7F33" w:rsidP="002C7F33">
      <w:pPr>
        <w:spacing w:after="0" w:line="240" w:lineRule="auto"/>
        <w:jc w:val="center"/>
        <w:rPr>
          <w:rFonts w:asciiTheme="minorHAnsi" w:eastAsia="Arial Unicode MS" w:hAnsiTheme="minorHAnsi" w:cs="Arial Unicode MS"/>
          <w:szCs w:val="24"/>
        </w:rPr>
      </w:pPr>
      <w:r w:rsidRPr="00A669A5">
        <w:rPr>
          <w:rFonts w:asciiTheme="minorHAnsi" w:hAnsiTheme="minorHAnsi" w:cs="Calibri"/>
          <w:color w:val="000099"/>
          <w:szCs w:val="24"/>
        </w:rPr>
        <w:t>Oficial de Información OIR MAG</w:t>
      </w:r>
    </w:p>
    <w:sectPr w:rsidR="002C7F33" w:rsidRPr="00A669A5" w:rsidSect="00635004">
      <w:headerReference w:type="default" r:id="rId15"/>
      <w:footerReference w:type="default" r:id="rId16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AA0" w:rsidRDefault="00F80AA0" w:rsidP="00F425A5">
      <w:pPr>
        <w:spacing w:after="0" w:line="240" w:lineRule="auto"/>
      </w:pPr>
      <w:r>
        <w:separator/>
      </w:r>
    </w:p>
  </w:endnote>
  <w:endnote w:type="continuationSeparator" w:id="0">
    <w:p w:rsidR="00F80AA0" w:rsidRDefault="00F80A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Pr="00E71A60" w:rsidRDefault="00804892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 w:rsidRPr="00E71A60">
      <w:rPr>
        <w:sz w:val="16"/>
      </w:rPr>
      <w:t>Si después de analizar lo anteriormente expuesto decide interponer un recurso debe apegarse a lo dispuesto en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366ECE" wp14:editId="5C45BBDC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43CD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43CD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5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43CD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43CD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5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A44DDD4" wp14:editId="3EFF185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AA0" w:rsidRDefault="00F80AA0" w:rsidP="00F425A5">
      <w:pPr>
        <w:spacing w:after="0" w:line="240" w:lineRule="auto"/>
      </w:pPr>
      <w:r>
        <w:separator/>
      </w:r>
    </w:p>
  </w:footnote>
  <w:footnote w:type="continuationSeparator" w:id="0">
    <w:p w:rsidR="00F80AA0" w:rsidRDefault="00F80A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F886EA" wp14:editId="3C5C928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66F195E" wp14:editId="2F2D057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E04D3"/>
    <w:multiLevelType w:val="hybridMultilevel"/>
    <w:tmpl w:val="654205B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E39B5"/>
    <w:multiLevelType w:val="hybridMultilevel"/>
    <w:tmpl w:val="7EA641C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C228A5"/>
    <w:multiLevelType w:val="hybridMultilevel"/>
    <w:tmpl w:val="DE6098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46C21"/>
    <w:multiLevelType w:val="hybridMultilevel"/>
    <w:tmpl w:val="B64E4E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E54EC"/>
    <w:multiLevelType w:val="hybridMultilevel"/>
    <w:tmpl w:val="354E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3E3956"/>
    <w:multiLevelType w:val="hybridMultilevel"/>
    <w:tmpl w:val="D898F3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F03D7C"/>
    <w:multiLevelType w:val="hybridMultilevel"/>
    <w:tmpl w:val="EC1EBF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23380C"/>
    <w:multiLevelType w:val="hybridMultilevel"/>
    <w:tmpl w:val="4D10D5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7FD7355C"/>
    <w:multiLevelType w:val="hybridMultilevel"/>
    <w:tmpl w:val="3A648E5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13"/>
  </w:num>
  <w:num w:numId="4">
    <w:abstractNumId w:val="9"/>
  </w:num>
  <w:num w:numId="5">
    <w:abstractNumId w:val="29"/>
  </w:num>
  <w:num w:numId="6">
    <w:abstractNumId w:val="16"/>
  </w:num>
  <w:num w:numId="7">
    <w:abstractNumId w:val="24"/>
  </w:num>
  <w:num w:numId="8">
    <w:abstractNumId w:val="1"/>
  </w:num>
  <w:num w:numId="9">
    <w:abstractNumId w:val="33"/>
  </w:num>
  <w:num w:numId="10">
    <w:abstractNumId w:val="28"/>
  </w:num>
  <w:num w:numId="11">
    <w:abstractNumId w:val="14"/>
  </w:num>
  <w:num w:numId="12">
    <w:abstractNumId w:val="20"/>
  </w:num>
  <w:num w:numId="13">
    <w:abstractNumId w:val="30"/>
  </w:num>
  <w:num w:numId="14">
    <w:abstractNumId w:val="5"/>
  </w:num>
  <w:num w:numId="15">
    <w:abstractNumId w:val="25"/>
  </w:num>
  <w:num w:numId="16">
    <w:abstractNumId w:val="27"/>
  </w:num>
  <w:num w:numId="17">
    <w:abstractNumId w:val="7"/>
  </w:num>
  <w:num w:numId="18">
    <w:abstractNumId w:val="12"/>
  </w:num>
  <w:num w:numId="19">
    <w:abstractNumId w:val="21"/>
  </w:num>
  <w:num w:numId="20">
    <w:abstractNumId w:val="11"/>
  </w:num>
  <w:num w:numId="21">
    <w:abstractNumId w:val="19"/>
  </w:num>
  <w:num w:numId="22">
    <w:abstractNumId w:val="23"/>
  </w:num>
  <w:num w:numId="23">
    <w:abstractNumId w:val="10"/>
  </w:num>
  <w:num w:numId="24">
    <w:abstractNumId w:val="22"/>
  </w:num>
  <w:num w:numId="25">
    <w:abstractNumId w:val="26"/>
  </w:num>
  <w:num w:numId="26">
    <w:abstractNumId w:val="15"/>
  </w:num>
  <w:num w:numId="27">
    <w:abstractNumId w:val="34"/>
  </w:num>
  <w:num w:numId="28">
    <w:abstractNumId w:val="8"/>
  </w:num>
  <w:num w:numId="29">
    <w:abstractNumId w:val="6"/>
  </w:num>
  <w:num w:numId="30">
    <w:abstractNumId w:val="4"/>
  </w:num>
  <w:num w:numId="31">
    <w:abstractNumId w:val="3"/>
  </w:num>
  <w:num w:numId="32">
    <w:abstractNumId w:val="32"/>
  </w:num>
  <w:num w:numId="33">
    <w:abstractNumId w:val="31"/>
  </w:num>
  <w:num w:numId="34">
    <w:abstractNumId w:val="2"/>
  </w:num>
  <w:num w:numId="35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7C80"/>
    <w:rsid w:val="000511EF"/>
    <w:rsid w:val="0005694E"/>
    <w:rsid w:val="00057E2A"/>
    <w:rsid w:val="00061F96"/>
    <w:rsid w:val="00064990"/>
    <w:rsid w:val="00067CE0"/>
    <w:rsid w:val="00072693"/>
    <w:rsid w:val="000751F7"/>
    <w:rsid w:val="000756A8"/>
    <w:rsid w:val="00076375"/>
    <w:rsid w:val="00076DC9"/>
    <w:rsid w:val="00082DBE"/>
    <w:rsid w:val="0008686D"/>
    <w:rsid w:val="00087127"/>
    <w:rsid w:val="00094536"/>
    <w:rsid w:val="000A4CBF"/>
    <w:rsid w:val="000C25D9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6842"/>
    <w:rsid w:val="00190ECA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E565B"/>
    <w:rsid w:val="001F3808"/>
    <w:rsid w:val="001F75CE"/>
    <w:rsid w:val="002027A5"/>
    <w:rsid w:val="00214ACD"/>
    <w:rsid w:val="00215F09"/>
    <w:rsid w:val="002172C1"/>
    <w:rsid w:val="002172CD"/>
    <w:rsid w:val="00217C3E"/>
    <w:rsid w:val="00217D90"/>
    <w:rsid w:val="002216A4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49B"/>
    <w:rsid w:val="002A6984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C7F33"/>
    <w:rsid w:val="002D2127"/>
    <w:rsid w:val="002D28BC"/>
    <w:rsid w:val="002D2BCE"/>
    <w:rsid w:val="002D3333"/>
    <w:rsid w:val="002D6900"/>
    <w:rsid w:val="002E0F3E"/>
    <w:rsid w:val="002E322D"/>
    <w:rsid w:val="002E3E46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726DB"/>
    <w:rsid w:val="003817E2"/>
    <w:rsid w:val="00386009"/>
    <w:rsid w:val="003861AA"/>
    <w:rsid w:val="003906A6"/>
    <w:rsid w:val="003948D8"/>
    <w:rsid w:val="003A3C96"/>
    <w:rsid w:val="003A5095"/>
    <w:rsid w:val="003A5A75"/>
    <w:rsid w:val="003B3420"/>
    <w:rsid w:val="003B4398"/>
    <w:rsid w:val="003B7E1E"/>
    <w:rsid w:val="003C0BF5"/>
    <w:rsid w:val="003C391C"/>
    <w:rsid w:val="003E34F7"/>
    <w:rsid w:val="003E3A83"/>
    <w:rsid w:val="003E5914"/>
    <w:rsid w:val="003E7751"/>
    <w:rsid w:val="003E7F5E"/>
    <w:rsid w:val="003F1B5B"/>
    <w:rsid w:val="003F2FF0"/>
    <w:rsid w:val="003F3165"/>
    <w:rsid w:val="003F428A"/>
    <w:rsid w:val="003F743C"/>
    <w:rsid w:val="004013F0"/>
    <w:rsid w:val="004041EA"/>
    <w:rsid w:val="00411479"/>
    <w:rsid w:val="004114F6"/>
    <w:rsid w:val="00412343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0841"/>
    <w:rsid w:val="004A0DC4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4938"/>
    <w:rsid w:val="00505879"/>
    <w:rsid w:val="005063E3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72424"/>
    <w:rsid w:val="00574C00"/>
    <w:rsid w:val="0057628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22F"/>
    <w:rsid w:val="005E7D88"/>
    <w:rsid w:val="005E7EA5"/>
    <w:rsid w:val="005F4376"/>
    <w:rsid w:val="005F65FF"/>
    <w:rsid w:val="005F74DD"/>
    <w:rsid w:val="005F77E1"/>
    <w:rsid w:val="00600068"/>
    <w:rsid w:val="006052DD"/>
    <w:rsid w:val="00605534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3034"/>
    <w:rsid w:val="006D58A0"/>
    <w:rsid w:val="006E3D05"/>
    <w:rsid w:val="006E759D"/>
    <w:rsid w:val="006F71EC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15A4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D6D97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0E28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A32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C7C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312D4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36B1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7452"/>
    <w:rsid w:val="00C51830"/>
    <w:rsid w:val="00C53002"/>
    <w:rsid w:val="00C54522"/>
    <w:rsid w:val="00C56C7A"/>
    <w:rsid w:val="00C64430"/>
    <w:rsid w:val="00C65009"/>
    <w:rsid w:val="00C65C83"/>
    <w:rsid w:val="00C6683B"/>
    <w:rsid w:val="00C67029"/>
    <w:rsid w:val="00C713C1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0A3F"/>
    <w:rsid w:val="00D13F34"/>
    <w:rsid w:val="00D1462D"/>
    <w:rsid w:val="00D2049F"/>
    <w:rsid w:val="00D20FD5"/>
    <w:rsid w:val="00D36494"/>
    <w:rsid w:val="00D40602"/>
    <w:rsid w:val="00D414EC"/>
    <w:rsid w:val="00D5173D"/>
    <w:rsid w:val="00D53570"/>
    <w:rsid w:val="00D5384D"/>
    <w:rsid w:val="00D563F1"/>
    <w:rsid w:val="00D57029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3AF4"/>
    <w:rsid w:val="00E058DD"/>
    <w:rsid w:val="00E05D2E"/>
    <w:rsid w:val="00E0601C"/>
    <w:rsid w:val="00E143FE"/>
    <w:rsid w:val="00E144F6"/>
    <w:rsid w:val="00E248A1"/>
    <w:rsid w:val="00E25718"/>
    <w:rsid w:val="00E2659E"/>
    <w:rsid w:val="00E339B8"/>
    <w:rsid w:val="00E36D6A"/>
    <w:rsid w:val="00E43CDD"/>
    <w:rsid w:val="00E45207"/>
    <w:rsid w:val="00E46F1D"/>
    <w:rsid w:val="00E50548"/>
    <w:rsid w:val="00E56FB6"/>
    <w:rsid w:val="00E65032"/>
    <w:rsid w:val="00E71A60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2B37"/>
    <w:rsid w:val="00EB5D70"/>
    <w:rsid w:val="00EB62BF"/>
    <w:rsid w:val="00ED00B0"/>
    <w:rsid w:val="00ED21B7"/>
    <w:rsid w:val="00ED3BFB"/>
    <w:rsid w:val="00EE04ED"/>
    <w:rsid w:val="00EE1C26"/>
    <w:rsid w:val="00EE4B7D"/>
    <w:rsid w:val="00EE6204"/>
    <w:rsid w:val="00EE6C03"/>
    <w:rsid w:val="00EE737F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0AA0"/>
    <w:rsid w:val="00F86C4B"/>
    <w:rsid w:val="00F8709D"/>
    <w:rsid w:val="00F922C2"/>
    <w:rsid w:val="00F95BDF"/>
    <w:rsid w:val="00FA0B50"/>
    <w:rsid w:val="00FA1ECA"/>
    <w:rsid w:val="00FA31C0"/>
    <w:rsid w:val="00FA6399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4665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g.gob.sv/retrospectiva-mensual-de-precios-de-productos-agropecuario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ublica.gobiernoabierto.gob.sv/institutions/ministerio-de-agricultura-y-ganaderi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as.mag.gob.sv/sisa/tramites.jsp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mag.gob.sv/estadisticas-agropecuaria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/estadisticas-agropecuarias/" TargetMode="External"/><Relationship Id="rId14" Type="http://schemas.openxmlformats.org/officeDocument/2006/relationships/hyperlink" Target="mailto:oir@minec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70EF9-A982-47F5-A9B3-75458E01F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1472</Words>
  <Characters>8099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2016-10-14T19:51:00Z</cp:lastPrinted>
  <dcterms:created xsi:type="dcterms:W3CDTF">2016-10-14T19:57:00Z</dcterms:created>
  <dcterms:modified xsi:type="dcterms:W3CDTF">2016-10-14T19:58:00Z</dcterms:modified>
</cp:coreProperties>
</file>