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DE" w:rsidRDefault="007505DE" w:rsidP="007505DE">
      <w:pPr>
        <w:spacing w:after="0" w:line="240" w:lineRule="auto"/>
        <w:jc w:val="center"/>
        <w:rPr>
          <w:rFonts w:asciiTheme="minorHAnsi" w:eastAsia="Arial Unicode MS" w:hAnsiTheme="minorHAnsi" w:cs="Arial Unicode MS"/>
          <w:b/>
          <w:color w:val="000099"/>
          <w:sz w:val="28"/>
          <w:szCs w:val="24"/>
        </w:rPr>
      </w:pPr>
      <w:r>
        <w:rPr>
          <w:rFonts w:asciiTheme="minorHAnsi" w:eastAsia="Arial Unicode MS" w:hAnsiTheme="minorHAnsi" w:cstheme="majorBidi"/>
          <w:b/>
          <w:bCs/>
          <w:color w:val="C00000"/>
          <w:sz w:val="18"/>
          <w:szCs w:val="28"/>
          <w:lang w:eastAsia="en-US"/>
        </w:rPr>
        <w:t xml:space="preserve">Versión pública de acuerdo a lo dispuesto en el Art. 30 de la LAIP, se elimina el nombre por ser dato personal Art. 6 literal “a”; información confidencial Art. 6 literal “f”; y Art 19, todos de la LAIP, el dato se ubicaba en la pág. </w:t>
      </w:r>
      <w:r>
        <w:rPr>
          <w:rFonts w:asciiTheme="minorHAnsi" w:eastAsia="Arial Unicode MS" w:hAnsiTheme="minorHAnsi" w:cstheme="majorBidi"/>
          <w:b/>
          <w:bCs/>
          <w:color w:val="C00000"/>
          <w:sz w:val="18"/>
          <w:szCs w:val="28"/>
          <w:lang w:eastAsia="en-US"/>
        </w:rPr>
        <w:t>3</w:t>
      </w:r>
      <w:r>
        <w:rPr>
          <w:rFonts w:asciiTheme="minorHAnsi" w:eastAsia="Arial Unicode MS" w:hAnsiTheme="minorHAnsi" w:cstheme="majorBidi"/>
          <w:b/>
          <w:bCs/>
          <w:color w:val="C00000"/>
          <w:sz w:val="18"/>
          <w:szCs w:val="28"/>
          <w:lang w:eastAsia="en-US"/>
        </w:rPr>
        <w:t xml:space="preserve"> de la presente resolución</w:t>
      </w:r>
    </w:p>
    <w:p w:rsidR="00714AA6"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1D611C">
        <w:rPr>
          <w:rFonts w:asciiTheme="minorHAnsi" w:eastAsia="Arial Unicode MS" w:hAnsiTheme="minorHAnsi" w:cs="Arial Unicode MS"/>
          <w:b/>
          <w:color w:val="000099"/>
          <w:sz w:val="28"/>
        </w:rPr>
        <w:t>132</w:t>
      </w:r>
      <w:r w:rsidR="002C71C9">
        <w:rPr>
          <w:rFonts w:asciiTheme="minorHAnsi" w:eastAsia="Arial Unicode MS" w:hAnsiTheme="minorHAnsi" w:cs="Arial Unicode MS"/>
          <w:b/>
          <w:color w:val="000099"/>
          <w:sz w:val="28"/>
        </w:rPr>
        <w:t>-201</w:t>
      </w:r>
      <w:r w:rsidR="00DE3698">
        <w:rPr>
          <w:rFonts w:asciiTheme="minorHAnsi" w:eastAsia="Arial Unicode MS" w:hAnsiTheme="minorHAnsi" w:cs="Arial Unicode MS"/>
          <w:b/>
          <w:color w:val="000099"/>
          <w:sz w:val="28"/>
        </w:rPr>
        <w:t>6</w:t>
      </w:r>
    </w:p>
    <w:p w:rsidR="00E339B8" w:rsidRPr="00E339B8" w:rsidRDefault="00E339B8" w:rsidP="00DE3698">
      <w:pPr>
        <w:spacing w:after="0" w:line="240" w:lineRule="auto"/>
        <w:jc w:val="both"/>
        <w:rPr>
          <w:rFonts w:asciiTheme="minorHAnsi" w:eastAsia="Arial Unicode MS" w:hAnsiTheme="minorHAnsi" w:cs="Arial Unicode MS"/>
          <w:sz w:val="10"/>
        </w:rPr>
      </w:pPr>
    </w:p>
    <w:p w:rsidR="000E2EF1" w:rsidRDefault="00714AA6" w:rsidP="00A97119">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B70104" w:rsidRPr="003E5914">
        <w:rPr>
          <w:rFonts w:asciiTheme="minorHAnsi" w:eastAsia="Arial Unicode MS" w:hAnsiTheme="minorHAnsi" w:cs="Arial Unicode MS"/>
        </w:rPr>
        <w:t xml:space="preserve">departamento de La Libertad </w:t>
      </w:r>
      <w:r w:rsidRPr="003E5914">
        <w:rPr>
          <w:rFonts w:asciiTheme="minorHAnsi" w:eastAsia="Arial Unicode MS" w:hAnsiTheme="minorHAnsi" w:cs="Arial Unicode MS"/>
        </w:rPr>
        <w:t xml:space="preserve">a las </w:t>
      </w:r>
      <w:r w:rsidR="001D611C">
        <w:rPr>
          <w:rFonts w:asciiTheme="minorHAnsi" w:eastAsia="Arial Unicode MS" w:hAnsiTheme="minorHAnsi" w:cs="Arial Unicode MS"/>
          <w:color w:val="000099"/>
        </w:rPr>
        <w:t xml:space="preserve">veintitrés </w:t>
      </w:r>
      <w:r w:rsidRPr="003E5914">
        <w:rPr>
          <w:rFonts w:asciiTheme="minorHAnsi" w:eastAsia="Arial Unicode MS" w:hAnsiTheme="minorHAnsi" w:cs="Arial Unicode MS"/>
          <w:color w:val="000099"/>
        </w:rPr>
        <w:t>horas</w:t>
      </w:r>
      <w:r w:rsidR="0033497B">
        <w:rPr>
          <w:rFonts w:asciiTheme="minorHAnsi" w:eastAsia="Arial Unicode MS" w:hAnsiTheme="minorHAnsi" w:cs="Arial Unicode MS"/>
          <w:color w:val="000099"/>
        </w:rPr>
        <w:t xml:space="preserve"> </w:t>
      </w:r>
      <w:r w:rsidR="001D611C">
        <w:rPr>
          <w:rFonts w:asciiTheme="minorHAnsi" w:eastAsia="Arial Unicode MS" w:hAnsiTheme="minorHAnsi" w:cs="Arial Unicode MS"/>
          <w:color w:val="000099"/>
        </w:rPr>
        <w:t xml:space="preserve">con cincuenta y ocho minutos </w:t>
      </w:r>
      <w:r w:rsidRPr="003E5914">
        <w:rPr>
          <w:rFonts w:asciiTheme="minorHAnsi" w:eastAsia="Arial Unicode MS" w:hAnsiTheme="minorHAnsi" w:cs="Arial Unicode MS"/>
          <w:color w:val="000099"/>
        </w:rPr>
        <w:t>del día</w:t>
      </w:r>
      <w:r w:rsidR="00DE3698">
        <w:rPr>
          <w:rFonts w:asciiTheme="minorHAnsi" w:eastAsia="Arial Unicode MS" w:hAnsiTheme="minorHAnsi" w:cs="Arial Unicode MS"/>
          <w:color w:val="000099"/>
        </w:rPr>
        <w:t xml:space="preserve"> </w:t>
      </w:r>
      <w:r w:rsidR="001D611C">
        <w:rPr>
          <w:rFonts w:asciiTheme="minorHAnsi" w:eastAsia="Arial Unicode MS" w:hAnsiTheme="minorHAnsi" w:cs="Arial Unicode MS"/>
          <w:color w:val="000099"/>
        </w:rPr>
        <w:t xml:space="preserve">veintidós de junio </w:t>
      </w:r>
      <w:r w:rsidRPr="003E5914">
        <w:rPr>
          <w:rFonts w:asciiTheme="minorHAnsi" w:eastAsia="Arial Unicode MS" w:hAnsiTheme="minorHAnsi" w:cs="Arial Unicode MS"/>
          <w:color w:val="000099"/>
        </w:rPr>
        <w:t>de 201</w:t>
      </w:r>
      <w:r w:rsidR="00DE3698">
        <w:rPr>
          <w:rFonts w:asciiTheme="minorHAnsi" w:eastAsia="Arial Unicode MS" w:hAnsiTheme="minorHAnsi" w:cs="Arial Unicode MS"/>
          <w:color w:val="000099"/>
        </w:rPr>
        <w:t>6</w:t>
      </w:r>
      <w:r w:rsidRPr="003E5914">
        <w:rPr>
          <w:rFonts w:asciiTheme="minorHAnsi" w:eastAsia="Arial Unicode MS" w:hAnsiTheme="minorHAnsi" w:cs="Arial Unicode MS"/>
        </w:rPr>
        <w:t>, el Ministerio de Agricultura y Ganadería luego de haber recibido y admitido la solicitud de información</w:t>
      </w:r>
      <w:r w:rsidR="009C6B93" w:rsidRPr="003E5914">
        <w:rPr>
          <w:rFonts w:asciiTheme="minorHAnsi" w:eastAsia="Arial Unicode MS" w:hAnsiTheme="minorHAnsi" w:cs="Arial Unicode MS"/>
        </w:rPr>
        <w:t xml:space="preserve"> </w:t>
      </w:r>
      <w:r w:rsidRPr="002C71C9">
        <w:rPr>
          <w:rFonts w:asciiTheme="minorHAnsi" w:eastAsia="Arial Unicode MS" w:hAnsiTheme="minorHAnsi" w:cs="Arial Unicode MS"/>
          <w:b/>
          <w:color w:val="000099"/>
        </w:rPr>
        <w:t xml:space="preserve">No. </w:t>
      </w:r>
      <w:r w:rsidR="001D611C">
        <w:rPr>
          <w:rFonts w:asciiTheme="minorHAnsi" w:eastAsia="Arial Unicode MS" w:hAnsiTheme="minorHAnsi" w:cs="Arial Unicode MS"/>
          <w:b/>
          <w:color w:val="000099"/>
        </w:rPr>
        <w:t>132</w:t>
      </w:r>
      <w:r w:rsidR="009F7AF7">
        <w:rPr>
          <w:rFonts w:asciiTheme="minorHAnsi" w:eastAsia="Arial Unicode MS" w:hAnsiTheme="minorHAnsi" w:cs="Arial Unicode MS"/>
          <w:color w:val="000099"/>
        </w:rPr>
        <w:t xml:space="preserve"> </w:t>
      </w:r>
      <w:r w:rsidRPr="003E5914">
        <w:rPr>
          <w:rFonts w:asciiTheme="minorHAnsi" w:eastAsia="Arial Unicode MS" w:hAnsiTheme="minorHAnsi" w:cs="Arial Unicode MS"/>
        </w:rPr>
        <w:t>sobre:</w:t>
      </w:r>
    </w:p>
    <w:p w:rsidR="0051475F" w:rsidRDefault="0051475F" w:rsidP="00A97119">
      <w:pPr>
        <w:spacing w:after="0" w:line="240" w:lineRule="auto"/>
        <w:jc w:val="both"/>
        <w:rPr>
          <w:rFonts w:asciiTheme="minorHAnsi" w:eastAsia="Arial Unicode MS" w:hAnsiTheme="minorHAnsi" w:cs="Arial Unicode MS"/>
        </w:rPr>
      </w:pPr>
    </w:p>
    <w:p w:rsidR="0051475F" w:rsidRPr="0051475F" w:rsidRDefault="0051475F" w:rsidP="00B6155B">
      <w:pPr>
        <w:pStyle w:val="Sinespaciado"/>
        <w:numPr>
          <w:ilvl w:val="0"/>
          <w:numId w:val="2"/>
        </w:numPr>
        <w:rPr>
          <w:b/>
          <w:color w:val="000099"/>
          <w:sz w:val="20"/>
          <w:szCs w:val="20"/>
        </w:rPr>
      </w:pPr>
      <w:r w:rsidRPr="0051475F">
        <w:rPr>
          <w:b/>
          <w:color w:val="000099"/>
          <w:sz w:val="20"/>
          <w:szCs w:val="20"/>
        </w:rPr>
        <w:t xml:space="preserve">EN MATERIA DE ACCESO A LA INFORMACION </w:t>
      </w:r>
    </w:p>
    <w:p w:rsidR="0051475F" w:rsidRPr="0051475F" w:rsidRDefault="0051475F" w:rsidP="0051475F">
      <w:pPr>
        <w:pStyle w:val="Sinespaciado"/>
        <w:ind w:left="1080"/>
        <w:rPr>
          <w:b/>
          <w:color w:val="000099"/>
          <w:sz w:val="20"/>
          <w:szCs w:val="20"/>
        </w:rPr>
      </w:pPr>
    </w:p>
    <w:p w:rsidR="0051475F" w:rsidRPr="0051475F" w:rsidRDefault="0051475F" w:rsidP="0051475F">
      <w:pPr>
        <w:pStyle w:val="Sinespaciado"/>
        <w:rPr>
          <w:b/>
          <w:color w:val="000099"/>
          <w:sz w:val="20"/>
          <w:szCs w:val="20"/>
        </w:rPr>
      </w:pPr>
      <w:r w:rsidRPr="0051475F">
        <w:rPr>
          <w:b/>
          <w:color w:val="000099"/>
          <w:sz w:val="20"/>
          <w:szCs w:val="20"/>
        </w:rPr>
        <w:t xml:space="preserve">a) Solicitudes de información </w:t>
      </w:r>
    </w:p>
    <w:p w:rsidR="0051475F" w:rsidRPr="0051475F" w:rsidRDefault="0051475F" w:rsidP="0051475F">
      <w:pPr>
        <w:pStyle w:val="Sinespaciado"/>
        <w:rPr>
          <w:b/>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Número de solicitudes de información ingresadas durante el periodo señalado del 01 de junio de 2015 hasta el 26 de mayo de 2016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Número de solicitudes de información resueltas favorablemente durante el periodo señalado de 01 de junio de 2015 hasta el 26 de mayo de 2016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Número de solicitudes de información denegadas en su totalidad durante el periodo señalado del 01 de junio de 2015 hasta el 26 de mayo de 2016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Número de solicitudes de información denegadas parcialmente durante el período señalado del 01 de junio de 2015 hasta el 26 de mayo de 2016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Número de solicitudes de información en trámite durante el periodo señalado del 01 de junio de 2015 hasta el 26 de mayo de 2016</w:t>
      </w:r>
    </w:p>
    <w:p w:rsidR="0051475F" w:rsidRPr="0051475F" w:rsidRDefault="0051475F" w:rsidP="0051475F">
      <w:pPr>
        <w:pStyle w:val="Sinespaciado"/>
        <w:ind w:left="720"/>
        <w:rPr>
          <w:color w:val="000099"/>
          <w:sz w:val="20"/>
          <w:szCs w:val="20"/>
        </w:rPr>
      </w:pPr>
    </w:p>
    <w:p w:rsidR="0051475F" w:rsidRPr="0051475F" w:rsidRDefault="0051475F" w:rsidP="0051475F">
      <w:pPr>
        <w:pStyle w:val="Sinespaciado"/>
        <w:rPr>
          <w:b/>
          <w:color w:val="000099"/>
          <w:sz w:val="20"/>
          <w:szCs w:val="20"/>
        </w:rPr>
      </w:pPr>
      <w:r w:rsidRPr="0051475F">
        <w:rPr>
          <w:b/>
          <w:color w:val="000099"/>
          <w:sz w:val="20"/>
          <w:szCs w:val="20"/>
        </w:rPr>
        <w:t xml:space="preserve">b) Requerimientos de información </w:t>
      </w:r>
    </w:p>
    <w:p w:rsidR="0051475F" w:rsidRPr="0051475F" w:rsidRDefault="0051475F" w:rsidP="0051475F">
      <w:pPr>
        <w:pStyle w:val="Sinespaciado"/>
        <w:rPr>
          <w:b/>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número total de requerimientos ingresados, detallando: </w:t>
      </w:r>
    </w:p>
    <w:p w:rsidR="0051475F" w:rsidRPr="0051475F" w:rsidRDefault="0051475F" w:rsidP="00B6155B">
      <w:pPr>
        <w:pStyle w:val="Sinespaciado"/>
        <w:numPr>
          <w:ilvl w:val="0"/>
          <w:numId w:val="3"/>
        </w:numPr>
        <w:rPr>
          <w:color w:val="000099"/>
          <w:sz w:val="20"/>
          <w:szCs w:val="20"/>
        </w:rPr>
      </w:pPr>
      <w:r w:rsidRPr="0051475F">
        <w:rPr>
          <w:color w:val="000099"/>
          <w:sz w:val="20"/>
          <w:szCs w:val="20"/>
        </w:rPr>
        <w:t xml:space="preserve">Cantidad de requerimientos de información oficiosa </w:t>
      </w:r>
    </w:p>
    <w:p w:rsidR="0051475F" w:rsidRPr="0051475F" w:rsidRDefault="0051475F" w:rsidP="00B6155B">
      <w:pPr>
        <w:pStyle w:val="Sinespaciado"/>
        <w:numPr>
          <w:ilvl w:val="0"/>
          <w:numId w:val="3"/>
        </w:numPr>
        <w:rPr>
          <w:color w:val="000099"/>
          <w:sz w:val="20"/>
          <w:szCs w:val="20"/>
        </w:rPr>
      </w:pPr>
      <w:r w:rsidRPr="0051475F">
        <w:rPr>
          <w:color w:val="000099"/>
          <w:sz w:val="20"/>
          <w:szCs w:val="20"/>
        </w:rPr>
        <w:t xml:space="preserve">Cantidad de requerimientos de información publica </w:t>
      </w:r>
    </w:p>
    <w:p w:rsidR="0051475F" w:rsidRPr="0051475F" w:rsidRDefault="0051475F" w:rsidP="0051475F">
      <w:pPr>
        <w:pStyle w:val="Sinespaciado"/>
        <w:ind w:left="720"/>
        <w:rPr>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Número total de requerimientos denegados, detallando: </w:t>
      </w:r>
    </w:p>
    <w:p w:rsidR="0051475F" w:rsidRPr="0051475F" w:rsidRDefault="0051475F" w:rsidP="00B6155B">
      <w:pPr>
        <w:pStyle w:val="Sinespaciado"/>
        <w:numPr>
          <w:ilvl w:val="0"/>
          <w:numId w:val="4"/>
        </w:numPr>
        <w:rPr>
          <w:color w:val="000099"/>
          <w:sz w:val="20"/>
          <w:szCs w:val="20"/>
        </w:rPr>
      </w:pPr>
      <w:r w:rsidRPr="0051475F">
        <w:rPr>
          <w:color w:val="000099"/>
          <w:sz w:val="20"/>
          <w:szCs w:val="20"/>
        </w:rPr>
        <w:t xml:space="preserve">Cantidad de requerimientos de información confidencial </w:t>
      </w:r>
    </w:p>
    <w:p w:rsidR="0051475F" w:rsidRPr="0051475F" w:rsidRDefault="0051475F" w:rsidP="00B6155B">
      <w:pPr>
        <w:pStyle w:val="Sinespaciado"/>
        <w:numPr>
          <w:ilvl w:val="0"/>
          <w:numId w:val="4"/>
        </w:numPr>
        <w:rPr>
          <w:color w:val="000099"/>
          <w:sz w:val="20"/>
          <w:szCs w:val="20"/>
        </w:rPr>
      </w:pPr>
      <w:r w:rsidRPr="0051475F">
        <w:rPr>
          <w:color w:val="000099"/>
          <w:sz w:val="20"/>
          <w:szCs w:val="20"/>
        </w:rPr>
        <w:t xml:space="preserve">Cantidad de requerimientos de información reservada </w:t>
      </w:r>
    </w:p>
    <w:p w:rsidR="0051475F" w:rsidRPr="0051475F" w:rsidRDefault="0051475F" w:rsidP="00B6155B">
      <w:pPr>
        <w:pStyle w:val="Sinespaciado"/>
        <w:numPr>
          <w:ilvl w:val="0"/>
          <w:numId w:val="4"/>
        </w:numPr>
        <w:rPr>
          <w:color w:val="000099"/>
          <w:sz w:val="20"/>
          <w:szCs w:val="20"/>
        </w:rPr>
      </w:pPr>
      <w:r w:rsidRPr="0051475F">
        <w:rPr>
          <w:color w:val="000099"/>
          <w:sz w:val="20"/>
          <w:szCs w:val="20"/>
        </w:rPr>
        <w:t>Cantidad de requerimientos de datos personales</w:t>
      </w:r>
    </w:p>
    <w:p w:rsidR="0051475F" w:rsidRPr="0051475F" w:rsidRDefault="0051475F" w:rsidP="0051475F">
      <w:pPr>
        <w:pStyle w:val="Sinespaciado"/>
        <w:rPr>
          <w:color w:val="000099"/>
          <w:sz w:val="20"/>
          <w:szCs w:val="20"/>
        </w:rPr>
      </w:pPr>
    </w:p>
    <w:p w:rsidR="0051475F" w:rsidRPr="0051475F" w:rsidRDefault="0051475F" w:rsidP="00B6155B">
      <w:pPr>
        <w:pStyle w:val="Sinespaciado"/>
        <w:numPr>
          <w:ilvl w:val="0"/>
          <w:numId w:val="3"/>
        </w:numPr>
        <w:ind w:left="0" w:firstLine="0"/>
        <w:rPr>
          <w:b/>
          <w:color w:val="000099"/>
          <w:sz w:val="20"/>
          <w:szCs w:val="20"/>
        </w:rPr>
      </w:pPr>
      <w:r w:rsidRPr="0051475F">
        <w:rPr>
          <w:b/>
          <w:color w:val="000099"/>
          <w:sz w:val="20"/>
          <w:szCs w:val="20"/>
        </w:rPr>
        <w:t>Tipos de denegatoria</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De la cantidad de denegatorias durante el periodo del 01 de junio de 2015 hasta el 26 de mayo de 2016, detalle: </w:t>
      </w:r>
    </w:p>
    <w:p w:rsidR="0051475F" w:rsidRPr="0051475F" w:rsidRDefault="0051475F" w:rsidP="00B6155B">
      <w:pPr>
        <w:pStyle w:val="Sinespaciado"/>
        <w:numPr>
          <w:ilvl w:val="0"/>
          <w:numId w:val="5"/>
        </w:numPr>
        <w:rPr>
          <w:color w:val="000099"/>
          <w:sz w:val="20"/>
          <w:szCs w:val="20"/>
        </w:rPr>
      </w:pPr>
      <w:r w:rsidRPr="0051475F">
        <w:rPr>
          <w:color w:val="000099"/>
          <w:sz w:val="20"/>
          <w:szCs w:val="20"/>
        </w:rPr>
        <w:t xml:space="preserve">Listado de cáusales de denegatoria alegadas </w:t>
      </w:r>
    </w:p>
    <w:p w:rsidR="0051475F" w:rsidRPr="0051475F" w:rsidRDefault="0051475F" w:rsidP="00B6155B">
      <w:pPr>
        <w:pStyle w:val="Sinespaciado"/>
        <w:numPr>
          <w:ilvl w:val="0"/>
          <w:numId w:val="5"/>
        </w:numPr>
        <w:rPr>
          <w:color w:val="000099"/>
          <w:sz w:val="20"/>
          <w:szCs w:val="20"/>
        </w:rPr>
      </w:pPr>
      <w:r w:rsidRPr="0051475F">
        <w:rPr>
          <w:color w:val="000099"/>
          <w:sz w:val="20"/>
          <w:szCs w:val="20"/>
        </w:rPr>
        <w:t xml:space="preserve">Cantidad de denegatorias por causal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Cuántas declaraciones de reserva de información se han proveído por su institución durante el periodo de 01 de junio 2015 hasta el 26 de mayo de 2016.</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Copia del índice de información reservada</w:t>
      </w:r>
    </w:p>
    <w:p w:rsidR="00D25FA4" w:rsidRDefault="0051475F" w:rsidP="0051475F">
      <w:pPr>
        <w:pStyle w:val="Sinespaciado"/>
        <w:rPr>
          <w:color w:val="000099"/>
          <w:sz w:val="20"/>
          <w:szCs w:val="20"/>
        </w:rPr>
      </w:pPr>
      <w:r w:rsidRPr="0051475F">
        <w:rPr>
          <w:color w:val="000099"/>
          <w:sz w:val="20"/>
          <w:szCs w:val="20"/>
        </w:rPr>
        <w:t xml:space="preserve"> </w:t>
      </w:r>
    </w:p>
    <w:p w:rsidR="0051475F" w:rsidRPr="0051475F" w:rsidRDefault="00D25FA4" w:rsidP="003E5889">
      <w:pPr>
        <w:spacing w:after="0" w:line="240" w:lineRule="auto"/>
        <w:rPr>
          <w:b/>
          <w:color w:val="000099"/>
          <w:sz w:val="20"/>
          <w:szCs w:val="20"/>
        </w:rPr>
      </w:pPr>
      <w:r>
        <w:rPr>
          <w:color w:val="000099"/>
          <w:sz w:val="20"/>
          <w:szCs w:val="20"/>
        </w:rPr>
        <w:br w:type="page"/>
      </w:r>
      <w:r w:rsidR="0051475F" w:rsidRPr="0051475F">
        <w:rPr>
          <w:b/>
          <w:color w:val="000099"/>
          <w:sz w:val="20"/>
          <w:szCs w:val="20"/>
        </w:rPr>
        <w:lastRenderedPageBreak/>
        <w:t xml:space="preserve">d) Tiempo de respuesta </w:t>
      </w:r>
    </w:p>
    <w:p w:rsidR="0051475F" w:rsidRPr="0051475F" w:rsidRDefault="0051475F" w:rsidP="0051475F">
      <w:pPr>
        <w:pStyle w:val="Sinespaciado"/>
        <w:rPr>
          <w:b/>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Tiempo promedio de entrega de resolución a las solicitudes de información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Cantidad de resoluciones de ampliación del plazo para la entrega de información que se han decretado durante el periodo de 01 junio 2015 hasta 26 de mayo de 2016.</w:t>
      </w:r>
    </w:p>
    <w:p w:rsidR="0051475F" w:rsidRPr="0051475F" w:rsidRDefault="0051475F" w:rsidP="0051475F">
      <w:pPr>
        <w:pStyle w:val="Sinespaciado"/>
        <w:ind w:left="720"/>
        <w:rPr>
          <w:color w:val="000099"/>
          <w:sz w:val="20"/>
          <w:szCs w:val="20"/>
        </w:rPr>
      </w:pPr>
    </w:p>
    <w:p w:rsidR="0051475F" w:rsidRPr="0051475F" w:rsidRDefault="0051475F" w:rsidP="00B6155B">
      <w:pPr>
        <w:pStyle w:val="Sinespaciado"/>
        <w:numPr>
          <w:ilvl w:val="0"/>
          <w:numId w:val="2"/>
        </w:numPr>
        <w:rPr>
          <w:b/>
          <w:color w:val="000099"/>
          <w:sz w:val="20"/>
          <w:szCs w:val="20"/>
        </w:rPr>
      </w:pPr>
      <w:r w:rsidRPr="0051475F">
        <w:rPr>
          <w:b/>
          <w:color w:val="000099"/>
          <w:sz w:val="20"/>
          <w:szCs w:val="20"/>
        </w:rPr>
        <w:t xml:space="preserve">EN MATERIA DE PARTICIPACION CIUDADANA </w:t>
      </w:r>
    </w:p>
    <w:p w:rsidR="0051475F" w:rsidRPr="0051475F" w:rsidRDefault="0051475F" w:rsidP="0051475F">
      <w:pPr>
        <w:pStyle w:val="Sinespaciado"/>
        <w:ind w:left="720"/>
        <w:rPr>
          <w:b/>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Detalle de la unidad administrativa delegada o encargada para la gestión de la participación ciudadana dentro de la Institución.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Nombre, cargo y datos de contacto del servidor público delegado o encargado para la gestión de la participación ciudadana dentro de la Institución.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Copia del documento, política institucional o lineamiento elaborado o implementado para garantizar la efectiva participación ciudadana dentro de su Institución.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Listado de espacios institucionales creados por la Ley para garantizar la participación ciudadana dentro de su institución.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Otros espacios o instancias habilitados para la participación ciudadana dentro de su institución.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Listado de mecanismos de participación ciudadana implementados dentro de su institución. </w:t>
      </w:r>
    </w:p>
    <w:p w:rsidR="0051475F" w:rsidRPr="0051475F" w:rsidRDefault="0051475F" w:rsidP="0051475F">
      <w:pPr>
        <w:pStyle w:val="Sinespaciado"/>
        <w:ind w:left="720"/>
        <w:rPr>
          <w:color w:val="000099"/>
          <w:sz w:val="20"/>
          <w:szCs w:val="20"/>
        </w:rPr>
      </w:pPr>
    </w:p>
    <w:p w:rsidR="0051475F" w:rsidRPr="0051475F" w:rsidRDefault="0051475F" w:rsidP="00B6155B">
      <w:pPr>
        <w:pStyle w:val="Sinespaciado"/>
        <w:numPr>
          <w:ilvl w:val="0"/>
          <w:numId w:val="2"/>
        </w:numPr>
        <w:rPr>
          <w:b/>
          <w:color w:val="000099"/>
          <w:sz w:val="20"/>
          <w:szCs w:val="20"/>
        </w:rPr>
      </w:pPr>
      <w:r w:rsidRPr="0051475F">
        <w:rPr>
          <w:b/>
          <w:color w:val="000099"/>
          <w:sz w:val="20"/>
          <w:szCs w:val="20"/>
        </w:rPr>
        <w:t xml:space="preserve">EN MATERIA DE RENDICION DE CUENTAS  </w:t>
      </w:r>
    </w:p>
    <w:p w:rsidR="0051475F" w:rsidRPr="0051475F" w:rsidRDefault="0051475F" w:rsidP="0051475F">
      <w:pPr>
        <w:pStyle w:val="Sinespaciado"/>
        <w:rPr>
          <w:b/>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Detalle cuál fue el mecanismo utilizado para la realización de la Rendición de Cuentas en su Institución durante el último ejercicio realizado (JUNIO 2014 - MAYO 2015):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 xml:space="preserve">Fecha de realización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 xml:space="preserve">Lugar donde se realizó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 xml:space="preserve">Cantidad de personas asistentes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 xml:space="preserve">Copia de la agenda del evento realizado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 xml:space="preserve">Copia del informe de Rendición de Cuentas elaborado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 xml:space="preserve">Tiempo promedio de entrega previa del informe a los participantes del evento de Rendición de Cuentas. </w:t>
      </w:r>
    </w:p>
    <w:p w:rsidR="0051475F" w:rsidRPr="0051475F" w:rsidRDefault="0051475F" w:rsidP="00B6155B">
      <w:pPr>
        <w:pStyle w:val="Sinespaciado"/>
        <w:numPr>
          <w:ilvl w:val="0"/>
          <w:numId w:val="6"/>
        </w:numPr>
        <w:rPr>
          <w:color w:val="000099"/>
          <w:sz w:val="20"/>
          <w:szCs w:val="20"/>
        </w:rPr>
      </w:pPr>
      <w:r w:rsidRPr="0051475F">
        <w:rPr>
          <w:color w:val="000099"/>
          <w:sz w:val="20"/>
          <w:szCs w:val="20"/>
        </w:rPr>
        <w:t>Fecha en que se realizará el próximo ejercicio de Rendición de Cuentas (JUNIO 2015-MAYO 2016)</w:t>
      </w:r>
    </w:p>
    <w:p w:rsidR="0051475F" w:rsidRPr="0051475F" w:rsidRDefault="0051475F" w:rsidP="0051475F">
      <w:pPr>
        <w:pStyle w:val="Sinespaciado"/>
        <w:ind w:left="1080"/>
        <w:rPr>
          <w:color w:val="000099"/>
          <w:sz w:val="20"/>
          <w:szCs w:val="20"/>
        </w:rPr>
      </w:pPr>
    </w:p>
    <w:p w:rsidR="0051475F" w:rsidRPr="0051475F" w:rsidRDefault="0051475F" w:rsidP="00B6155B">
      <w:pPr>
        <w:pStyle w:val="Sinespaciado"/>
        <w:numPr>
          <w:ilvl w:val="0"/>
          <w:numId w:val="2"/>
        </w:numPr>
        <w:rPr>
          <w:b/>
          <w:color w:val="000099"/>
          <w:sz w:val="20"/>
          <w:szCs w:val="20"/>
        </w:rPr>
      </w:pPr>
      <w:r w:rsidRPr="0051475F">
        <w:rPr>
          <w:b/>
          <w:color w:val="000099"/>
          <w:sz w:val="20"/>
          <w:szCs w:val="20"/>
        </w:rPr>
        <w:t>EN MATERIA DE ETICA PÚBLICA</w:t>
      </w:r>
    </w:p>
    <w:p w:rsidR="0051475F" w:rsidRPr="0051475F" w:rsidRDefault="0051475F" w:rsidP="0051475F">
      <w:pPr>
        <w:pStyle w:val="Sinespaciado"/>
        <w:ind w:left="720"/>
        <w:rPr>
          <w:b/>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Detalle de la conformación de la Comisión de Ética Gubernamental de su institución: </w:t>
      </w:r>
    </w:p>
    <w:p w:rsidR="0051475F" w:rsidRPr="0051475F" w:rsidRDefault="0051475F" w:rsidP="00B6155B">
      <w:pPr>
        <w:pStyle w:val="Sinespaciado"/>
        <w:numPr>
          <w:ilvl w:val="0"/>
          <w:numId w:val="7"/>
        </w:numPr>
        <w:rPr>
          <w:color w:val="000099"/>
          <w:sz w:val="20"/>
          <w:szCs w:val="20"/>
        </w:rPr>
      </w:pPr>
      <w:r w:rsidRPr="0051475F">
        <w:rPr>
          <w:color w:val="000099"/>
          <w:sz w:val="20"/>
          <w:szCs w:val="20"/>
        </w:rPr>
        <w:t xml:space="preserve">Fecha de nombramiento </w:t>
      </w:r>
    </w:p>
    <w:p w:rsidR="0051475F" w:rsidRPr="0051475F" w:rsidRDefault="0051475F" w:rsidP="00B6155B">
      <w:pPr>
        <w:pStyle w:val="Sinespaciado"/>
        <w:numPr>
          <w:ilvl w:val="0"/>
          <w:numId w:val="7"/>
        </w:numPr>
        <w:rPr>
          <w:color w:val="000099"/>
          <w:sz w:val="20"/>
          <w:szCs w:val="20"/>
        </w:rPr>
      </w:pPr>
      <w:r w:rsidRPr="0051475F">
        <w:rPr>
          <w:color w:val="000099"/>
          <w:sz w:val="20"/>
          <w:szCs w:val="20"/>
        </w:rPr>
        <w:t xml:space="preserve">Cantidad de servidores públicos que lo conforman </w:t>
      </w:r>
    </w:p>
    <w:p w:rsidR="0051475F" w:rsidRPr="0051475F" w:rsidRDefault="0051475F" w:rsidP="00B6155B">
      <w:pPr>
        <w:pStyle w:val="Sinespaciado"/>
        <w:numPr>
          <w:ilvl w:val="0"/>
          <w:numId w:val="7"/>
        </w:numPr>
        <w:rPr>
          <w:color w:val="000099"/>
          <w:sz w:val="20"/>
          <w:szCs w:val="20"/>
        </w:rPr>
      </w:pPr>
      <w:r w:rsidRPr="0051475F">
        <w:rPr>
          <w:color w:val="000099"/>
          <w:sz w:val="20"/>
          <w:szCs w:val="20"/>
        </w:rPr>
        <w:t xml:space="preserve">Nombre de los servidores públicos que integran la Comisión </w:t>
      </w:r>
    </w:p>
    <w:p w:rsidR="0051475F" w:rsidRPr="0051475F" w:rsidRDefault="0051475F" w:rsidP="00B6155B">
      <w:pPr>
        <w:pStyle w:val="Sinespaciado"/>
        <w:numPr>
          <w:ilvl w:val="0"/>
          <w:numId w:val="7"/>
        </w:numPr>
        <w:rPr>
          <w:color w:val="000099"/>
          <w:sz w:val="20"/>
          <w:szCs w:val="20"/>
        </w:rPr>
      </w:pPr>
      <w:r w:rsidRPr="0051475F">
        <w:rPr>
          <w:color w:val="000099"/>
          <w:sz w:val="20"/>
          <w:szCs w:val="20"/>
        </w:rPr>
        <w:t xml:space="preserve">Unidad Administrativa a la que pertenecen los miembros de la Comisión </w:t>
      </w:r>
    </w:p>
    <w:p w:rsidR="0051475F" w:rsidRPr="0051475F" w:rsidRDefault="0051475F" w:rsidP="0051475F">
      <w:pPr>
        <w:pStyle w:val="Sinespaciado"/>
        <w:rPr>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Cantidad de denuncias recibidas en la Comisión de Ética Gubernamental de su institución durante el periodo del 01 junio 2015 hasta el 26 de mayo de 2016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lastRenderedPageBreak/>
        <w:t xml:space="preserve">Cantidad de procesos de investigación internos realizados en su institución durante el periodo del 01 junio de 2015 hasta el 26 de mayo de 2016 </w:t>
      </w: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Cantidad de capacitaciones brindadas, facilitadas o llevadas a cabo por la Comisión de Ética Gubernamental de su institución durante el periodo del 01 junio 2015 hasta el 26 de mayo de 2016, detallando : </w:t>
      </w:r>
    </w:p>
    <w:p w:rsidR="0051475F" w:rsidRPr="0051475F" w:rsidRDefault="0051475F" w:rsidP="00B6155B">
      <w:pPr>
        <w:pStyle w:val="Sinespaciado"/>
        <w:numPr>
          <w:ilvl w:val="0"/>
          <w:numId w:val="8"/>
        </w:numPr>
        <w:rPr>
          <w:color w:val="000099"/>
          <w:sz w:val="20"/>
          <w:szCs w:val="20"/>
        </w:rPr>
      </w:pPr>
      <w:r w:rsidRPr="0051475F">
        <w:rPr>
          <w:color w:val="000099"/>
          <w:sz w:val="20"/>
          <w:szCs w:val="20"/>
        </w:rPr>
        <w:t xml:space="preserve">Fecha de la capacitación </w:t>
      </w:r>
    </w:p>
    <w:p w:rsidR="0051475F" w:rsidRPr="0051475F" w:rsidRDefault="0051475F" w:rsidP="00B6155B">
      <w:pPr>
        <w:pStyle w:val="Sinespaciado"/>
        <w:numPr>
          <w:ilvl w:val="0"/>
          <w:numId w:val="8"/>
        </w:numPr>
        <w:rPr>
          <w:color w:val="000099"/>
          <w:sz w:val="20"/>
          <w:szCs w:val="20"/>
        </w:rPr>
      </w:pPr>
      <w:r w:rsidRPr="0051475F">
        <w:rPr>
          <w:color w:val="000099"/>
          <w:sz w:val="20"/>
          <w:szCs w:val="20"/>
        </w:rPr>
        <w:t xml:space="preserve">Cantidad de servidores capacitados </w:t>
      </w:r>
    </w:p>
    <w:p w:rsidR="0051475F" w:rsidRPr="0051475F" w:rsidRDefault="0051475F" w:rsidP="00B6155B">
      <w:pPr>
        <w:pStyle w:val="Sinespaciado"/>
        <w:numPr>
          <w:ilvl w:val="0"/>
          <w:numId w:val="8"/>
        </w:numPr>
        <w:rPr>
          <w:color w:val="000099"/>
          <w:sz w:val="20"/>
          <w:szCs w:val="20"/>
        </w:rPr>
      </w:pPr>
      <w:r w:rsidRPr="0051475F">
        <w:rPr>
          <w:color w:val="000099"/>
          <w:sz w:val="20"/>
          <w:szCs w:val="20"/>
        </w:rPr>
        <w:t>Temas sobre los cuales versó la capacitación</w:t>
      </w:r>
    </w:p>
    <w:p w:rsidR="0051475F" w:rsidRPr="0051475F" w:rsidRDefault="0051475F" w:rsidP="0051475F">
      <w:pPr>
        <w:pStyle w:val="Sinespaciado"/>
        <w:ind w:left="1069"/>
        <w:rPr>
          <w:color w:val="000099"/>
          <w:sz w:val="20"/>
          <w:szCs w:val="20"/>
        </w:rPr>
      </w:pPr>
      <w:r w:rsidRPr="0051475F">
        <w:rPr>
          <w:color w:val="000099"/>
          <w:sz w:val="20"/>
          <w:szCs w:val="20"/>
        </w:rPr>
        <w:t xml:space="preserve"> </w:t>
      </w:r>
    </w:p>
    <w:p w:rsidR="0051475F" w:rsidRPr="0051475F" w:rsidRDefault="0051475F" w:rsidP="00B6155B">
      <w:pPr>
        <w:pStyle w:val="Sinespaciado"/>
        <w:numPr>
          <w:ilvl w:val="0"/>
          <w:numId w:val="2"/>
        </w:numPr>
        <w:rPr>
          <w:b/>
          <w:color w:val="000099"/>
          <w:sz w:val="20"/>
          <w:szCs w:val="20"/>
        </w:rPr>
      </w:pPr>
      <w:r w:rsidRPr="0051475F">
        <w:rPr>
          <w:b/>
          <w:color w:val="000099"/>
          <w:sz w:val="20"/>
          <w:szCs w:val="20"/>
        </w:rPr>
        <w:t xml:space="preserve">EN MATERIA DE INSTITUCIONALIDAD </w:t>
      </w:r>
    </w:p>
    <w:p w:rsidR="0051475F" w:rsidRPr="0051475F" w:rsidRDefault="0051475F" w:rsidP="0051475F">
      <w:pPr>
        <w:pStyle w:val="Sinespaciado"/>
        <w:rPr>
          <w:color w:val="000099"/>
          <w:sz w:val="20"/>
          <w:szCs w:val="20"/>
        </w:rPr>
      </w:pPr>
    </w:p>
    <w:p w:rsidR="0051475F" w:rsidRPr="0051475F" w:rsidRDefault="0051475F" w:rsidP="00B6155B">
      <w:pPr>
        <w:pStyle w:val="Sinespaciado"/>
        <w:numPr>
          <w:ilvl w:val="0"/>
          <w:numId w:val="1"/>
        </w:numPr>
        <w:rPr>
          <w:color w:val="000099"/>
          <w:sz w:val="20"/>
          <w:szCs w:val="20"/>
        </w:rPr>
      </w:pPr>
      <w:r w:rsidRPr="0051475F">
        <w:rPr>
          <w:color w:val="000099"/>
          <w:sz w:val="20"/>
          <w:szCs w:val="20"/>
        </w:rPr>
        <w:t xml:space="preserve">Detalle de funcionamiento de la UAIP/OIR/Dirección de transparencia (según sea el caso), desglosando :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Fecha de nombramiento del Oficial de Información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Nombre del Oficial de Información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Currículo profesional del Oficial de Información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Proceso de selección utilizado para la contratación del Oficial de Información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Cantidad de servidores públicos asignados a la UAIP/OIR/Dirección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Remuneración mensual por cargo presupuestario de los empleados asignados a la UAIP/OIR/Dirección </w:t>
      </w: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Detalle de la asignación presupuestaria para el funcionamiento de la UAIP/OIR/Dirección, desglosando: </w:t>
      </w:r>
    </w:p>
    <w:p w:rsidR="0051475F" w:rsidRPr="0051475F" w:rsidRDefault="0051475F" w:rsidP="00B6155B">
      <w:pPr>
        <w:pStyle w:val="Sinespaciado"/>
        <w:numPr>
          <w:ilvl w:val="0"/>
          <w:numId w:val="10"/>
        </w:numPr>
        <w:rPr>
          <w:color w:val="000099"/>
          <w:sz w:val="20"/>
          <w:szCs w:val="20"/>
        </w:rPr>
      </w:pPr>
      <w:r w:rsidRPr="0051475F">
        <w:rPr>
          <w:color w:val="000099"/>
          <w:sz w:val="20"/>
          <w:szCs w:val="20"/>
        </w:rPr>
        <w:t xml:space="preserve">Detalle presupuestario </w:t>
      </w:r>
    </w:p>
    <w:p w:rsidR="0051475F" w:rsidRPr="0051475F" w:rsidRDefault="0051475F" w:rsidP="00B6155B">
      <w:pPr>
        <w:pStyle w:val="Sinespaciado"/>
        <w:numPr>
          <w:ilvl w:val="0"/>
          <w:numId w:val="10"/>
        </w:numPr>
        <w:rPr>
          <w:color w:val="000099"/>
          <w:sz w:val="20"/>
          <w:szCs w:val="20"/>
        </w:rPr>
      </w:pPr>
      <w:r w:rsidRPr="0051475F">
        <w:rPr>
          <w:color w:val="000099"/>
          <w:sz w:val="20"/>
          <w:szCs w:val="20"/>
        </w:rPr>
        <w:t xml:space="preserve">Ejecución presupuestaria hasta el 26 de mayo de 2016 </w:t>
      </w:r>
    </w:p>
    <w:p w:rsidR="0051475F" w:rsidRPr="0051475F" w:rsidRDefault="0051475F" w:rsidP="0051475F">
      <w:pPr>
        <w:pStyle w:val="Sinespaciado"/>
        <w:ind w:left="1069"/>
        <w:rPr>
          <w:color w:val="000099"/>
          <w:sz w:val="20"/>
          <w:szCs w:val="20"/>
        </w:rPr>
      </w:pPr>
    </w:p>
    <w:p w:rsidR="0051475F" w:rsidRPr="0051475F" w:rsidRDefault="0051475F" w:rsidP="00B6155B">
      <w:pPr>
        <w:pStyle w:val="Sinespaciado"/>
        <w:numPr>
          <w:ilvl w:val="0"/>
          <w:numId w:val="9"/>
        </w:numPr>
        <w:rPr>
          <w:color w:val="000099"/>
          <w:sz w:val="20"/>
          <w:szCs w:val="20"/>
        </w:rPr>
      </w:pPr>
      <w:r w:rsidRPr="0051475F">
        <w:rPr>
          <w:color w:val="000099"/>
          <w:sz w:val="20"/>
          <w:szCs w:val="20"/>
        </w:rPr>
        <w:t xml:space="preserve">Inventario de equipo de oficina asignado de la UAIP/OIR/Dirección, detallando: </w:t>
      </w:r>
    </w:p>
    <w:p w:rsidR="0051475F" w:rsidRPr="0051475F" w:rsidRDefault="0051475F" w:rsidP="00B6155B">
      <w:pPr>
        <w:pStyle w:val="Sinespaciado"/>
        <w:numPr>
          <w:ilvl w:val="0"/>
          <w:numId w:val="10"/>
        </w:numPr>
        <w:rPr>
          <w:color w:val="000099"/>
          <w:sz w:val="20"/>
          <w:szCs w:val="20"/>
        </w:rPr>
      </w:pPr>
      <w:r w:rsidRPr="0051475F">
        <w:rPr>
          <w:color w:val="000099"/>
          <w:sz w:val="20"/>
          <w:szCs w:val="20"/>
        </w:rPr>
        <w:t xml:space="preserve">Equipo tecnológico asignado </w:t>
      </w:r>
    </w:p>
    <w:p w:rsidR="0051475F" w:rsidRPr="0051475F" w:rsidRDefault="0051475F" w:rsidP="00B6155B">
      <w:pPr>
        <w:pStyle w:val="Sinespaciado"/>
        <w:numPr>
          <w:ilvl w:val="0"/>
          <w:numId w:val="10"/>
        </w:numPr>
        <w:rPr>
          <w:color w:val="000099"/>
          <w:sz w:val="20"/>
          <w:szCs w:val="20"/>
        </w:rPr>
      </w:pPr>
      <w:r w:rsidRPr="0051475F">
        <w:rPr>
          <w:color w:val="000099"/>
          <w:sz w:val="20"/>
          <w:szCs w:val="20"/>
        </w:rPr>
        <w:t xml:space="preserve">Mobiliario asignado para el desempeño de las funciones de la UAIP/OIR/Dirección según sea el caso </w:t>
      </w:r>
    </w:p>
    <w:p w:rsidR="0051475F" w:rsidRPr="0051475F" w:rsidRDefault="0051475F" w:rsidP="00B6155B">
      <w:pPr>
        <w:pStyle w:val="Sinespaciado"/>
        <w:numPr>
          <w:ilvl w:val="0"/>
          <w:numId w:val="10"/>
        </w:numPr>
        <w:rPr>
          <w:color w:val="000099"/>
          <w:sz w:val="20"/>
          <w:szCs w:val="20"/>
        </w:rPr>
      </w:pPr>
      <w:r w:rsidRPr="0051475F">
        <w:rPr>
          <w:color w:val="000099"/>
          <w:sz w:val="20"/>
          <w:szCs w:val="20"/>
        </w:rPr>
        <w:t xml:space="preserve">Espacio físico asignado para el funcionamiento de la UAIP/OIR/Dirección, según sea el caso </w:t>
      </w:r>
    </w:p>
    <w:p w:rsidR="000C1BC1" w:rsidRPr="0051475F" w:rsidRDefault="0051475F" w:rsidP="0051475F">
      <w:pPr>
        <w:spacing w:after="0" w:line="240" w:lineRule="auto"/>
        <w:jc w:val="both"/>
        <w:rPr>
          <w:rFonts w:asciiTheme="minorHAnsi" w:eastAsia="Arial Unicode MS" w:hAnsiTheme="minorHAnsi" w:cs="Arial Unicode MS"/>
          <w:color w:val="000099"/>
          <w:sz w:val="20"/>
          <w:szCs w:val="20"/>
        </w:rPr>
      </w:pPr>
      <w:r w:rsidRPr="0051475F">
        <w:rPr>
          <w:color w:val="000099"/>
          <w:sz w:val="20"/>
          <w:szCs w:val="20"/>
        </w:rPr>
        <w:t>Recursos asignados para el funcionamiento y administración de archivos para la mejora del acceso a la información pública (si lo hubiera)</w:t>
      </w:r>
    </w:p>
    <w:p w:rsidR="000C1BC1" w:rsidRDefault="000C1BC1" w:rsidP="00A97119">
      <w:pPr>
        <w:spacing w:after="0" w:line="240" w:lineRule="auto"/>
        <w:jc w:val="both"/>
        <w:rPr>
          <w:rFonts w:eastAsia="Calibri"/>
          <w:sz w:val="10"/>
          <w:szCs w:val="24"/>
          <w:lang w:eastAsia="en-US"/>
        </w:rPr>
      </w:pPr>
    </w:p>
    <w:p w:rsidR="0044445F" w:rsidRDefault="00BE0B9D" w:rsidP="0044445F">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2B446B" w:rsidRPr="002B446B">
        <w:rPr>
          <w:rFonts w:asciiTheme="minorHAnsi" w:eastAsia="Arial Unicode MS" w:hAnsiTheme="minorHAnsi" w:cs="Arial Unicode MS"/>
          <w:b/>
          <w:color w:val="000099"/>
        </w:rPr>
        <w:t>:</w:t>
      </w:r>
      <w:r w:rsidR="000C1BC1" w:rsidRPr="000C1BC1">
        <w:rPr>
          <w:rFonts w:ascii="Helvetica" w:hAnsi="Helvetica" w:cs="Helvetica"/>
          <w:color w:val="333333"/>
          <w:sz w:val="21"/>
          <w:szCs w:val="21"/>
          <w:shd w:val="clear" w:color="auto" w:fill="FFFFFF"/>
        </w:rPr>
        <w:t xml:space="preserve"> </w:t>
      </w:r>
      <w:proofErr w:type="spellStart"/>
      <w:r w:rsidR="003E5889" w:rsidRPr="003E5889">
        <w:rPr>
          <w:rFonts w:ascii="Helvetica" w:hAnsi="Helvetica" w:cs="Helvetica"/>
          <w:b/>
          <w:color w:val="000099"/>
          <w:sz w:val="21"/>
          <w:szCs w:val="21"/>
          <w:highlight w:val="darkBlue"/>
          <w:shd w:val="clear" w:color="auto" w:fill="FFFFFF"/>
        </w:rPr>
        <w:t>ccccccccccccccccccccc</w:t>
      </w:r>
      <w:bookmarkStart w:id="0" w:name="_GoBack"/>
      <w:bookmarkEnd w:id="0"/>
      <w:proofErr w:type="spellEnd"/>
      <w:r w:rsidR="00DE3698">
        <w:rPr>
          <w:b/>
          <w:color w:val="000099"/>
        </w:rPr>
        <w:t xml:space="preserve">, </w:t>
      </w:r>
      <w:r w:rsidR="0044445F" w:rsidRPr="00326E1B">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44445F" w:rsidRPr="00326E1B">
        <w:rPr>
          <w:rFonts w:asciiTheme="minorHAnsi" w:eastAsia="Arial Unicode MS" w:hAnsiTheme="minorHAnsi" w:cs="Arial Unicode MS"/>
        </w:rPr>
        <w:t>resuelve</w:t>
      </w:r>
      <w:proofErr w:type="gramEnd"/>
      <w:r w:rsidR="0044445F" w:rsidRPr="00326E1B">
        <w:rPr>
          <w:rFonts w:asciiTheme="minorHAnsi" w:eastAsia="Arial Unicode MS" w:hAnsiTheme="minorHAnsi" w:cs="Arial Unicode MS"/>
        </w:rPr>
        <w:t xml:space="preserve">: </w:t>
      </w:r>
    </w:p>
    <w:p w:rsidR="004E5655" w:rsidRDefault="004E5655">
      <w:pPr>
        <w:spacing w:after="0" w:line="240" w:lineRule="auto"/>
        <w:rPr>
          <w:rFonts w:asciiTheme="minorHAnsi" w:eastAsia="Arial Unicode MS" w:hAnsiTheme="minorHAnsi" w:cs="Arial Unicode MS"/>
        </w:rPr>
      </w:pPr>
      <w:r>
        <w:rPr>
          <w:rFonts w:asciiTheme="minorHAnsi" w:eastAsia="Arial Unicode MS" w:hAnsiTheme="minorHAnsi" w:cs="Arial Unicode MS"/>
        </w:rPr>
        <w:br w:type="page"/>
      </w:r>
    </w:p>
    <w:p w:rsidR="0044445F" w:rsidRDefault="0044445F" w:rsidP="0044445F">
      <w:pPr>
        <w:spacing w:after="0" w:line="240" w:lineRule="auto"/>
        <w:jc w:val="both"/>
        <w:rPr>
          <w:rFonts w:asciiTheme="minorHAnsi" w:eastAsia="Arial Unicode MS" w:hAnsiTheme="minorHAnsi" w:cs="Arial Unicode MS"/>
        </w:rPr>
      </w:pPr>
    </w:p>
    <w:p w:rsidR="0044445F" w:rsidRPr="0051475F" w:rsidRDefault="0044445F" w:rsidP="000C1BC1">
      <w:pPr>
        <w:spacing w:after="0" w:line="240" w:lineRule="auto"/>
        <w:jc w:val="center"/>
        <w:rPr>
          <w:b/>
          <w:color w:val="000099"/>
          <w:sz w:val="24"/>
        </w:rPr>
      </w:pPr>
      <w:r w:rsidRPr="0051475F">
        <w:rPr>
          <w:rFonts w:asciiTheme="minorHAnsi" w:eastAsia="Arial Unicode MS" w:hAnsiTheme="minorHAnsi" w:cs="Arial Unicode MS"/>
          <w:b/>
          <w:color w:val="000099"/>
          <w:sz w:val="28"/>
        </w:rPr>
        <w:t xml:space="preserve">PROPORCIONAR </w:t>
      </w:r>
      <w:r w:rsidR="000C1BC1" w:rsidRPr="0051475F">
        <w:rPr>
          <w:rFonts w:asciiTheme="minorHAnsi" w:eastAsia="Arial Unicode MS" w:hAnsiTheme="minorHAnsi" w:cs="Arial Unicode MS"/>
          <w:b/>
          <w:color w:val="002060"/>
          <w:sz w:val="28"/>
        </w:rPr>
        <w:t>PARTE</w:t>
      </w:r>
      <w:r w:rsidR="000C1BC1" w:rsidRPr="0051475F">
        <w:rPr>
          <w:rFonts w:asciiTheme="minorHAnsi" w:eastAsia="Arial Unicode MS" w:hAnsiTheme="minorHAnsi" w:cs="Arial Unicode MS"/>
          <w:b/>
          <w:color w:val="000099"/>
          <w:sz w:val="28"/>
        </w:rPr>
        <w:t xml:space="preserve"> DE </w:t>
      </w:r>
      <w:r w:rsidRPr="0051475F">
        <w:rPr>
          <w:rFonts w:asciiTheme="minorHAnsi" w:eastAsia="Arial Unicode MS" w:hAnsiTheme="minorHAnsi" w:cs="Arial Unicode MS"/>
          <w:b/>
          <w:color w:val="000099"/>
          <w:sz w:val="28"/>
        </w:rPr>
        <w:t>LA INFORMACIÓN PÚBLICA SOLICITADA</w:t>
      </w:r>
    </w:p>
    <w:p w:rsidR="00DD7C2B" w:rsidRDefault="00DD7C2B" w:rsidP="00931693">
      <w:pPr>
        <w:spacing w:after="0" w:line="240" w:lineRule="auto"/>
        <w:jc w:val="both"/>
      </w:pPr>
    </w:p>
    <w:p w:rsidR="0051475F" w:rsidRPr="004C5950" w:rsidRDefault="0051475F" w:rsidP="00994BB1">
      <w:pPr>
        <w:spacing w:after="0" w:line="240" w:lineRule="auto"/>
        <w:jc w:val="center"/>
        <w:rPr>
          <w:u w:val="single"/>
        </w:rPr>
      </w:pPr>
      <w:r w:rsidRPr="004C5950">
        <w:rPr>
          <w:u w:val="single"/>
        </w:rPr>
        <w:t xml:space="preserve">La información </w:t>
      </w:r>
      <w:r w:rsidRPr="004C5950">
        <w:rPr>
          <w:b/>
          <w:color w:val="000099"/>
          <w:u w:val="single"/>
        </w:rPr>
        <w:t>PÚBLICA</w:t>
      </w:r>
      <w:r w:rsidRPr="004C5950">
        <w:rPr>
          <w:u w:val="single"/>
        </w:rPr>
        <w:t xml:space="preserve"> entregada es la siguiente:</w:t>
      </w:r>
    </w:p>
    <w:p w:rsidR="0051475F" w:rsidRDefault="0051475F" w:rsidP="00931693">
      <w:pPr>
        <w:spacing w:after="0" w:line="240" w:lineRule="auto"/>
        <w:jc w:val="both"/>
      </w:pPr>
    </w:p>
    <w:p w:rsidR="0051475F" w:rsidRPr="0051475F" w:rsidRDefault="0051475F" w:rsidP="00B6155B">
      <w:pPr>
        <w:pStyle w:val="Prrafodelista"/>
        <w:numPr>
          <w:ilvl w:val="0"/>
          <w:numId w:val="11"/>
        </w:numPr>
        <w:spacing w:after="0" w:line="240" w:lineRule="auto"/>
        <w:jc w:val="both"/>
        <w:rPr>
          <w:b/>
          <w:color w:val="000099"/>
        </w:rPr>
      </w:pPr>
      <w:r w:rsidRPr="0051475F">
        <w:rPr>
          <w:b/>
          <w:color w:val="000099"/>
        </w:rPr>
        <w:t>EN MATERIA DE ACCESO A LA INFORMACIÓN</w:t>
      </w:r>
    </w:p>
    <w:p w:rsidR="0051475F" w:rsidRPr="0051475F" w:rsidRDefault="0051475F" w:rsidP="0051475F">
      <w:pPr>
        <w:spacing w:after="0" w:line="240" w:lineRule="auto"/>
        <w:jc w:val="both"/>
        <w:rPr>
          <w:lang w:val="es-ES"/>
        </w:rPr>
      </w:pPr>
    </w:p>
    <w:p w:rsidR="0051475F" w:rsidRDefault="0051475F" w:rsidP="0051475F">
      <w:pPr>
        <w:pStyle w:val="Sinespaciado"/>
        <w:rPr>
          <w:b/>
        </w:rPr>
      </w:pPr>
      <w:r w:rsidRPr="002A361D">
        <w:rPr>
          <w:b/>
        </w:rPr>
        <w:t xml:space="preserve">a) Solicitudes de información </w:t>
      </w:r>
    </w:p>
    <w:p w:rsidR="0051475F" w:rsidRPr="002A361D" w:rsidRDefault="0051475F" w:rsidP="0051475F">
      <w:pPr>
        <w:pStyle w:val="Sinespaciado"/>
        <w:rPr>
          <w:b/>
        </w:rPr>
      </w:pPr>
    </w:p>
    <w:p w:rsidR="0051475F" w:rsidRDefault="0051475F" w:rsidP="00B6155B">
      <w:pPr>
        <w:pStyle w:val="Sinespaciado"/>
        <w:numPr>
          <w:ilvl w:val="0"/>
          <w:numId w:val="12"/>
        </w:numPr>
      </w:pPr>
      <w:r>
        <w:t xml:space="preserve">Número de solicitudes de información ingresadas durante el periodo señalado del 01 de junio de 2015 hasta el 26 de mayo de 2016 </w:t>
      </w:r>
    </w:p>
    <w:p w:rsidR="0051475F" w:rsidRDefault="0051475F" w:rsidP="00B6155B">
      <w:pPr>
        <w:pStyle w:val="Sinespaciado"/>
        <w:numPr>
          <w:ilvl w:val="0"/>
          <w:numId w:val="12"/>
        </w:numPr>
      </w:pPr>
      <w:r>
        <w:t xml:space="preserve">Número de solicitudes de información resueltas favorablemente durante el periodo señalado de 01 de junio de 2015 hasta el 26 de mayo de 2016 </w:t>
      </w:r>
    </w:p>
    <w:p w:rsidR="0051475F" w:rsidRDefault="0051475F" w:rsidP="00B6155B">
      <w:pPr>
        <w:pStyle w:val="Sinespaciado"/>
        <w:numPr>
          <w:ilvl w:val="0"/>
          <w:numId w:val="12"/>
        </w:numPr>
      </w:pPr>
      <w:r>
        <w:t xml:space="preserve">Número de solicitudes de información denegadas en su totalidad durante el periodo señalado del 01 de junio de 2015 hasta el 26 de mayo de 2016 </w:t>
      </w:r>
    </w:p>
    <w:p w:rsidR="0051475F" w:rsidRDefault="0051475F" w:rsidP="00B6155B">
      <w:pPr>
        <w:pStyle w:val="Sinespaciado"/>
        <w:numPr>
          <w:ilvl w:val="0"/>
          <w:numId w:val="12"/>
        </w:numPr>
      </w:pPr>
      <w:r>
        <w:t xml:space="preserve">Número de solicitudes de información denegadas parcialmente durante el período señalado del 01 de junio de 2015 hasta el 26 de mayo de 2016 </w:t>
      </w:r>
    </w:p>
    <w:p w:rsidR="0051475F" w:rsidRDefault="0051475F" w:rsidP="00B6155B">
      <w:pPr>
        <w:pStyle w:val="Sinespaciado"/>
        <w:numPr>
          <w:ilvl w:val="0"/>
          <w:numId w:val="12"/>
        </w:numPr>
      </w:pPr>
      <w:r>
        <w:t>Número de solicitudes de información en trámite durante el periodo señalado del 01 de junio de 2015 hasta el 26 de mayo de 2016</w:t>
      </w:r>
    </w:p>
    <w:p w:rsidR="0051475F" w:rsidRDefault="0051475F" w:rsidP="0051475F">
      <w:pPr>
        <w:pStyle w:val="Sinespaciado"/>
      </w:pPr>
    </w:p>
    <w:p w:rsidR="0051475F" w:rsidRPr="004637FE" w:rsidRDefault="0051475F" w:rsidP="0051475F">
      <w:pPr>
        <w:pStyle w:val="Sinespaciado"/>
        <w:rPr>
          <w:b/>
          <w:color w:val="000099"/>
        </w:rPr>
      </w:pPr>
      <w:r w:rsidRPr="004637FE">
        <w:rPr>
          <w:b/>
          <w:color w:val="000099"/>
        </w:rPr>
        <w:t>RESPUESTA</w:t>
      </w:r>
    </w:p>
    <w:p w:rsidR="0051475F" w:rsidRDefault="0051475F" w:rsidP="0051475F">
      <w:pPr>
        <w:pStyle w:val="Sinespaciado"/>
        <w:jc w:val="both"/>
      </w:pPr>
      <w:r>
        <w:t xml:space="preserve">Se adjuntan dos archivos en formato Excel denominados </w:t>
      </w:r>
      <w:r w:rsidRPr="004637FE">
        <w:rPr>
          <w:color w:val="000099"/>
        </w:rPr>
        <w:t xml:space="preserve">Estadísticas Solicitudes LAIP 2015 </w:t>
      </w:r>
      <w:r>
        <w:t xml:space="preserve">y </w:t>
      </w:r>
      <w:r w:rsidRPr="004637FE">
        <w:rPr>
          <w:color w:val="000099"/>
        </w:rPr>
        <w:t>Estadísticas Solicitudes LAIP 2016</w:t>
      </w:r>
      <w:r>
        <w:t>, donde se detalla lo solicitado.</w:t>
      </w:r>
    </w:p>
    <w:p w:rsidR="0051475F" w:rsidRDefault="0051475F" w:rsidP="0051475F">
      <w:pPr>
        <w:pStyle w:val="Sinespaciado"/>
      </w:pPr>
    </w:p>
    <w:p w:rsidR="0051475F" w:rsidRDefault="0051475F" w:rsidP="0051475F">
      <w:pPr>
        <w:pStyle w:val="Sinespaciado"/>
        <w:rPr>
          <w:b/>
        </w:rPr>
      </w:pPr>
      <w:r w:rsidRPr="002A361D">
        <w:rPr>
          <w:b/>
        </w:rPr>
        <w:t xml:space="preserve">b) Requerimientos de información </w:t>
      </w:r>
    </w:p>
    <w:p w:rsidR="006B5C64" w:rsidRDefault="006B5C64" w:rsidP="006B5C64">
      <w:pPr>
        <w:pStyle w:val="Sinespaciado"/>
        <w:rPr>
          <w:b/>
        </w:rPr>
      </w:pPr>
    </w:p>
    <w:p w:rsidR="0051475F" w:rsidRDefault="006B5C64" w:rsidP="00B6155B">
      <w:pPr>
        <w:pStyle w:val="Sinespaciado"/>
        <w:numPr>
          <w:ilvl w:val="0"/>
          <w:numId w:val="12"/>
        </w:numPr>
      </w:pPr>
      <w:r>
        <w:t>N</w:t>
      </w:r>
      <w:r w:rsidR="0051475F">
        <w:t xml:space="preserve">úmero total de requerimientos ingresados, detallando: </w:t>
      </w:r>
    </w:p>
    <w:p w:rsidR="0051475F" w:rsidRDefault="0051475F" w:rsidP="00B6155B">
      <w:pPr>
        <w:pStyle w:val="Sinespaciado"/>
        <w:numPr>
          <w:ilvl w:val="0"/>
          <w:numId w:val="3"/>
        </w:numPr>
      </w:pPr>
      <w:r>
        <w:t xml:space="preserve">Cantidad de requerimientos de información oficiosa </w:t>
      </w:r>
    </w:p>
    <w:p w:rsidR="0051475F" w:rsidRDefault="0051475F" w:rsidP="00B6155B">
      <w:pPr>
        <w:pStyle w:val="Sinespaciado"/>
        <w:numPr>
          <w:ilvl w:val="0"/>
          <w:numId w:val="3"/>
        </w:numPr>
      </w:pPr>
      <w:r>
        <w:t xml:space="preserve">Cantidad de requerimientos de información publica </w:t>
      </w:r>
    </w:p>
    <w:p w:rsidR="0051475F" w:rsidRDefault="0051475F" w:rsidP="0051475F">
      <w:pPr>
        <w:pStyle w:val="Sinespaciado"/>
        <w:ind w:left="720"/>
      </w:pPr>
    </w:p>
    <w:p w:rsidR="0051475F" w:rsidRDefault="0051475F" w:rsidP="00B6155B">
      <w:pPr>
        <w:pStyle w:val="Sinespaciado"/>
        <w:numPr>
          <w:ilvl w:val="0"/>
          <w:numId w:val="12"/>
        </w:numPr>
      </w:pPr>
      <w:r>
        <w:t xml:space="preserve">Número total de requerimientos denegados, detallando: </w:t>
      </w:r>
    </w:p>
    <w:p w:rsidR="0051475F" w:rsidRDefault="0051475F" w:rsidP="00B6155B">
      <w:pPr>
        <w:pStyle w:val="Sinespaciado"/>
        <w:numPr>
          <w:ilvl w:val="0"/>
          <w:numId w:val="4"/>
        </w:numPr>
      </w:pPr>
      <w:r>
        <w:t xml:space="preserve">Cantidad de requerimientos de información confidencial </w:t>
      </w:r>
    </w:p>
    <w:p w:rsidR="0051475F" w:rsidRDefault="0051475F" w:rsidP="00B6155B">
      <w:pPr>
        <w:pStyle w:val="Sinespaciado"/>
        <w:numPr>
          <w:ilvl w:val="0"/>
          <w:numId w:val="4"/>
        </w:numPr>
      </w:pPr>
      <w:r>
        <w:t xml:space="preserve">Cantidad de requerimientos de información reservada </w:t>
      </w:r>
    </w:p>
    <w:p w:rsidR="0051475F" w:rsidRDefault="0051475F" w:rsidP="00B6155B">
      <w:pPr>
        <w:pStyle w:val="Sinespaciado"/>
        <w:numPr>
          <w:ilvl w:val="0"/>
          <w:numId w:val="4"/>
        </w:numPr>
      </w:pPr>
      <w:r>
        <w:t>Cantidad de requerimientos de datos personales</w:t>
      </w:r>
    </w:p>
    <w:p w:rsidR="0051475F" w:rsidRDefault="0051475F" w:rsidP="0051475F">
      <w:pPr>
        <w:pStyle w:val="Sinespaciado"/>
      </w:pPr>
    </w:p>
    <w:p w:rsidR="0051475F" w:rsidRDefault="0051475F" w:rsidP="0051475F">
      <w:pPr>
        <w:pStyle w:val="Sinespaciado"/>
        <w:rPr>
          <w:b/>
        </w:rPr>
      </w:pPr>
      <w:r>
        <w:rPr>
          <w:b/>
        </w:rPr>
        <w:t xml:space="preserve">c) </w:t>
      </w:r>
      <w:r w:rsidRPr="002A361D">
        <w:rPr>
          <w:b/>
        </w:rPr>
        <w:t>Tipos de denegatoria</w:t>
      </w:r>
    </w:p>
    <w:p w:rsidR="0051475F" w:rsidRDefault="0051475F" w:rsidP="0051475F">
      <w:pPr>
        <w:pStyle w:val="Sinespaciado"/>
        <w:rPr>
          <w:b/>
          <w:color w:val="000099"/>
        </w:rPr>
      </w:pPr>
    </w:p>
    <w:p w:rsidR="0051475F" w:rsidRPr="004637FE" w:rsidRDefault="0051475F" w:rsidP="0051475F">
      <w:pPr>
        <w:pStyle w:val="Sinespaciado"/>
        <w:rPr>
          <w:b/>
          <w:color w:val="000099"/>
        </w:rPr>
      </w:pPr>
      <w:r w:rsidRPr="004637FE">
        <w:rPr>
          <w:b/>
          <w:color w:val="000099"/>
        </w:rPr>
        <w:t>RESPUESTA</w:t>
      </w:r>
    </w:p>
    <w:p w:rsidR="0051475F" w:rsidRDefault="0051475F" w:rsidP="0051475F">
      <w:pPr>
        <w:pStyle w:val="Sinespaciado"/>
        <w:jc w:val="both"/>
      </w:pPr>
      <w:r>
        <w:lastRenderedPageBreak/>
        <w:t xml:space="preserve">Se adjuntan dos archivos en formato Excel denominados </w:t>
      </w:r>
      <w:r w:rsidRPr="004637FE">
        <w:rPr>
          <w:color w:val="000099"/>
        </w:rPr>
        <w:t xml:space="preserve">Estadísticas Solicitudes LAIP 2015 </w:t>
      </w:r>
      <w:r>
        <w:t xml:space="preserve">y </w:t>
      </w:r>
      <w:r w:rsidRPr="004637FE">
        <w:rPr>
          <w:color w:val="000099"/>
        </w:rPr>
        <w:t>Estadísticas Solicitudes LAIP 2016</w:t>
      </w:r>
      <w:r>
        <w:t>, donde se detalla lo solicitado.</w:t>
      </w:r>
    </w:p>
    <w:p w:rsidR="0051475F" w:rsidRDefault="0051475F" w:rsidP="0051475F">
      <w:pPr>
        <w:pStyle w:val="Sinespaciado"/>
        <w:rPr>
          <w:b/>
        </w:rPr>
      </w:pPr>
    </w:p>
    <w:p w:rsidR="0051475F" w:rsidRDefault="0051475F" w:rsidP="00B6155B">
      <w:pPr>
        <w:pStyle w:val="Sinespaciado"/>
        <w:numPr>
          <w:ilvl w:val="0"/>
          <w:numId w:val="12"/>
        </w:numPr>
      </w:pPr>
      <w:r>
        <w:t xml:space="preserve">De la cantidad de denegatorias durante el periodo del 01 de junio de 2015 hasta el 26 de mayo de 2016, detalle: </w:t>
      </w:r>
    </w:p>
    <w:p w:rsidR="0051475F" w:rsidRDefault="0051475F" w:rsidP="00B6155B">
      <w:pPr>
        <w:pStyle w:val="Sinespaciado"/>
        <w:numPr>
          <w:ilvl w:val="0"/>
          <w:numId w:val="5"/>
        </w:numPr>
      </w:pPr>
      <w:r>
        <w:t xml:space="preserve">Listado de cáusales de denegatoria alegadas </w:t>
      </w:r>
    </w:p>
    <w:p w:rsidR="0051475F" w:rsidRDefault="0051475F" w:rsidP="00B6155B">
      <w:pPr>
        <w:pStyle w:val="Sinespaciado"/>
        <w:numPr>
          <w:ilvl w:val="0"/>
          <w:numId w:val="5"/>
        </w:numPr>
      </w:pPr>
      <w:r>
        <w:t>Cantidad de denegatorias por causal</w:t>
      </w:r>
    </w:p>
    <w:p w:rsidR="0051475F" w:rsidRDefault="0051475F" w:rsidP="00B6155B">
      <w:pPr>
        <w:pStyle w:val="Sinespaciado"/>
        <w:numPr>
          <w:ilvl w:val="0"/>
          <w:numId w:val="12"/>
        </w:numPr>
      </w:pPr>
      <w:r>
        <w:t>Cuántas declaraciones de reserva de información se han proveído por su institución durante el periodo de 01 de junio 2015 hasta el 26 de mayo de 2016.</w:t>
      </w:r>
    </w:p>
    <w:p w:rsidR="0051475F" w:rsidRDefault="0051475F" w:rsidP="0051475F">
      <w:pPr>
        <w:pStyle w:val="Sinespaciado"/>
        <w:ind w:left="360"/>
      </w:pPr>
    </w:p>
    <w:p w:rsidR="0051475F" w:rsidRPr="003A1BA8" w:rsidRDefault="0051475F" w:rsidP="0051475F">
      <w:pPr>
        <w:pStyle w:val="Sinespaciado"/>
        <w:rPr>
          <w:b/>
          <w:color w:val="000099"/>
        </w:rPr>
      </w:pPr>
      <w:r w:rsidRPr="003A1BA8">
        <w:rPr>
          <w:b/>
          <w:color w:val="000099"/>
        </w:rPr>
        <w:t>RESPUESTA</w:t>
      </w:r>
    </w:p>
    <w:p w:rsidR="0051475F" w:rsidRDefault="0051475F" w:rsidP="0051475F">
      <w:pPr>
        <w:pStyle w:val="Sinespaciado"/>
        <w:jc w:val="both"/>
      </w:pPr>
      <w:r>
        <w:t xml:space="preserve">Se adjuntan dos archivos en formato Excel denominados </w:t>
      </w:r>
      <w:r w:rsidRPr="004637FE">
        <w:rPr>
          <w:color w:val="000099"/>
        </w:rPr>
        <w:t xml:space="preserve">Estadísticas Solicitudes LAIP 2015 </w:t>
      </w:r>
      <w:r>
        <w:t xml:space="preserve">y </w:t>
      </w:r>
      <w:r w:rsidRPr="004637FE">
        <w:rPr>
          <w:color w:val="000099"/>
        </w:rPr>
        <w:t>Estadísticas Solicitudes LAIP 2016</w:t>
      </w:r>
      <w:r>
        <w:t>, donde se detalla lo solicitado.</w:t>
      </w:r>
    </w:p>
    <w:p w:rsidR="006B5C64" w:rsidRDefault="006B5C64" w:rsidP="006B5C64">
      <w:pPr>
        <w:pStyle w:val="Sinespaciado"/>
        <w:rPr>
          <w:b/>
        </w:rPr>
      </w:pPr>
    </w:p>
    <w:p w:rsidR="006B5C64" w:rsidRDefault="006B5C64" w:rsidP="006B5C64">
      <w:pPr>
        <w:pStyle w:val="Sinespaciado"/>
        <w:rPr>
          <w:b/>
        </w:rPr>
      </w:pPr>
      <w:r w:rsidRPr="002A361D">
        <w:rPr>
          <w:b/>
        </w:rPr>
        <w:t xml:space="preserve">d) Tiempo de respuesta </w:t>
      </w:r>
    </w:p>
    <w:p w:rsidR="006B5C64" w:rsidRPr="002A361D" w:rsidRDefault="006B5C64" w:rsidP="006B5C64">
      <w:pPr>
        <w:pStyle w:val="Sinespaciado"/>
        <w:rPr>
          <w:b/>
        </w:rPr>
      </w:pPr>
    </w:p>
    <w:p w:rsidR="006B5C64" w:rsidRDefault="006B5C64" w:rsidP="00B6155B">
      <w:pPr>
        <w:pStyle w:val="Sinespaciado"/>
        <w:numPr>
          <w:ilvl w:val="0"/>
          <w:numId w:val="13"/>
        </w:numPr>
      </w:pPr>
      <w:r>
        <w:t xml:space="preserve">Tiempo promedio de entrega de resolución a las solicitudes de información </w:t>
      </w:r>
    </w:p>
    <w:p w:rsidR="006B5C64" w:rsidRDefault="006B5C64" w:rsidP="00B6155B">
      <w:pPr>
        <w:pStyle w:val="Sinespaciado"/>
        <w:numPr>
          <w:ilvl w:val="0"/>
          <w:numId w:val="13"/>
        </w:numPr>
      </w:pPr>
      <w:r>
        <w:t>Cantidad de resoluciones de ampliación del plazo para la entrega de información que se han decretado durante el periodo de 01 junio 2015 hasta 26 de mayo de 2016.</w:t>
      </w:r>
    </w:p>
    <w:p w:rsidR="006B5C64" w:rsidRDefault="006B5C64" w:rsidP="006B5C64">
      <w:pPr>
        <w:pStyle w:val="Sinespaciado"/>
        <w:rPr>
          <w:b/>
          <w:color w:val="000099"/>
        </w:rPr>
      </w:pPr>
    </w:p>
    <w:p w:rsidR="006B5C64" w:rsidRPr="003A1BA8" w:rsidRDefault="006B5C64" w:rsidP="006B5C64">
      <w:pPr>
        <w:pStyle w:val="Sinespaciado"/>
        <w:rPr>
          <w:b/>
          <w:color w:val="000099"/>
        </w:rPr>
      </w:pPr>
      <w:r w:rsidRPr="003A1BA8">
        <w:rPr>
          <w:b/>
          <w:color w:val="000099"/>
        </w:rPr>
        <w:t>RESPUESTA</w:t>
      </w:r>
    </w:p>
    <w:p w:rsidR="006B5C64" w:rsidRDefault="006B5C64" w:rsidP="006B5C64">
      <w:pPr>
        <w:pStyle w:val="Sinespaciado"/>
        <w:jc w:val="both"/>
      </w:pPr>
      <w:r>
        <w:t xml:space="preserve">Se adjuntan dos archivos en formato Excel denominados </w:t>
      </w:r>
      <w:r w:rsidRPr="004637FE">
        <w:rPr>
          <w:color w:val="000099"/>
        </w:rPr>
        <w:t xml:space="preserve">Estadísticas Solicitudes LAIP 2015 </w:t>
      </w:r>
      <w:r>
        <w:t xml:space="preserve">y </w:t>
      </w:r>
      <w:r w:rsidRPr="004637FE">
        <w:rPr>
          <w:color w:val="000099"/>
        </w:rPr>
        <w:t>Estadísticas Solicitudes LAIP 2016</w:t>
      </w:r>
      <w:r>
        <w:t>, donde se detalla lo solicitado.</w:t>
      </w:r>
    </w:p>
    <w:p w:rsidR="004E5655" w:rsidRDefault="004E5655" w:rsidP="004E5655">
      <w:pPr>
        <w:pStyle w:val="Sinespaciado"/>
      </w:pPr>
    </w:p>
    <w:p w:rsidR="006B5C64" w:rsidRDefault="006B5C64" w:rsidP="00B6155B">
      <w:pPr>
        <w:pStyle w:val="Sinespaciado"/>
        <w:numPr>
          <w:ilvl w:val="0"/>
          <w:numId w:val="11"/>
        </w:numPr>
        <w:rPr>
          <w:b/>
        </w:rPr>
      </w:pPr>
      <w:r w:rsidRPr="00FD5DBC">
        <w:rPr>
          <w:b/>
        </w:rPr>
        <w:t>EN MATERIA DE PARTICIPACION CIUDADANA</w:t>
      </w:r>
    </w:p>
    <w:p w:rsidR="006B5C64" w:rsidRDefault="006B5C64" w:rsidP="006B5C64">
      <w:pPr>
        <w:pStyle w:val="Sinespaciado"/>
        <w:rPr>
          <w:b/>
        </w:rPr>
      </w:pPr>
    </w:p>
    <w:p w:rsidR="006B5C64" w:rsidRPr="003A1BA8" w:rsidRDefault="006B5C64" w:rsidP="006B5C64">
      <w:pPr>
        <w:pStyle w:val="Sinespaciado"/>
        <w:jc w:val="both"/>
      </w:pPr>
      <w:r w:rsidRPr="003A1BA8">
        <w:t xml:space="preserve">Esta información fue solicitada a la Oficina de Políticas y Planificación Sectorial </w:t>
      </w:r>
      <w:r w:rsidRPr="003A1BA8">
        <w:rPr>
          <w:b/>
        </w:rPr>
        <w:t>OPPS</w:t>
      </w:r>
      <w:r w:rsidRPr="003A1BA8">
        <w:t xml:space="preserve"> a continuación describo la respuesta obtenida: </w:t>
      </w:r>
    </w:p>
    <w:p w:rsidR="006B5C64" w:rsidRDefault="006B5C64" w:rsidP="006B5C64">
      <w:pPr>
        <w:pStyle w:val="Sinespaciado"/>
        <w:rPr>
          <w:b/>
        </w:rPr>
      </w:pPr>
    </w:p>
    <w:p w:rsidR="006B5C64" w:rsidRDefault="006B5C64" w:rsidP="00B6155B">
      <w:pPr>
        <w:pStyle w:val="Sinespaciado"/>
        <w:numPr>
          <w:ilvl w:val="0"/>
          <w:numId w:val="13"/>
        </w:numPr>
      </w:pPr>
      <w:r>
        <w:t xml:space="preserve">Detalle de la unidad administrativa delegada o encargada para la gestión de la participación ciudadana dentro de la Institución. </w:t>
      </w:r>
    </w:p>
    <w:p w:rsidR="006B5C64" w:rsidRDefault="006B5C64" w:rsidP="006B5C64">
      <w:pPr>
        <w:pStyle w:val="Sinespaciado"/>
        <w:ind w:left="360"/>
        <w:rPr>
          <w:b/>
          <w:color w:val="000099"/>
        </w:rPr>
      </w:pPr>
    </w:p>
    <w:p w:rsidR="006B5C64" w:rsidRDefault="006B5C64" w:rsidP="006B5C64">
      <w:pPr>
        <w:pStyle w:val="Sinespaciado"/>
        <w:rPr>
          <w:b/>
          <w:color w:val="000099"/>
        </w:rPr>
      </w:pPr>
      <w:r w:rsidRPr="003A1BA8">
        <w:rPr>
          <w:b/>
          <w:color w:val="000099"/>
        </w:rPr>
        <w:t>RESPUESTA</w:t>
      </w:r>
    </w:p>
    <w:p w:rsidR="006B5C64" w:rsidRDefault="006B5C64" w:rsidP="006B5C64">
      <w:pPr>
        <w:pStyle w:val="Sinespaciado"/>
        <w:ind w:left="360"/>
        <w:rPr>
          <w:b/>
          <w:color w:val="000099"/>
        </w:rPr>
      </w:pPr>
    </w:p>
    <w:p w:rsidR="006B5C64" w:rsidRDefault="006B5C64" w:rsidP="006B5C64">
      <w:pPr>
        <w:pStyle w:val="Sinespaciado"/>
        <w:jc w:val="both"/>
      </w:pPr>
      <w:r>
        <w:t xml:space="preserve">La OPPS respondió: </w:t>
      </w:r>
      <w:r w:rsidRPr="003530F5">
        <w:t>“Se desconoce la existencia de una Unidad administrativa delegada para la gestión de participación ciudadana</w:t>
      </w:r>
      <w:r>
        <w:t>.</w:t>
      </w:r>
      <w:r w:rsidRPr="004C6A18">
        <w:t xml:space="preserve"> Existe la Oficina de Información y Respuesta; que facilita información para la participación ciudadana</w:t>
      </w:r>
      <w:r>
        <w:t>”.</w:t>
      </w:r>
    </w:p>
    <w:p w:rsidR="006B5C64" w:rsidRDefault="006B5C64" w:rsidP="006B5C64">
      <w:pPr>
        <w:pStyle w:val="Sinespaciado"/>
        <w:ind w:left="360"/>
        <w:jc w:val="both"/>
      </w:pPr>
    </w:p>
    <w:p w:rsidR="006B5C64" w:rsidRDefault="006B5C64" w:rsidP="006B5C64">
      <w:pPr>
        <w:pStyle w:val="Sinespaciado"/>
        <w:ind w:left="360"/>
        <w:jc w:val="both"/>
      </w:pPr>
    </w:p>
    <w:p w:rsidR="004E5655" w:rsidRDefault="004E5655" w:rsidP="006B5C64">
      <w:pPr>
        <w:pStyle w:val="Sinespaciado"/>
        <w:ind w:left="360"/>
        <w:jc w:val="both"/>
      </w:pPr>
    </w:p>
    <w:p w:rsidR="004E5655" w:rsidRDefault="004E5655" w:rsidP="006B5C64">
      <w:pPr>
        <w:pStyle w:val="Sinespaciado"/>
        <w:ind w:left="360"/>
        <w:jc w:val="both"/>
      </w:pPr>
    </w:p>
    <w:p w:rsidR="004E5655" w:rsidRDefault="004E5655" w:rsidP="006B5C64">
      <w:pPr>
        <w:pStyle w:val="Sinespaciado"/>
        <w:ind w:left="360"/>
        <w:jc w:val="both"/>
      </w:pPr>
    </w:p>
    <w:p w:rsidR="006B5C64" w:rsidRDefault="006B5C64" w:rsidP="006B5C64">
      <w:pPr>
        <w:pStyle w:val="Sinespaciado"/>
        <w:ind w:left="360"/>
        <w:jc w:val="both"/>
      </w:pPr>
      <w:r>
        <w:t>S</w:t>
      </w:r>
      <w:r w:rsidRPr="003530F5">
        <w:t>in embargo</w:t>
      </w:r>
      <w:r>
        <w:t xml:space="preserve"> por respuestas en solicitudes anteriores y a otros requerimientos de información procedentes de organismos cooperantes, Presidencia, </w:t>
      </w:r>
      <w:proofErr w:type="spellStart"/>
      <w:r>
        <w:t>etc</w:t>
      </w:r>
      <w:proofErr w:type="spellEnd"/>
      <w:r>
        <w:t>, los referentes han sido personeros de la OPPS u otras personas delegadas por el despacho ministerial</w:t>
      </w:r>
      <w:r w:rsidRPr="003530F5">
        <w:t>.</w:t>
      </w:r>
      <w:r>
        <w:t xml:space="preserve"> </w:t>
      </w:r>
    </w:p>
    <w:p w:rsidR="006B5C64" w:rsidRDefault="006B5C64" w:rsidP="006B5C64">
      <w:pPr>
        <w:pStyle w:val="Sinespaciado"/>
        <w:ind w:left="360"/>
        <w:jc w:val="both"/>
      </w:pPr>
    </w:p>
    <w:p w:rsidR="006B5C64" w:rsidRDefault="006B5C64" w:rsidP="006B5C64">
      <w:pPr>
        <w:pStyle w:val="Sinespaciado"/>
        <w:ind w:left="360"/>
        <w:jc w:val="both"/>
      </w:pPr>
      <w:r>
        <w:t xml:space="preserve">En el caso de la OIR es importante aclarar que ésta no participa en dichos procesos, su función se limita a la gestión de solicitudes de información, consultas, quejas, avisos, reclamos, sugerencias, etc. Participa en ferias de transparencia organizadas por el IAIP y CAPRES, capacita sobre la LAIP al personal, pero no forma parte de procesos de consulta ciudadana. En todo caso podría hacerlo si es invitada, pero a la fecha desde que se apertura la OIR en el año 2012 no ha tenido intervención en este tema, exceptuando en el año 2012 que formó parte del equipo que preparó el Informe de Rendición de Cuentas y en la organización del evento público. </w:t>
      </w:r>
    </w:p>
    <w:p w:rsidR="006B5C64" w:rsidRPr="003530F5" w:rsidRDefault="006B5C64" w:rsidP="006B5C64">
      <w:pPr>
        <w:pStyle w:val="Sinespaciado"/>
        <w:ind w:left="360"/>
        <w:jc w:val="both"/>
      </w:pPr>
    </w:p>
    <w:p w:rsidR="006B5C64" w:rsidRDefault="006B5C64" w:rsidP="00B6155B">
      <w:pPr>
        <w:pStyle w:val="Sinespaciado"/>
        <w:numPr>
          <w:ilvl w:val="0"/>
          <w:numId w:val="16"/>
        </w:numPr>
        <w:rPr>
          <w:b/>
        </w:rPr>
      </w:pPr>
      <w:r w:rsidRPr="00D44FC0">
        <w:rPr>
          <w:b/>
        </w:rPr>
        <w:t xml:space="preserve">EN MATERIA DE RENDICION DE CUENTAS  </w:t>
      </w:r>
    </w:p>
    <w:p w:rsidR="006B5C64" w:rsidRDefault="006B5C64" w:rsidP="006B5C64">
      <w:pPr>
        <w:pStyle w:val="Sinespaciado"/>
        <w:rPr>
          <w:b/>
        </w:rPr>
      </w:pPr>
    </w:p>
    <w:p w:rsidR="006B5C64" w:rsidRDefault="006B5C64" w:rsidP="00B6155B">
      <w:pPr>
        <w:pStyle w:val="Sinespaciado"/>
        <w:numPr>
          <w:ilvl w:val="0"/>
          <w:numId w:val="21"/>
        </w:numPr>
      </w:pPr>
      <w:r>
        <w:t xml:space="preserve">Detalle cuál fue el mecanismo utilizado para la realización de la Rendición de Cuentas en su Institución durante el último ejercicio realizado (JUNIO 2014 - MAYO 2015): </w:t>
      </w:r>
    </w:p>
    <w:p w:rsidR="006B5C64" w:rsidRDefault="006B5C64" w:rsidP="006B5C64">
      <w:pPr>
        <w:pStyle w:val="Sinespaciado"/>
        <w:ind w:left="720"/>
      </w:pPr>
    </w:p>
    <w:p w:rsidR="006B5C64" w:rsidRDefault="006B5C64" w:rsidP="00B6155B">
      <w:pPr>
        <w:pStyle w:val="Sinespaciado"/>
        <w:numPr>
          <w:ilvl w:val="0"/>
          <w:numId w:val="14"/>
        </w:numPr>
      </w:pPr>
      <w:r>
        <w:t xml:space="preserve">Fecha de realización </w:t>
      </w:r>
    </w:p>
    <w:p w:rsidR="006B5C64" w:rsidRDefault="006B5C64" w:rsidP="00B6155B">
      <w:pPr>
        <w:pStyle w:val="Sinespaciado"/>
        <w:numPr>
          <w:ilvl w:val="0"/>
          <w:numId w:val="14"/>
        </w:numPr>
      </w:pPr>
      <w:r>
        <w:t xml:space="preserve">Lugar donde se realizó </w:t>
      </w:r>
    </w:p>
    <w:p w:rsidR="006B5C64" w:rsidRDefault="006B5C64" w:rsidP="00B6155B">
      <w:pPr>
        <w:pStyle w:val="Sinespaciado"/>
        <w:numPr>
          <w:ilvl w:val="0"/>
          <w:numId w:val="14"/>
        </w:numPr>
      </w:pPr>
      <w:r>
        <w:t xml:space="preserve">Cantidad de personas asistentes </w:t>
      </w:r>
    </w:p>
    <w:p w:rsidR="006B5C64" w:rsidRDefault="006B5C64" w:rsidP="00B6155B">
      <w:pPr>
        <w:pStyle w:val="Sinespaciado"/>
        <w:numPr>
          <w:ilvl w:val="0"/>
          <w:numId w:val="14"/>
        </w:numPr>
      </w:pPr>
      <w:r>
        <w:t xml:space="preserve">Copia de la agenda del evento realizado </w:t>
      </w:r>
    </w:p>
    <w:p w:rsidR="006B5C64" w:rsidRDefault="006B5C64" w:rsidP="00B6155B">
      <w:pPr>
        <w:pStyle w:val="Sinespaciado"/>
        <w:numPr>
          <w:ilvl w:val="0"/>
          <w:numId w:val="14"/>
        </w:numPr>
      </w:pPr>
      <w:r>
        <w:t xml:space="preserve">Copia del informe de Rendición de Cuentas elaborado  </w:t>
      </w:r>
    </w:p>
    <w:p w:rsidR="006B5C64" w:rsidRDefault="006B5C64" w:rsidP="00B6155B">
      <w:pPr>
        <w:pStyle w:val="Sinespaciado"/>
        <w:numPr>
          <w:ilvl w:val="0"/>
          <w:numId w:val="14"/>
        </w:numPr>
      </w:pPr>
      <w:r>
        <w:t xml:space="preserve">Tiempo promedio de entrega previa del informe a los participantes del evento de Rendición de Cuentas. </w:t>
      </w:r>
    </w:p>
    <w:p w:rsidR="006B5C64" w:rsidRDefault="006B5C64" w:rsidP="00B6155B">
      <w:pPr>
        <w:pStyle w:val="Sinespaciado"/>
        <w:numPr>
          <w:ilvl w:val="0"/>
          <w:numId w:val="14"/>
        </w:numPr>
      </w:pPr>
      <w:r>
        <w:t>Fecha en que se realizará el próximo ejercicio de Rendición de Cuentas (JUNIO 2015-MAYO 2016)</w:t>
      </w:r>
    </w:p>
    <w:p w:rsidR="004E5655" w:rsidRDefault="004E5655" w:rsidP="006B5C64">
      <w:pPr>
        <w:pStyle w:val="Sinespaciado"/>
        <w:rPr>
          <w:b/>
          <w:color w:val="000099"/>
        </w:rPr>
      </w:pPr>
    </w:p>
    <w:p w:rsidR="006B5C64" w:rsidRDefault="006B5C64" w:rsidP="006B5C64">
      <w:pPr>
        <w:pStyle w:val="Sinespaciado"/>
        <w:rPr>
          <w:b/>
          <w:color w:val="000099"/>
        </w:rPr>
      </w:pPr>
      <w:r w:rsidRPr="003A1BA8">
        <w:rPr>
          <w:b/>
          <w:color w:val="000099"/>
        </w:rPr>
        <w:t>RESPUESTA</w:t>
      </w:r>
    </w:p>
    <w:p w:rsidR="004E5655" w:rsidRDefault="004E5655" w:rsidP="006B5C64">
      <w:pPr>
        <w:pStyle w:val="Sinespaciado"/>
        <w:jc w:val="both"/>
      </w:pPr>
    </w:p>
    <w:p w:rsidR="006B5C64" w:rsidRDefault="006B5C64" w:rsidP="006B5C64">
      <w:pPr>
        <w:pStyle w:val="Sinespaciado"/>
        <w:jc w:val="both"/>
      </w:pPr>
      <w:r>
        <w:t xml:space="preserve">Con relación a este punto se adjunta archivo en PDF </w:t>
      </w:r>
      <w:r w:rsidRPr="00F219DC">
        <w:rPr>
          <w:color w:val="000099"/>
        </w:rPr>
        <w:t xml:space="preserve">denominado “Respuestas ODC sol </w:t>
      </w:r>
      <w:proofErr w:type="spellStart"/>
      <w:r w:rsidRPr="00F219DC">
        <w:rPr>
          <w:color w:val="000099"/>
        </w:rPr>
        <w:t>inf</w:t>
      </w:r>
      <w:proofErr w:type="spellEnd"/>
      <w:r w:rsidRPr="00F219DC">
        <w:rPr>
          <w:color w:val="000099"/>
        </w:rPr>
        <w:t xml:space="preserve"> N° 132” </w:t>
      </w:r>
      <w:r>
        <w:t>en el cual se responde a lo requerido.</w:t>
      </w:r>
    </w:p>
    <w:p w:rsidR="009A1E78" w:rsidRDefault="006B5C64" w:rsidP="006B5C64">
      <w:pPr>
        <w:pStyle w:val="Sinespaciado"/>
        <w:ind w:left="360"/>
        <w:jc w:val="both"/>
      </w:pPr>
      <w:r>
        <w:t xml:space="preserve"> </w:t>
      </w:r>
    </w:p>
    <w:p w:rsidR="009A1E78" w:rsidRDefault="009A1E78">
      <w:pPr>
        <w:spacing w:after="0" w:line="240" w:lineRule="auto"/>
      </w:pPr>
      <w:r>
        <w:br w:type="page"/>
      </w:r>
    </w:p>
    <w:p w:rsidR="006B5C64" w:rsidRDefault="006B5C64" w:rsidP="006B5C64">
      <w:pPr>
        <w:pStyle w:val="Sinespaciado"/>
        <w:ind w:left="360"/>
        <w:jc w:val="both"/>
      </w:pPr>
    </w:p>
    <w:p w:rsidR="006B5C64" w:rsidRDefault="006B5C64" w:rsidP="00B6155B">
      <w:pPr>
        <w:pStyle w:val="Sinespaciado"/>
        <w:numPr>
          <w:ilvl w:val="0"/>
          <w:numId w:val="15"/>
        </w:numPr>
        <w:rPr>
          <w:b/>
        </w:rPr>
      </w:pPr>
      <w:r w:rsidRPr="00D44FC0">
        <w:rPr>
          <w:b/>
        </w:rPr>
        <w:t>EN MATERIA DE ETICA PÚBLICA</w:t>
      </w:r>
    </w:p>
    <w:p w:rsidR="004E5655" w:rsidRDefault="004E5655" w:rsidP="004E5655">
      <w:pPr>
        <w:pStyle w:val="Sinespaciado"/>
        <w:rPr>
          <w:b/>
        </w:rPr>
      </w:pPr>
    </w:p>
    <w:p w:rsidR="006B5C64" w:rsidRDefault="006B5C64" w:rsidP="00B6155B">
      <w:pPr>
        <w:pStyle w:val="Sinespaciado"/>
        <w:numPr>
          <w:ilvl w:val="0"/>
          <w:numId w:val="21"/>
        </w:numPr>
      </w:pPr>
      <w:r>
        <w:t xml:space="preserve">Detalle de la conformación de la Comisión de Ética Gubernamental de su institución: </w:t>
      </w:r>
    </w:p>
    <w:p w:rsidR="006B5C64" w:rsidRDefault="006B5C64" w:rsidP="00B6155B">
      <w:pPr>
        <w:pStyle w:val="Sinespaciado"/>
        <w:numPr>
          <w:ilvl w:val="0"/>
          <w:numId w:val="17"/>
        </w:numPr>
      </w:pPr>
      <w:r>
        <w:t>Fecha de nombramiento</w:t>
      </w:r>
    </w:p>
    <w:p w:rsidR="006B5C64" w:rsidRDefault="006B5C64" w:rsidP="00B6155B">
      <w:pPr>
        <w:pStyle w:val="Sinespaciado"/>
        <w:numPr>
          <w:ilvl w:val="0"/>
          <w:numId w:val="17"/>
        </w:numPr>
      </w:pPr>
      <w:r>
        <w:t>Cantidad de servidores públicos que lo conforman</w:t>
      </w:r>
    </w:p>
    <w:p w:rsidR="006B5C64" w:rsidRDefault="006B5C64" w:rsidP="00B6155B">
      <w:pPr>
        <w:pStyle w:val="Sinespaciado"/>
        <w:numPr>
          <w:ilvl w:val="0"/>
          <w:numId w:val="17"/>
        </w:numPr>
      </w:pPr>
      <w:r>
        <w:t>Nombre de los servidores públicos que integran la Comisión</w:t>
      </w:r>
    </w:p>
    <w:p w:rsidR="006B5C64" w:rsidRPr="00D63966" w:rsidRDefault="006B5C64" w:rsidP="00B6155B">
      <w:pPr>
        <w:pStyle w:val="Sinespaciado"/>
        <w:numPr>
          <w:ilvl w:val="0"/>
          <w:numId w:val="17"/>
        </w:numPr>
      </w:pPr>
      <w:r w:rsidRPr="00D63966">
        <w:t xml:space="preserve">Unidad Administrativa a la que pertenecen los miembros de la Comisión </w:t>
      </w:r>
    </w:p>
    <w:p w:rsidR="006B5C64" w:rsidRDefault="006B5C64" w:rsidP="006B5C64">
      <w:pPr>
        <w:pStyle w:val="Sinespaciado"/>
        <w:rPr>
          <w:b/>
          <w:color w:val="000099"/>
        </w:rPr>
      </w:pPr>
    </w:p>
    <w:p w:rsidR="006B5C64" w:rsidRDefault="006B5C64" w:rsidP="006B5C64">
      <w:pPr>
        <w:pStyle w:val="Sinespaciado"/>
        <w:rPr>
          <w:b/>
          <w:color w:val="000099"/>
        </w:rPr>
      </w:pPr>
      <w:r w:rsidRPr="003A1BA8">
        <w:rPr>
          <w:b/>
          <w:color w:val="000099"/>
        </w:rPr>
        <w:t>RESPUESTA</w:t>
      </w:r>
    </w:p>
    <w:p w:rsidR="006B5C64" w:rsidRDefault="006B5C64" w:rsidP="006B5C64">
      <w:pPr>
        <w:pStyle w:val="Sinespaciado"/>
        <w:ind w:left="720"/>
        <w:jc w:val="both"/>
        <w:rPr>
          <w:b/>
          <w:color w:val="000099"/>
        </w:rPr>
      </w:pPr>
    </w:p>
    <w:tbl>
      <w:tblPr>
        <w:tblStyle w:val="Tablaconcuadrcula"/>
        <w:tblW w:w="0" w:type="auto"/>
        <w:tblLook w:val="04A0" w:firstRow="1" w:lastRow="0" w:firstColumn="1" w:lastColumn="0" w:noHBand="0" w:noVBand="1"/>
      </w:tblPr>
      <w:tblGrid>
        <w:gridCol w:w="378"/>
        <w:gridCol w:w="3132"/>
        <w:gridCol w:w="1755"/>
        <w:gridCol w:w="3789"/>
      </w:tblGrid>
      <w:tr w:rsidR="006B5C64" w:rsidTr="0079463E">
        <w:tc>
          <w:tcPr>
            <w:tcW w:w="0" w:type="auto"/>
          </w:tcPr>
          <w:p w:rsidR="006B5C64" w:rsidRPr="009A1E78" w:rsidRDefault="006B5C64" w:rsidP="0079463E">
            <w:pPr>
              <w:pStyle w:val="Sinespaciado"/>
              <w:jc w:val="center"/>
              <w:rPr>
                <w:b/>
                <w:sz w:val="16"/>
                <w:szCs w:val="20"/>
              </w:rPr>
            </w:pPr>
            <w:r w:rsidRPr="009A1E78">
              <w:rPr>
                <w:b/>
                <w:sz w:val="16"/>
                <w:szCs w:val="20"/>
              </w:rPr>
              <w:t>N°</w:t>
            </w:r>
          </w:p>
        </w:tc>
        <w:tc>
          <w:tcPr>
            <w:tcW w:w="0" w:type="auto"/>
          </w:tcPr>
          <w:p w:rsidR="006B5C64" w:rsidRPr="009A1E78" w:rsidRDefault="006B5C64" w:rsidP="0079463E">
            <w:pPr>
              <w:pStyle w:val="Sinespaciado"/>
              <w:jc w:val="center"/>
              <w:rPr>
                <w:b/>
                <w:sz w:val="16"/>
                <w:szCs w:val="20"/>
              </w:rPr>
            </w:pPr>
            <w:r w:rsidRPr="009A1E78">
              <w:rPr>
                <w:b/>
                <w:sz w:val="16"/>
                <w:szCs w:val="20"/>
              </w:rPr>
              <w:t>NOMBRE DE LOS SERVIDORES PÚBLICOS QUE INTEGRAN LA COMISIÓN</w:t>
            </w:r>
          </w:p>
        </w:tc>
        <w:tc>
          <w:tcPr>
            <w:tcW w:w="0" w:type="auto"/>
          </w:tcPr>
          <w:p w:rsidR="006B5C64" w:rsidRPr="009A1E78" w:rsidRDefault="006B5C64" w:rsidP="0079463E">
            <w:pPr>
              <w:pStyle w:val="Sinespaciado"/>
              <w:jc w:val="center"/>
              <w:rPr>
                <w:b/>
                <w:sz w:val="16"/>
                <w:szCs w:val="20"/>
              </w:rPr>
            </w:pPr>
            <w:r w:rsidRPr="009A1E78">
              <w:rPr>
                <w:b/>
                <w:sz w:val="16"/>
                <w:szCs w:val="20"/>
              </w:rPr>
              <w:t>FECHA DE NOMBRAMIENTO</w:t>
            </w:r>
          </w:p>
        </w:tc>
        <w:tc>
          <w:tcPr>
            <w:tcW w:w="0" w:type="auto"/>
          </w:tcPr>
          <w:p w:rsidR="006B5C64" w:rsidRPr="009A1E78" w:rsidRDefault="006B5C64" w:rsidP="0079463E">
            <w:pPr>
              <w:pStyle w:val="Sinespaciado"/>
              <w:jc w:val="center"/>
              <w:rPr>
                <w:b/>
                <w:sz w:val="16"/>
                <w:szCs w:val="20"/>
              </w:rPr>
            </w:pPr>
            <w:r w:rsidRPr="009A1E78">
              <w:rPr>
                <w:b/>
                <w:sz w:val="16"/>
                <w:szCs w:val="20"/>
              </w:rPr>
              <w:t>UNIDAD ADMINISTRATIVA A LA QUE PERTENECEN</w:t>
            </w:r>
          </w:p>
        </w:tc>
      </w:tr>
      <w:tr w:rsidR="006B5C64" w:rsidTr="0079463E">
        <w:tc>
          <w:tcPr>
            <w:tcW w:w="0" w:type="auto"/>
          </w:tcPr>
          <w:p w:rsidR="006B5C64" w:rsidRPr="006C10CA" w:rsidRDefault="006B5C64" w:rsidP="0079463E">
            <w:pPr>
              <w:pStyle w:val="Sinespaciado"/>
              <w:jc w:val="center"/>
              <w:rPr>
                <w:sz w:val="18"/>
                <w:szCs w:val="20"/>
              </w:rPr>
            </w:pPr>
            <w:r w:rsidRPr="006C10CA">
              <w:rPr>
                <w:sz w:val="18"/>
                <w:szCs w:val="20"/>
              </w:rPr>
              <w:t>1</w:t>
            </w:r>
          </w:p>
        </w:tc>
        <w:tc>
          <w:tcPr>
            <w:tcW w:w="0" w:type="auto"/>
          </w:tcPr>
          <w:p w:rsidR="006B5C64" w:rsidRPr="006C10CA" w:rsidRDefault="006B5C64" w:rsidP="0079463E">
            <w:pPr>
              <w:pStyle w:val="Sinespaciado"/>
              <w:jc w:val="center"/>
              <w:rPr>
                <w:sz w:val="18"/>
                <w:szCs w:val="20"/>
              </w:rPr>
            </w:pPr>
            <w:r w:rsidRPr="006C10CA">
              <w:rPr>
                <w:sz w:val="18"/>
                <w:szCs w:val="20"/>
              </w:rPr>
              <w:t>ANA PATRICIA SANCHEZ DE CRUZ</w:t>
            </w:r>
          </w:p>
        </w:tc>
        <w:tc>
          <w:tcPr>
            <w:tcW w:w="0" w:type="auto"/>
          </w:tcPr>
          <w:p w:rsidR="006B5C64" w:rsidRPr="006C10CA" w:rsidRDefault="006B5C64" w:rsidP="0079463E">
            <w:pPr>
              <w:pStyle w:val="Sinespaciado"/>
              <w:jc w:val="center"/>
              <w:rPr>
                <w:sz w:val="18"/>
                <w:szCs w:val="20"/>
              </w:rPr>
            </w:pPr>
            <w:r>
              <w:rPr>
                <w:sz w:val="18"/>
                <w:szCs w:val="20"/>
              </w:rPr>
              <w:t>2 junio 2014</w:t>
            </w:r>
          </w:p>
        </w:tc>
        <w:tc>
          <w:tcPr>
            <w:tcW w:w="0" w:type="auto"/>
          </w:tcPr>
          <w:p w:rsidR="006B5C64" w:rsidRPr="006C10CA" w:rsidRDefault="006B5C64" w:rsidP="0079463E">
            <w:pPr>
              <w:pStyle w:val="Sinespaciado"/>
              <w:jc w:val="center"/>
              <w:rPr>
                <w:sz w:val="18"/>
                <w:szCs w:val="20"/>
              </w:rPr>
            </w:pPr>
            <w:r w:rsidRPr="006C10CA">
              <w:rPr>
                <w:sz w:val="18"/>
                <w:szCs w:val="20"/>
              </w:rPr>
              <w:t>OIR</w:t>
            </w:r>
          </w:p>
        </w:tc>
      </w:tr>
      <w:tr w:rsidR="006B5C64" w:rsidTr="0079463E">
        <w:tc>
          <w:tcPr>
            <w:tcW w:w="0" w:type="auto"/>
          </w:tcPr>
          <w:p w:rsidR="006B5C64" w:rsidRPr="006C10CA" w:rsidRDefault="006B5C64" w:rsidP="0079463E">
            <w:pPr>
              <w:pStyle w:val="Sinespaciado"/>
              <w:jc w:val="center"/>
              <w:rPr>
                <w:sz w:val="18"/>
                <w:szCs w:val="20"/>
              </w:rPr>
            </w:pPr>
            <w:r w:rsidRPr="006C10CA">
              <w:rPr>
                <w:sz w:val="18"/>
                <w:szCs w:val="20"/>
              </w:rPr>
              <w:t>2</w:t>
            </w:r>
          </w:p>
        </w:tc>
        <w:tc>
          <w:tcPr>
            <w:tcW w:w="0" w:type="auto"/>
          </w:tcPr>
          <w:p w:rsidR="006B5C64" w:rsidRPr="006C10CA" w:rsidRDefault="006B5C64" w:rsidP="0079463E">
            <w:pPr>
              <w:pStyle w:val="Sinespaciado"/>
              <w:jc w:val="center"/>
              <w:rPr>
                <w:sz w:val="18"/>
                <w:szCs w:val="20"/>
              </w:rPr>
            </w:pPr>
            <w:r w:rsidRPr="006C10CA">
              <w:rPr>
                <w:sz w:val="18"/>
                <w:szCs w:val="20"/>
              </w:rPr>
              <w:t>WALTER MENJÍVAR</w:t>
            </w:r>
          </w:p>
        </w:tc>
        <w:tc>
          <w:tcPr>
            <w:tcW w:w="0" w:type="auto"/>
          </w:tcPr>
          <w:p w:rsidR="006B5C64" w:rsidRPr="006C10CA" w:rsidRDefault="006B5C64" w:rsidP="0079463E">
            <w:pPr>
              <w:pStyle w:val="Sinespaciado"/>
              <w:jc w:val="center"/>
              <w:rPr>
                <w:sz w:val="18"/>
                <w:szCs w:val="20"/>
              </w:rPr>
            </w:pPr>
            <w:r>
              <w:rPr>
                <w:sz w:val="18"/>
                <w:szCs w:val="20"/>
              </w:rPr>
              <w:t>2 junio 2014</w:t>
            </w:r>
          </w:p>
        </w:tc>
        <w:tc>
          <w:tcPr>
            <w:tcW w:w="0" w:type="auto"/>
          </w:tcPr>
          <w:p w:rsidR="006B5C64" w:rsidRPr="006C10CA" w:rsidRDefault="006B5C64" w:rsidP="0079463E">
            <w:pPr>
              <w:pStyle w:val="Sinespaciado"/>
              <w:jc w:val="center"/>
              <w:rPr>
                <w:sz w:val="18"/>
                <w:szCs w:val="20"/>
              </w:rPr>
            </w:pPr>
            <w:r w:rsidRPr="006C10CA">
              <w:rPr>
                <w:sz w:val="18"/>
                <w:szCs w:val="20"/>
              </w:rPr>
              <w:t>DIRECCIÓN GENERAL DE ADMINISTRACIÓN</w:t>
            </w:r>
          </w:p>
        </w:tc>
      </w:tr>
      <w:tr w:rsidR="006B5C64" w:rsidTr="0079463E">
        <w:tc>
          <w:tcPr>
            <w:tcW w:w="0" w:type="auto"/>
          </w:tcPr>
          <w:p w:rsidR="006B5C64" w:rsidRPr="006C10CA" w:rsidRDefault="006B5C64" w:rsidP="0079463E">
            <w:pPr>
              <w:pStyle w:val="Sinespaciado"/>
              <w:jc w:val="center"/>
              <w:rPr>
                <w:sz w:val="18"/>
                <w:szCs w:val="20"/>
              </w:rPr>
            </w:pPr>
            <w:r w:rsidRPr="006C10CA">
              <w:rPr>
                <w:sz w:val="18"/>
                <w:szCs w:val="20"/>
              </w:rPr>
              <w:t>3</w:t>
            </w:r>
          </w:p>
        </w:tc>
        <w:tc>
          <w:tcPr>
            <w:tcW w:w="0" w:type="auto"/>
          </w:tcPr>
          <w:p w:rsidR="006B5C64" w:rsidRPr="006C10CA" w:rsidRDefault="006B5C64" w:rsidP="0079463E">
            <w:pPr>
              <w:pStyle w:val="Sinespaciado"/>
              <w:jc w:val="center"/>
              <w:rPr>
                <w:sz w:val="18"/>
                <w:szCs w:val="20"/>
              </w:rPr>
            </w:pPr>
            <w:r w:rsidRPr="006C10CA">
              <w:rPr>
                <w:sz w:val="18"/>
                <w:szCs w:val="20"/>
              </w:rPr>
              <w:t>MARÍA DEL CARMEN AYALA</w:t>
            </w:r>
          </w:p>
        </w:tc>
        <w:tc>
          <w:tcPr>
            <w:tcW w:w="0" w:type="auto"/>
          </w:tcPr>
          <w:p w:rsidR="006B5C64" w:rsidRPr="006C10CA" w:rsidRDefault="006B5C64" w:rsidP="0079463E">
            <w:pPr>
              <w:pStyle w:val="Sinespaciado"/>
              <w:jc w:val="center"/>
              <w:rPr>
                <w:sz w:val="18"/>
                <w:szCs w:val="20"/>
              </w:rPr>
            </w:pPr>
            <w:r>
              <w:rPr>
                <w:sz w:val="18"/>
                <w:szCs w:val="20"/>
              </w:rPr>
              <w:t>Junio 2014</w:t>
            </w:r>
          </w:p>
        </w:tc>
        <w:tc>
          <w:tcPr>
            <w:tcW w:w="0" w:type="auto"/>
          </w:tcPr>
          <w:p w:rsidR="006B5C64" w:rsidRPr="006C10CA" w:rsidRDefault="006B5C64" w:rsidP="0079463E">
            <w:pPr>
              <w:pStyle w:val="Sinespaciado"/>
              <w:jc w:val="center"/>
              <w:rPr>
                <w:sz w:val="18"/>
                <w:szCs w:val="20"/>
              </w:rPr>
            </w:pPr>
            <w:r w:rsidRPr="006C10CA">
              <w:rPr>
                <w:sz w:val="18"/>
                <w:szCs w:val="20"/>
              </w:rPr>
              <w:t>OFICINA GENERAL DE ADMINISTRACIÓN (DIVISIÓN DE RECURSOS HUMANOS)</w:t>
            </w:r>
          </w:p>
        </w:tc>
      </w:tr>
      <w:tr w:rsidR="006B5C64" w:rsidTr="0079463E">
        <w:tc>
          <w:tcPr>
            <w:tcW w:w="0" w:type="auto"/>
          </w:tcPr>
          <w:p w:rsidR="006B5C64" w:rsidRPr="006C10CA" w:rsidRDefault="006B5C64" w:rsidP="0079463E">
            <w:pPr>
              <w:pStyle w:val="Sinespaciado"/>
              <w:jc w:val="center"/>
              <w:rPr>
                <w:sz w:val="18"/>
                <w:szCs w:val="20"/>
              </w:rPr>
            </w:pPr>
            <w:r w:rsidRPr="006C10CA">
              <w:rPr>
                <w:sz w:val="18"/>
                <w:szCs w:val="20"/>
              </w:rPr>
              <w:t>4</w:t>
            </w:r>
          </w:p>
        </w:tc>
        <w:tc>
          <w:tcPr>
            <w:tcW w:w="0" w:type="auto"/>
          </w:tcPr>
          <w:p w:rsidR="006B5C64" w:rsidRPr="006C10CA" w:rsidRDefault="006B5C64" w:rsidP="0079463E">
            <w:pPr>
              <w:pStyle w:val="Sinespaciado"/>
              <w:jc w:val="center"/>
              <w:rPr>
                <w:sz w:val="18"/>
                <w:szCs w:val="20"/>
              </w:rPr>
            </w:pPr>
            <w:r w:rsidRPr="006C10CA">
              <w:rPr>
                <w:sz w:val="18"/>
                <w:szCs w:val="20"/>
              </w:rPr>
              <w:t>MARTA GUADALUPE QUINTANILLA</w:t>
            </w:r>
          </w:p>
        </w:tc>
        <w:tc>
          <w:tcPr>
            <w:tcW w:w="0" w:type="auto"/>
          </w:tcPr>
          <w:p w:rsidR="006B5C64" w:rsidRPr="006C10CA" w:rsidRDefault="006B5C64" w:rsidP="0079463E">
            <w:pPr>
              <w:pStyle w:val="Sinespaciado"/>
              <w:jc w:val="center"/>
              <w:rPr>
                <w:sz w:val="18"/>
                <w:szCs w:val="20"/>
              </w:rPr>
            </w:pPr>
            <w:r>
              <w:rPr>
                <w:sz w:val="18"/>
                <w:szCs w:val="20"/>
              </w:rPr>
              <w:t>1° julio 2013</w:t>
            </w:r>
          </w:p>
        </w:tc>
        <w:tc>
          <w:tcPr>
            <w:tcW w:w="0" w:type="auto"/>
          </w:tcPr>
          <w:p w:rsidR="006B5C64" w:rsidRPr="006C10CA" w:rsidRDefault="006B5C64" w:rsidP="0079463E">
            <w:pPr>
              <w:pStyle w:val="Sinespaciado"/>
              <w:jc w:val="center"/>
              <w:rPr>
                <w:sz w:val="18"/>
                <w:szCs w:val="20"/>
              </w:rPr>
            </w:pPr>
            <w:r w:rsidRPr="006C10CA">
              <w:rPr>
                <w:sz w:val="18"/>
                <w:szCs w:val="20"/>
              </w:rPr>
              <w:t>DIRECCIÓN GENERAL DE DESARROLLO RURAL</w:t>
            </w:r>
          </w:p>
        </w:tc>
      </w:tr>
      <w:tr w:rsidR="006B5C64" w:rsidTr="0079463E">
        <w:tc>
          <w:tcPr>
            <w:tcW w:w="0" w:type="auto"/>
          </w:tcPr>
          <w:p w:rsidR="006B5C64" w:rsidRPr="006C10CA" w:rsidRDefault="006B5C64" w:rsidP="0079463E">
            <w:pPr>
              <w:pStyle w:val="Sinespaciado"/>
              <w:jc w:val="center"/>
              <w:rPr>
                <w:sz w:val="18"/>
                <w:szCs w:val="20"/>
              </w:rPr>
            </w:pPr>
            <w:r w:rsidRPr="006C10CA">
              <w:rPr>
                <w:sz w:val="18"/>
                <w:szCs w:val="20"/>
              </w:rPr>
              <w:t>5</w:t>
            </w:r>
          </w:p>
        </w:tc>
        <w:tc>
          <w:tcPr>
            <w:tcW w:w="0" w:type="auto"/>
          </w:tcPr>
          <w:p w:rsidR="006B5C64" w:rsidRPr="006C10CA" w:rsidRDefault="006B5C64" w:rsidP="0079463E">
            <w:pPr>
              <w:pStyle w:val="Sinespaciado"/>
              <w:jc w:val="center"/>
              <w:rPr>
                <w:sz w:val="18"/>
                <w:szCs w:val="20"/>
              </w:rPr>
            </w:pPr>
            <w:r w:rsidRPr="006C10CA">
              <w:rPr>
                <w:sz w:val="18"/>
                <w:szCs w:val="20"/>
              </w:rPr>
              <w:t>OSCAR NEHEMIAS ULLOA CHÁVEZ</w:t>
            </w:r>
          </w:p>
        </w:tc>
        <w:tc>
          <w:tcPr>
            <w:tcW w:w="0" w:type="auto"/>
          </w:tcPr>
          <w:p w:rsidR="006B5C64" w:rsidRPr="006C10CA" w:rsidRDefault="006B5C64" w:rsidP="0079463E">
            <w:pPr>
              <w:pStyle w:val="Sinespaciado"/>
              <w:jc w:val="center"/>
              <w:rPr>
                <w:sz w:val="18"/>
                <w:szCs w:val="20"/>
              </w:rPr>
            </w:pPr>
            <w:r>
              <w:rPr>
                <w:sz w:val="18"/>
                <w:szCs w:val="20"/>
              </w:rPr>
              <w:t>1° julio 2013</w:t>
            </w:r>
          </w:p>
        </w:tc>
        <w:tc>
          <w:tcPr>
            <w:tcW w:w="0" w:type="auto"/>
          </w:tcPr>
          <w:p w:rsidR="006B5C64" w:rsidRPr="006C10CA" w:rsidRDefault="006B5C64" w:rsidP="0079463E">
            <w:pPr>
              <w:pStyle w:val="Sinespaciado"/>
              <w:jc w:val="center"/>
              <w:rPr>
                <w:sz w:val="18"/>
                <w:szCs w:val="20"/>
              </w:rPr>
            </w:pPr>
            <w:r w:rsidRPr="006C10CA">
              <w:rPr>
                <w:sz w:val="18"/>
                <w:szCs w:val="20"/>
              </w:rPr>
              <w:t>DIRECCIÓN GENERAL DE DESARROLLO DE LA PESCA Y LA ACUÍCULTURA</w:t>
            </w:r>
          </w:p>
        </w:tc>
      </w:tr>
    </w:tbl>
    <w:p w:rsidR="006B5C64" w:rsidRDefault="006B5C64" w:rsidP="006B5C64">
      <w:pPr>
        <w:pStyle w:val="Sinespaciado"/>
      </w:pPr>
    </w:p>
    <w:p w:rsidR="006B5C64" w:rsidRDefault="006B5C64" w:rsidP="00B6155B">
      <w:pPr>
        <w:pStyle w:val="Sinespaciado"/>
        <w:numPr>
          <w:ilvl w:val="0"/>
          <w:numId w:val="21"/>
        </w:numPr>
      </w:pPr>
      <w:r>
        <w:t xml:space="preserve">Cantidad de denuncias recibidas en la Comisión de Ética Gubernamental de su institución durante el periodo del 01 junio 2015 hasta el 26 de mayo de 2016: </w:t>
      </w:r>
    </w:p>
    <w:p w:rsidR="006B5C64" w:rsidRDefault="006B5C64" w:rsidP="006B5C64">
      <w:pPr>
        <w:pStyle w:val="Sinespaciado"/>
        <w:ind w:left="360"/>
      </w:pPr>
    </w:p>
    <w:p w:rsidR="006B5C64" w:rsidRPr="009A1E78" w:rsidRDefault="006B5C64" w:rsidP="006B5C64">
      <w:pPr>
        <w:pStyle w:val="Sinespaciado"/>
        <w:ind w:left="360"/>
      </w:pPr>
      <w:r w:rsidRPr="00CC2B4B">
        <w:rPr>
          <w:b/>
          <w:color w:val="000099"/>
        </w:rPr>
        <w:t xml:space="preserve">RESPUESTA: </w:t>
      </w:r>
      <w:r w:rsidRPr="009A1E78">
        <w:t>1</w:t>
      </w:r>
      <w:r w:rsidR="009A1E78" w:rsidRPr="009A1E78">
        <w:t xml:space="preserve"> denuncia</w:t>
      </w:r>
    </w:p>
    <w:p w:rsidR="006B5C64" w:rsidRDefault="006B5C64" w:rsidP="006B5C64">
      <w:pPr>
        <w:pStyle w:val="Sinespaciado"/>
        <w:ind w:left="720"/>
      </w:pPr>
      <w:r>
        <w:t xml:space="preserve"> </w:t>
      </w:r>
    </w:p>
    <w:p w:rsidR="006B5C64" w:rsidRDefault="006B5C64" w:rsidP="00B6155B">
      <w:pPr>
        <w:pStyle w:val="Sinespaciado"/>
        <w:numPr>
          <w:ilvl w:val="0"/>
          <w:numId w:val="21"/>
        </w:numPr>
      </w:pPr>
      <w:r>
        <w:t>Cantidad de procesos de investigación internos realizados en su institución durante el periodo del 01 junio de 2015 hasta el 26 de mayo de 2016</w:t>
      </w:r>
    </w:p>
    <w:p w:rsidR="006B5C64" w:rsidRDefault="006B5C64" w:rsidP="006B5C64">
      <w:pPr>
        <w:pStyle w:val="Sinespaciado"/>
        <w:ind w:left="360"/>
      </w:pPr>
    </w:p>
    <w:p w:rsidR="006B5C64" w:rsidRPr="00CC2B4B" w:rsidRDefault="006B5C64" w:rsidP="006B5C64">
      <w:pPr>
        <w:pStyle w:val="Sinespaciado"/>
        <w:ind w:left="360"/>
        <w:rPr>
          <w:b/>
          <w:color w:val="000099"/>
        </w:rPr>
      </w:pPr>
      <w:r w:rsidRPr="00CC2B4B">
        <w:rPr>
          <w:b/>
          <w:color w:val="000099"/>
        </w:rPr>
        <w:t>RESPUESTA</w:t>
      </w:r>
      <w:r w:rsidRPr="009A1E78">
        <w:t>: 1</w:t>
      </w:r>
      <w:r w:rsidR="009A1E78" w:rsidRPr="009A1E78">
        <w:t xml:space="preserve"> investigación</w:t>
      </w:r>
    </w:p>
    <w:p w:rsidR="006B5C64" w:rsidRDefault="006B5C64" w:rsidP="006B5C64">
      <w:pPr>
        <w:pStyle w:val="Sinespaciado"/>
        <w:ind w:left="360"/>
      </w:pPr>
      <w:r>
        <w:t xml:space="preserve"> </w:t>
      </w:r>
    </w:p>
    <w:p w:rsidR="006B5C64" w:rsidRDefault="006B5C64" w:rsidP="00B6155B">
      <w:pPr>
        <w:pStyle w:val="Sinespaciado"/>
        <w:numPr>
          <w:ilvl w:val="0"/>
          <w:numId w:val="21"/>
        </w:numPr>
      </w:pPr>
      <w:r>
        <w:t xml:space="preserve">Cantidad de capacitaciones brindadas, facilitadas o llevadas a cabo por la Comisión de Ética Gubernamental de su institución durante el periodo del 01 junio 2015 hasta el 26 de mayo de 2016, detallando : </w:t>
      </w:r>
    </w:p>
    <w:p w:rsidR="006B5C64" w:rsidRDefault="006B5C64" w:rsidP="00B6155B">
      <w:pPr>
        <w:pStyle w:val="Sinespaciado"/>
        <w:numPr>
          <w:ilvl w:val="0"/>
          <w:numId w:val="18"/>
        </w:numPr>
      </w:pPr>
      <w:r>
        <w:t xml:space="preserve">Fecha de la capacitación </w:t>
      </w:r>
    </w:p>
    <w:p w:rsidR="006B5C64" w:rsidRDefault="006B5C64" w:rsidP="00B6155B">
      <w:pPr>
        <w:pStyle w:val="Sinespaciado"/>
        <w:numPr>
          <w:ilvl w:val="0"/>
          <w:numId w:val="18"/>
        </w:numPr>
      </w:pPr>
      <w:r>
        <w:t xml:space="preserve">Cantidad de servidores capacitados </w:t>
      </w:r>
    </w:p>
    <w:p w:rsidR="006B5C64" w:rsidRDefault="006B5C64" w:rsidP="00B6155B">
      <w:pPr>
        <w:pStyle w:val="Sinespaciado"/>
        <w:numPr>
          <w:ilvl w:val="0"/>
          <w:numId w:val="18"/>
        </w:numPr>
      </w:pPr>
      <w:r>
        <w:t>Temas sobre los cuales versó la capacitación</w:t>
      </w:r>
    </w:p>
    <w:p w:rsidR="006B5C64" w:rsidRDefault="006B5C64" w:rsidP="006B5C64">
      <w:pPr>
        <w:pStyle w:val="Sinespaciado"/>
        <w:ind w:left="709"/>
      </w:pPr>
    </w:p>
    <w:p w:rsidR="006B5C64" w:rsidRDefault="006B5C64" w:rsidP="006B5C64">
      <w:pPr>
        <w:rPr>
          <w:b/>
          <w:color w:val="000099"/>
        </w:rPr>
      </w:pPr>
      <w:r>
        <w:rPr>
          <w:b/>
          <w:color w:val="000099"/>
        </w:rPr>
        <w:br w:type="page"/>
      </w:r>
    </w:p>
    <w:p w:rsidR="003B57C6" w:rsidRDefault="003B57C6" w:rsidP="006B5C64">
      <w:pPr>
        <w:pStyle w:val="Sinespaciado"/>
        <w:ind w:left="360"/>
        <w:rPr>
          <w:b/>
          <w:color w:val="000099"/>
        </w:rPr>
      </w:pPr>
    </w:p>
    <w:p w:rsidR="006B5C64" w:rsidRDefault="006B5C64" w:rsidP="006B5C64">
      <w:pPr>
        <w:pStyle w:val="Sinespaciado"/>
        <w:ind w:left="360"/>
        <w:rPr>
          <w:b/>
          <w:color w:val="000099"/>
        </w:rPr>
      </w:pPr>
      <w:r w:rsidRPr="00CC2B4B">
        <w:rPr>
          <w:b/>
          <w:color w:val="000099"/>
        </w:rPr>
        <w:t xml:space="preserve">RESPUESTA: </w:t>
      </w:r>
    </w:p>
    <w:p w:rsidR="006B5C64" w:rsidRPr="00700FFB" w:rsidRDefault="006B5C64" w:rsidP="006B5C64">
      <w:pPr>
        <w:pStyle w:val="Sinespaciado"/>
        <w:ind w:left="360"/>
        <w:jc w:val="both"/>
      </w:pPr>
      <w:r>
        <w:t xml:space="preserve">Se adjuntan 2 archivos en Excel denominados: </w:t>
      </w:r>
      <w:r w:rsidRPr="007C4E47">
        <w:rPr>
          <w:i/>
          <w:color w:val="000099"/>
        </w:rPr>
        <w:t xml:space="preserve">Estadísticos capacitación </w:t>
      </w:r>
      <w:proofErr w:type="spellStart"/>
      <w:r w:rsidRPr="007C4E47">
        <w:rPr>
          <w:i/>
          <w:color w:val="000099"/>
        </w:rPr>
        <w:t>Etica</w:t>
      </w:r>
      <w:proofErr w:type="spellEnd"/>
      <w:r w:rsidRPr="007C4E47">
        <w:rPr>
          <w:i/>
          <w:color w:val="000099"/>
        </w:rPr>
        <w:t xml:space="preserve"> gubernamental 2013-2015; y Estadísticos capacitación </w:t>
      </w:r>
      <w:proofErr w:type="spellStart"/>
      <w:r w:rsidRPr="007C4E47">
        <w:rPr>
          <w:i/>
          <w:color w:val="000099"/>
        </w:rPr>
        <w:t>Etica</w:t>
      </w:r>
      <w:proofErr w:type="spellEnd"/>
      <w:r w:rsidRPr="007C4E47">
        <w:rPr>
          <w:i/>
          <w:color w:val="000099"/>
        </w:rPr>
        <w:t xml:space="preserve"> Gubernamental 2013-2016</w:t>
      </w:r>
      <w:r>
        <w:t xml:space="preserve">, que responde a lo </w:t>
      </w:r>
      <w:proofErr w:type="spellStart"/>
      <w:r>
        <w:t>solcitado</w:t>
      </w:r>
      <w:proofErr w:type="spellEnd"/>
      <w:r>
        <w:t xml:space="preserve"> en el punto 23.</w:t>
      </w:r>
    </w:p>
    <w:p w:rsidR="006B5C64" w:rsidRDefault="006B5C64" w:rsidP="006B5C64">
      <w:pPr>
        <w:pStyle w:val="Sinespaciado"/>
        <w:ind w:left="1069"/>
      </w:pPr>
      <w:r>
        <w:t xml:space="preserve"> </w:t>
      </w:r>
    </w:p>
    <w:p w:rsidR="006B5C64" w:rsidRPr="00D44FC0" w:rsidRDefault="006B5C64" w:rsidP="00B6155B">
      <w:pPr>
        <w:pStyle w:val="Sinespaciado"/>
        <w:numPr>
          <w:ilvl w:val="0"/>
          <w:numId w:val="15"/>
        </w:numPr>
        <w:rPr>
          <w:b/>
        </w:rPr>
      </w:pPr>
      <w:r w:rsidRPr="00D44FC0">
        <w:rPr>
          <w:b/>
        </w:rPr>
        <w:t xml:space="preserve">EN MATERIA DE INSTITUCIONALIDAD </w:t>
      </w:r>
    </w:p>
    <w:p w:rsidR="006B5C64" w:rsidRDefault="006B5C64" w:rsidP="006B5C64">
      <w:pPr>
        <w:pStyle w:val="Sinespaciado"/>
      </w:pPr>
    </w:p>
    <w:p w:rsidR="006B5C64" w:rsidRDefault="006B5C64" w:rsidP="00B6155B">
      <w:pPr>
        <w:pStyle w:val="Sinespaciado"/>
        <w:numPr>
          <w:ilvl w:val="0"/>
          <w:numId w:val="21"/>
        </w:numPr>
      </w:pPr>
      <w:r>
        <w:t xml:space="preserve">Detalle de funcionamiento de la UAIP/OIR/Dirección de transparencia (según sea el caso), desglosando : </w:t>
      </w:r>
    </w:p>
    <w:p w:rsidR="006B5C64" w:rsidRDefault="006B5C64" w:rsidP="006B5C64">
      <w:pPr>
        <w:pStyle w:val="Sinespaciado"/>
      </w:pPr>
    </w:p>
    <w:p w:rsidR="006B5C64" w:rsidRPr="00B16924" w:rsidRDefault="006B5C64" w:rsidP="00B6155B">
      <w:pPr>
        <w:pStyle w:val="Sinespaciado"/>
        <w:numPr>
          <w:ilvl w:val="1"/>
          <w:numId w:val="1"/>
        </w:numPr>
        <w:ind w:left="1057"/>
        <w:rPr>
          <w:color w:val="000099"/>
        </w:rPr>
      </w:pPr>
      <w:r>
        <w:t xml:space="preserve">Fecha de nombramiento del Oficial de Información: </w:t>
      </w:r>
    </w:p>
    <w:p w:rsidR="006B5C64" w:rsidRDefault="006B5C64" w:rsidP="003B57C6">
      <w:pPr>
        <w:pStyle w:val="Sinespaciado"/>
        <w:ind w:left="686"/>
        <w:rPr>
          <w:color w:val="000099"/>
        </w:rPr>
      </w:pPr>
      <w:r w:rsidRPr="00B16924">
        <w:rPr>
          <w:color w:val="000099"/>
        </w:rPr>
        <w:t>7 de agosto de 2013</w:t>
      </w:r>
      <w:r>
        <w:rPr>
          <w:color w:val="000099"/>
        </w:rPr>
        <w:t>, sin embargo de noviembre de 2011 al 7 de agosto de 2013 desempeñé el cargo Adhonorem</w:t>
      </w:r>
    </w:p>
    <w:p w:rsidR="006B5C64" w:rsidRDefault="006B5C64" w:rsidP="003B57C6">
      <w:pPr>
        <w:pStyle w:val="Sinespaciado"/>
        <w:ind w:left="686"/>
      </w:pPr>
      <w:r>
        <w:t xml:space="preserve"> </w:t>
      </w:r>
    </w:p>
    <w:p w:rsidR="006B5C64" w:rsidRDefault="006B5C64" w:rsidP="00B6155B">
      <w:pPr>
        <w:pStyle w:val="Sinespaciado"/>
        <w:numPr>
          <w:ilvl w:val="1"/>
          <w:numId w:val="1"/>
        </w:numPr>
        <w:ind w:left="1057"/>
      </w:pPr>
      <w:r>
        <w:t>Nombre del Oficial de Información:</w:t>
      </w:r>
    </w:p>
    <w:p w:rsidR="006B5C64" w:rsidRPr="00B16924" w:rsidRDefault="006B5C64" w:rsidP="003B57C6">
      <w:pPr>
        <w:pStyle w:val="Sinespaciado"/>
        <w:ind w:left="686"/>
        <w:rPr>
          <w:color w:val="000099"/>
        </w:rPr>
      </w:pPr>
      <w:r w:rsidRPr="00B16924">
        <w:rPr>
          <w:color w:val="000099"/>
        </w:rPr>
        <w:t>Ana Patricia Sánchez de Cruz</w:t>
      </w:r>
    </w:p>
    <w:p w:rsidR="006B5C64" w:rsidRDefault="006B5C64" w:rsidP="0051475F">
      <w:pPr>
        <w:spacing w:after="0" w:line="240" w:lineRule="auto"/>
        <w:jc w:val="both"/>
      </w:pPr>
    </w:p>
    <w:p w:rsidR="003B57C6" w:rsidRDefault="003B57C6" w:rsidP="00B6155B">
      <w:pPr>
        <w:pStyle w:val="Sinespaciado"/>
        <w:numPr>
          <w:ilvl w:val="0"/>
          <w:numId w:val="5"/>
        </w:numPr>
      </w:pPr>
      <w:r>
        <w:t>Cantidad de servidores públicos asignados a la UAIP/OIR/Dirección:</w:t>
      </w:r>
    </w:p>
    <w:p w:rsidR="003B57C6" w:rsidRPr="00BA083B" w:rsidRDefault="003B57C6" w:rsidP="003B57C6">
      <w:pPr>
        <w:pStyle w:val="Sinespaciado"/>
        <w:ind w:left="1069"/>
        <w:rPr>
          <w:color w:val="000099"/>
        </w:rPr>
      </w:pPr>
      <w:r w:rsidRPr="00BA083B">
        <w:rPr>
          <w:color w:val="000099"/>
        </w:rPr>
        <w:t>4 servidores públicos</w:t>
      </w:r>
    </w:p>
    <w:p w:rsidR="003B57C6" w:rsidRDefault="003B57C6" w:rsidP="003B57C6">
      <w:pPr>
        <w:pStyle w:val="Sinespaciado"/>
        <w:ind w:left="1069"/>
      </w:pPr>
      <w:r>
        <w:t xml:space="preserve"> </w:t>
      </w:r>
    </w:p>
    <w:p w:rsidR="003B57C6" w:rsidRDefault="003B57C6" w:rsidP="00B6155B">
      <w:pPr>
        <w:pStyle w:val="Sinespaciado"/>
        <w:numPr>
          <w:ilvl w:val="0"/>
          <w:numId w:val="5"/>
        </w:numPr>
      </w:pPr>
      <w:r>
        <w:t>Remuneración mensual por cargo presupuestario de los empleados asignados a la UAIP/OIR/Dirección</w:t>
      </w:r>
    </w:p>
    <w:p w:rsidR="003B57C6" w:rsidRDefault="003B57C6" w:rsidP="003B57C6">
      <w:pPr>
        <w:pStyle w:val="Sinespaciado"/>
        <w:ind w:left="1069"/>
      </w:pPr>
    </w:p>
    <w:tbl>
      <w:tblPr>
        <w:tblStyle w:val="Tablaconcuadrcula"/>
        <w:tblW w:w="4593" w:type="pct"/>
        <w:tblInd w:w="732" w:type="dxa"/>
        <w:tblLook w:val="04A0" w:firstRow="1" w:lastRow="0" w:firstColumn="1" w:lastColumn="0" w:noHBand="0" w:noVBand="1"/>
      </w:tblPr>
      <w:tblGrid>
        <w:gridCol w:w="4375"/>
        <w:gridCol w:w="3942"/>
      </w:tblGrid>
      <w:tr w:rsidR="003B57C6" w:rsidTr="0079463E">
        <w:tc>
          <w:tcPr>
            <w:tcW w:w="2630" w:type="pct"/>
          </w:tcPr>
          <w:p w:rsidR="003B57C6" w:rsidRPr="00BA083B" w:rsidRDefault="003B57C6" w:rsidP="0079463E">
            <w:pPr>
              <w:pStyle w:val="Sinespaciado"/>
              <w:jc w:val="center"/>
              <w:rPr>
                <w:b/>
                <w:color w:val="000099"/>
                <w:sz w:val="20"/>
              </w:rPr>
            </w:pPr>
            <w:r w:rsidRPr="00BA083B">
              <w:rPr>
                <w:b/>
                <w:color w:val="000099"/>
                <w:sz w:val="20"/>
              </w:rPr>
              <w:t>CARGO PRESUPUESTARIO</w:t>
            </w:r>
          </w:p>
        </w:tc>
        <w:tc>
          <w:tcPr>
            <w:tcW w:w="2370" w:type="pct"/>
          </w:tcPr>
          <w:p w:rsidR="003B57C6" w:rsidRPr="00BA083B" w:rsidRDefault="003B57C6" w:rsidP="0079463E">
            <w:pPr>
              <w:pStyle w:val="Sinespaciado"/>
              <w:jc w:val="center"/>
              <w:rPr>
                <w:b/>
                <w:color w:val="000099"/>
                <w:sz w:val="20"/>
              </w:rPr>
            </w:pPr>
            <w:r w:rsidRPr="00BA083B">
              <w:rPr>
                <w:b/>
                <w:color w:val="000099"/>
                <w:sz w:val="20"/>
              </w:rPr>
              <w:t>SALARIO NOMINAL</w:t>
            </w:r>
          </w:p>
        </w:tc>
      </w:tr>
      <w:tr w:rsidR="003B57C6" w:rsidTr="0079463E">
        <w:tc>
          <w:tcPr>
            <w:tcW w:w="2630" w:type="pct"/>
          </w:tcPr>
          <w:p w:rsidR="003B57C6" w:rsidRPr="00BA083B" w:rsidRDefault="003B57C6" w:rsidP="0079463E">
            <w:pPr>
              <w:pStyle w:val="Sinespaciado"/>
              <w:rPr>
                <w:sz w:val="20"/>
              </w:rPr>
            </w:pPr>
            <w:r w:rsidRPr="00BA083B">
              <w:rPr>
                <w:sz w:val="20"/>
              </w:rPr>
              <w:t>TECNICO IV</w:t>
            </w:r>
          </w:p>
        </w:tc>
        <w:tc>
          <w:tcPr>
            <w:tcW w:w="2370" w:type="pct"/>
          </w:tcPr>
          <w:p w:rsidR="003B57C6" w:rsidRPr="00BA083B" w:rsidRDefault="003B57C6" w:rsidP="0079463E">
            <w:pPr>
              <w:pStyle w:val="Sinespaciado"/>
              <w:rPr>
                <w:sz w:val="20"/>
              </w:rPr>
            </w:pPr>
            <w:r w:rsidRPr="00BA083B">
              <w:rPr>
                <w:sz w:val="20"/>
              </w:rPr>
              <w:t>$1, 700.00</w:t>
            </w:r>
          </w:p>
        </w:tc>
      </w:tr>
      <w:tr w:rsidR="003B57C6" w:rsidTr="0079463E">
        <w:tc>
          <w:tcPr>
            <w:tcW w:w="2630" w:type="pct"/>
          </w:tcPr>
          <w:p w:rsidR="003B57C6" w:rsidRPr="00BA083B" w:rsidRDefault="003B57C6" w:rsidP="0079463E">
            <w:pPr>
              <w:pStyle w:val="Sinespaciado"/>
              <w:rPr>
                <w:sz w:val="20"/>
              </w:rPr>
            </w:pPr>
            <w:r w:rsidRPr="00BA083B">
              <w:rPr>
                <w:sz w:val="20"/>
              </w:rPr>
              <w:t>SECRETARIA DIRECCIÓN</w:t>
            </w:r>
          </w:p>
        </w:tc>
        <w:tc>
          <w:tcPr>
            <w:tcW w:w="2370" w:type="pct"/>
          </w:tcPr>
          <w:p w:rsidR="003B57C6" w:rsidRPr="00BA083B" w:rsidRDefault="003B57C6" w:rsidP="0079463E">
            <w:pPr>
              <w:pStyle w:val="Sinespaciado"/>
              <w:rPr>
                <w:sz w:val="20"/>
              </w:rPr>
            </w:pPr>
            <w:r w:rsidRPr="00BA083B">
              <w:rPr>
                <w:sz w:val="20"/>
              </w:rPr>
              <w:t>$716.34</w:t>
            </w:r>
          </w:p>
        </w:tc>
      </w:tr>
      <w:tr w:rsidR="003B57C6" w:rsidTr="0079463E">
        <w:tc>
          <w:tcPr>
            <w:tcW w:w="2630" w:type="pct"/>
          </w:tcPr>
          <w:p w:rsidR="003B57C6" w:rsidRPr="00BA083B" w:rsidRDefault="003B57C6" w:rsidP="0079463E">
            <w:pPr>
              <w:pStyle w:val="Sinespaciado"/>
              <w:rPr>
                <w:sz w:val="20"/>
              </w:rPr>
            </w:pPr>
            <w:r w:rsidRPr="00BA083B">
              <w:rPr>
                <w:sz w:val="20"/>
              </w:rPr>
              <w:t>SECRETARIA DIRECCIÓN</w:t>
            </w:r>
          </w:p>
        </w:tc>
        <w:tc>
          <w:tcPr>
            <w:tcW w:w="2370" w:type="pct"/>
          </w:tcPr>
          <w:p w:rsidR="003B57C6" w:rsidRPr="00BA083B" w:rsidRDefault="003B57C6" w:rsidP="0079463E">
            <w:pPr>
              <w:pStyle w:val="Sinespaciado"/>
              <w:rPr>
                <w:sz w:val="20"/>
              </w:rPr>
            </w:pPr>
            <w:r w:rsidRPr="00BA083B">
              <w:rPr>
                <w:sz w:val="20"/>
              </w:rPr>
              <w:t>$ 664.93</w:t>
            </w:r>
          </w:p>
        </w:tc>
      </w:tr>
      <w:tr w:rsidR="003B57C6" w:rsidTr="0079463E">
        <w:tc>
          <w:tcPr>
            <w:tcW w:w="2630" w:type="pct"/>
          </w:tcPr>
          <w:p w:rsidR="003B57C6" w:rsidRPr="00BA083B" w:rsidRDefault="003B57C6" w:rsidP="0079463E">
            <w:pPr>
              <w:pStyle w:val="Sinespaciado"/>
              <w:rPr>
                <w:sz w:val="20"/>
              </w:rPr>
            </w:pPr>
            <w:r w:rsidRPr="00BA083B">
              <w:rPr>
                <w:sz w:val="20"/>
              </w:rPr>
              <w:t>COLABORADOR ADMINISTRATIVO</w:t>
            </w:r>
          </w:p>
        </w:tc>
        <w:tc>
          <w:tcPr>
            <w:tcW w:w="2370" w:type="pct"/>
          </w:tcPr>
          <w:p w:rsidR="003B57C6" w:rsidRPr="00BA083B" w:rsidRDefault="003B57C6" w:rsidP="0079463E">
            <w:pPr>
              <w:pStyle w:val="Sinespaciado"/>
              <w:rPr>
                <w:sz w:val="20"/>
              </w:rPr>
            </w:pPr>
            <w:r w:rsidRPr="00BA083B">
              <w:rPr>
                <w:sz w:val="20"/>
              </w:rPr>
              <w:t>$794.29</w:t>
            </w:r>
          </w:p>
        </w:tc>
      </w:tr>
    </w:tbl>
    <w:p w:rsidR="0051475F" w:rsidRDefault="0051475F" w:rsidP="0051475F">
      <w:pPr>
        <w:spacing w:after="0" w:line="240" w:lineRule="auto"/>
        <w:jc w:val="both"/>
      </w:pPr>
    </w:p>
    <w:p w:rsidR="003B57C6" w:rsidRDefault="003B57C6" w:rsidP="00B6155B">
      <w:pPr>
        <w:pStyle w:val="Sinespaciado"/>
        <w:numPr>
          <w:ilvl w:val="0"/>
          <w:numId w:val="5"/>
        </w:numPr>
        <w:jc w:val="both"/>
      </w:pPr>
      <w:r>
        <w:t xml:space="preserve">Detalle de la asignación presupuestaria para el funcionamiento de la UAIP/OIR/Dirección, desglosando: </w:t>
      </w:r>
    </w:p>
    <w:p w:rsidR="003B57C6" w:rsidRDefault="003B57C6" w:rsidP="003B57C6">
      <w:pPr>
        <w:pStyle w:val="Sinespaciado"/>
      </w:pPr>
    </w:p>
    <w:p w:rsidR="003B57C6" w:rsidRPr="00BD247F" w:rsidRDefault="003B57C6" w:rsidP="003B57C6">
      <w:pPr>
        <w:pStyle w:val="Sinespaciado"/>
        <w:ind w:left="708"/>
        <w:rPr>
          <w:b/>
          <w:color w:val="000099"/>
        </w:rPr>
      </w:pPr>
      <w:r w:rsidRPr="00BD247F">
        <w:rPr>
          <w:b/>
          <w:color w:val="000099"/>
        </w:rPr>
        <w:t>RESPUESTA:</w:t>
      </w:r>
    </w:p>
    <w:p w:rsidR="003B57C6" w:rsidRDefault="003B57C6" w:rsidP="003B57C6">
      <w:pPr>
        <w:pStyle w:val="Sinespaciado"/>
        <w:ind w:left="708"/>
        <w:jc w:val="both"/>
      </w:pPr>
      <w:r>
        <w:t xml:space="preserve">La OIR no maneja fondos o presupuesto directamente, lo calculado en la Ley de Presupuesto </w:t>
      </w:r>
      <w:proofErr w:type="spellStart"/>
      <w:r>
        <w:t>esta</w:t>
      </w:r>
      <w:proofErr w:type="spellEnd"/>
      <w:r>
        <w:t xml:space="preserve"> considerado en el Rubro 51 Remuneraciones y Rubro 54 Servicios (manejado por la administración):</w:t>
      </w:r>
    </w:p>
    <w:p w:rsidR="004E5655" w:rsidRDefault="004E5655">
      <w:pPr>
        <w:spacing w:after="0" w:line="240" w:lineRule="auto"/>
      </w:pPr>
      <w:r>
        <w:br w:type="page"/>
      </w:r>
    </w:p>
    <w:p w:rsidR="003B57C6" w:rsidRDefault="003B57C6" w:rsidP="003B57C6">
      <w:pPr>
        <w:pStyle w:val="Sinespaciado"/>
        <w:ind w:left="708"/>
      </w:pPr>
    </w:p>
    <w:p w:rsidR="003B57C6" w:rsidRDefault="003B57C6" w:rsidP="00B6155B">
      <w:pPr>
        <w:pStyle w:val="Sinespaciado"/>
        <w:numPr>
          <w:ilvl w:val="0"/>
          <w:numId w:val="10"/>
        </w:numPr>
      </w:pPr>
      <w:r>
        <w:t>Detalle presupuestario</w:t>
      </w:r>
    </w:p>
    <w:p w:rsidR="003B57C6" w:rsidRDefault="003B57C6" w:rsidP="003B57C6">
      <w:pPr>
        <w:pStyle w:val="Sinespaciado"/>
        <w:ind w:left="1069"/>
      </w:pPr>
    </w:p>
    <w:p w:rsidR="003B57C6" w:rsidRPr="00723291" w:rsidRDefault="003B57C6" w:rsidP="003B57C6">
      <w:pPr>
        <w:ind w:left="360"/>
        <w:jc w:val="both"/>
        <w:rPr>
          <w:rFonts w:cs="Arial"/>
        </w:rPr>
      </w:pPr>
      <w:r>
        <w:rPr>
          <w:rFonts w:cs="Arial"/>
        </w:rPr>
        <w:t>Ejercicio Fiscal: 2016</w:t>
      </w:r>
    </w:p>
    <w:p w:rsidR="003B57C6" w:rsidRPr="00723291" w:rsidRDefault="003B57C6" w:rsidP="003B57C6">
      <w:pPr>
        <w:ind w:left="360"/>
        <w:jc w:val="both"/>
        <w:rPr>
          <w:rFonts w:cs="Arial"/>
        </w:rPr>
      </w:pPr>
      <w:r w:rsidRPr="00723291">
        <w:rPr>
          <w:rFonts w:cs="Arial"/>
        </w:rPr>
        <w:t>Unidad Presupuestaria: 01 –Dirección y Administración Institucional</w:t>
      </w:r>
    </w:p>
    <w:p w:rsidR="003B57C6" w:rsidRPr="00723291" w:rsidRDefault="003B57C6" w:rsidP="003B57C6">
      <w:pPr>
        <w:ind w:left="360"/>
        <w:jc w:val="both"/>
        <w:rPr>
          <w:rFonts w:cs="Arial"/>
        </w:rPr>
      </w:pPr>
      <w:r w:rsidRPr="00723291">
        <w:rPr>
          <w:rFonts w:cs="Arial"/>
        </w:rPr>
        <w:t>Fuente de Recursos: Presupuesto Ordinario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485"/>
        <w:gridCol w:w="1775"/>
        <w:gridCol w:w="2004"/>
        <w:gridCol w:w="440"/>
        <w:gridCol w:w="440"/>
        <w:gridCol w:w="1113"/>
      </w:tblGrid>
      <w:tr w:rsidR="003B57C6" w:rsidRPr="00723291" w:rsidTr="003B57C6">
        <w:tc>
          <w:tcPr>
            <w:tcW w:w="0" w:type="auto"/>
            <w:shd w:val="clear" w:color="auto" w:fill="auto"/>
            <w:vAlign w:val="center"/>
          </w:tcPr>
          <w:p w:rsidR="003B57C6" w:rsidRPr="00723291" w:rsidRDefault="003B57C6" w:rsidP="003B57C6">
            <w:pPr>
              <w:spacing w:after="0" w:line="240" w:lineRule="auto"/>
              <w:jc w:val="center"/>
              <w:rPr>
                <w:rFonts w:cs="Arial"/>
                <w:b/>
                <w:color w:val="000099"/>
              </w:rPr>
            </w:pPr>
            <w:r w:rsidRPr="00723291">
              <w:rPr>
                <w:rFonts w:cs="Arial"/>
                <w:b/>
                <w:color w:val="000099"/>
              </w:rPr>
              <w:t>N°</w:t>
            </w:r>
          </w:p>
        </w:tc>
        <w:tc>
          <w:tcPr>
            <w:tcW w:w="0" w:type="auto"/>
            <w:shd w:val="clear" w:color="auto" w:fill="auto"/>
            <w:vAlign w:val="center"/>
          </w:tcPr>
          <w:p w:rsidR="003B57C6" w:rsidRPr="00723291" w:rsidRDefault="003B57C6" w:rsidP="003B57C6">
            <w:pPr>
              <w:spacing w:after="0" w:line="240" w:lineRule="auto"/>
              <w:jc w:val="center"/>
              <w:rPr>
                <w:rFonts w:cs="Arial"/>
                <w:b/>
                <w:color w:val="000099"/>
              </w:rPr>
            </w:pPr>
            <w:r w:rsidRPr="00723291">
              <w:rPr>
                <w:rFonts w:cs="Arial"/>
                <w:b/>
                <w:color w:val="000099"/>
              </w:rPr>
              <w:t>UNIDAD ORGANIZATIVA</w:t>
            </w:r>
          </w:p>
        </w:tc>
        <w:tc>
          <w:tcPr>
            <w:tcW w:w="0" w:type="auto"/>
            <w:gridSpan w:val="5"/>
            <w:shd w:val="clear" w:color="auto" w:fill="auto"/>
            <w:vAlign w:val="center"/>
          </w:tcPr>
          <w:p w:rsidR="003B57C6" w:rsidRPr="00723291" w:rsidRDefault="003B57C6" w:rsidP="003B57C6">
            <w:pPr>
              <w:spacing w:after="0" w:line="240" w:lineRule="auto"/>
              <w:jc w:val="center"/>
              <w:rPr>
                <w:rFonts w:cs="Arial"/>
                <w:b/>
                <w:color w:val="000099"/>
              </w:rPr>
            </w:pPr>
            <w:r w:rsidRPr="00723291">
              <w:rPr>
                <w:rFonts w:cs="Arial"/>
                <w:b/>
                <w:color w:val="000099"/>
              </w:rPr>
              <w:t>RUBRO (US$)</w:t>
            </w:r>
          </w:p>
        </w:tc>
      </w:tr>
      <w:tr w:rsidR="003B57C6" w:rsidRPr="00723291" w:rsidTr="003B57C6">
        <w:trPr>
          <w:trHeight w:val="506"/>
        </w:trPr>
        <w:tc>
          <w:tcPr>
            <w:tcW w:w="0" w:type="auto"/>
            <w:shd w:val="clear" w:color="auto" w:fill="auto"/>
            <w:vAlign w:val="center"/>
          </w:tcPr>
          <w:p w:rsidR="003B57C6" w:rsidRPr="00723291" w:rsidRDefault="003B57C6" w:rsidP="003B57C6">
            <w:pPr>
              <w:spacing w:after="0" w:line="240" w:lineRule="auto"/>
              <w:jc w:val="center"/>
              <w:rPr>
                <w:rFonts w:cs="Arial"/>
                <w:color w:val="000099"/>
              </w:rPr>
            </w:pPr>
            <w:r w:rsidRPr="00723291">
              <w:rPr>
                <w:rFonts w:cs="Arial"/>
                <w:color w:val="000099"/>
              </w:rPr>
              <w:t>1</w:t>
            </w:r>
          </w:p>
        </w:tc>
        <w:tc>
          <w:tcPr>
            <w:tcW w:w="0" w:type="auto"/>
            <w:shd w:val="clear" w:color="auto" w:fill="auto"/>
            <w:vAlign w:val="center"/>
          </w:tcPr>
          <w:p w:rsidR="003B57C6" w:rsidRPr="00723291" w:rsidRDefault="003B57C6" w:rsidP="003B57C6">
            <w:pPr>
              <w:spacing w:after="0" w:line="240" w:lineRule="auto"/>
              <w:jc w:val="center"/>
              <w:rPr>
                <w:rFonts w:cs="Arial"/>
                <w:color w:val="000099"/>
              </w:rPr>
            </w:pPr>
            <w:r w:rsidRPr="00723291">
              <w:rPr>
                <w:rFonts w:cs="Arial"/>
                <w:color w:val="000099"/>
              </w:rPr>
              <w:t>Oficina de Información y Respuesta (OIR)</w:t>
            </w:r>
          </w:p>
        </w:tc>
        <w:tc>
          <w:tcPr>
            <w:tcW w:w="0" w:type="auto"/>
            <w:shd w:val="clear" w:color="auto" w:fill="auto"/>
            <w:vAlign w:val="center"/>
          </w:tcPr>
          <w:p w:rsidR="003B57C6" w:rsidRPr="00723291" w:rsidRDefault="003B57C6" w:rsidP="003B57C6">
            <w:pPr>
              <w:spacing w:after="0" w:line="240" w:lineRule="auto"/>
              <w:jc w:val="center"/>
              <w:rPr>
                <w:rFonts w:cs="Arial"/>
                <w:color w:val="000099"/>
              </w:rPr>
            </w:pPr>
            <w:r w:rsidRPr="00723291">
              <w:rPr>
                <w:rFonts w:cs="Arial"/>
                <w:color w:val="000099"/>
              </w:rPr>
              <w:t>51</w:t>
            </w:r>
            <w:r>
              <w:rPr>
                <w:rFonts w:cs="Arial"/>
                <w:color w:val="000099"/>
              </w:rPr>
              <w:t xml:space="preserve"> remuneraciones</w:t>
            </w:r>
          </w:p>
        </w:tc>
        <w:tc>
          <w:tcPr>
            <w:tcW w:w="0" w:type="auto"/>
            <w:shd w:val="clear" w:color="auto" w:fill="auto"/>
            <w:vAlign w:val="center"/>
          </w:tcPr>
          <w:p w:rsidR="003B57C6" w:rsidRDefault="003B57C6" w:rsidP="003B57C6">
            <w:pPr>
              <w:spacing w:after="0" w:line="240" w:lineRule="auto"/>
              <w:jc w:val="center"/>
              <w:rPr>
                <w:rFonts w:cs="Arial"/>
                <w:color w:val="000099"/>
              </w:rPr>
            </w:pPr>
            <w:r w:rsidRPr="00723291">
              <w:rPr>
                <w:rFonts w:cs="Arial"/>
                <w:color w:val="000099"/>
              </w:rPr>
              <w:t>54</w:t>
            </w:r>
          </w:p>
          <w:p w:rsidR="003B57C6" w:rsidRPr="00723291" w:rsidRDefault="003B57C6" w:rsidP="003B57C6">
            <w:pPr>
              <w:spacing w:after="0" w:line="240" w:lineRule="auto"/>
              <w:jc w:val="center"/>
              <w:rPr>
                <w:rFonts w:cs="Arial"/>
                <w:color w:val="000099"/>
              </w:rPr>
            </w:pPr>
            <w:proofErr w:type="spellStart"/>
            <w:r>
              <w:rPr>
                <w:rFonts w:cs="Arial"/>
                <w:color w:val="000099"/>
              </w:rPr>
              <w:t>Adqusiciones</w:t>
            </w:r>
            <w:proofErr w:type="spellEnd"/>
            <w:r>
              <w:rPr>
                <w:rFonts w:cs="Arial"/>
                <w:color w:val="000099"/>
              </w:rPr>
              <w:t xml:space="preserve"> bienes y servicios</w:t>
            </w:r>
          </w:p>
        </w:tc>
        <w:tc>
          <w:tcPr>
            <w:tcW w:w="0" w:type="auto"/>
            <w:shd w:val="clear" w:color="auto" w:fill="auto"/>
            <w:vAlign w:val="center"/>
          </w:tcPr>
          <w:p w:rsidR="003B57C6" w:rsidRPr="00723291" w:rsidRDefault="003B57C6" w:rsidP="003B57C6">
            <w:pPr>
              <w:spacing w:after="0" w:line="240" w:lineRule="auto"/>
              <w:jc w:val="center"/>
              <w:rPr>
                <w:rFonts w:cs="Arial"/>
                <w:color w:val="000099"/>
              </w:rPr>
            </w:pPr>
            <w:r w:rsidRPr="00723291">
              <w:rPr>
                <w:rFonts w:cs="Arial"/>
                <w:color w:val="000099"/>
              </w:rPr>
              <w:t>55</w:t>
            </w:r>
          </w:p>
        </w:tc>
        <w:tc>
          <w:tcPr>
            <w:tcW w:w="0" w:type="auto"/>
            <w:shd w:val="clear" w:color="auto" w:fill="auto"/>
            <w:vAlign w:val="center"/>
          </w:tcPr>
          <w:p w:rsidR="003B57C6" w:rsidRPr="00723291" w:rsidRDefault="003B57C6" w:rsidP="003B57C6">
            <w:pPr>
              <w:spacing w:after="0" w:line="240" w:lineRule="auto"/>
              <w:jc w:val="center"/>
              <w:rPr>
                <w:rFonts w:cs="Arial"/>
                <w:color w:val="000099"/>
              </w:rPr>
            </w:pPr>
            <w:r w:rsidRPr="00723291">
              <w:rPr>
                <w:rFonts w:cs="Arial"/>
                <w:color w:val="000099"/>
              </w:rPr>
              <w:t>61</w:t>
            </w:r>
          </w:p>
        </w:tc>
        <w:tc>
          <w:tcPr>
            <w:tcW w:w="0" w:type="auto"/>
            <w:shd w:val="clear" w:color="auto" w:fill="auto"/>
            <w:vAlign w:val="center"/>
          </w:tcPr>
          <w:p w:rsidR="003B57C6" w:rsidRPr="00723291" w:rsidRDefault="003B57C6" w:rsidP="003B57C6">
            <w:pPr>
              <w:spacing w:after="0" w:line="240" w:lineRule="auto"/>
              <w:jc w:val="center"/>
              <w:rPr>
                <w:rFonts w:cs="Arial"/>
                <w:color w:val="000099"/>
              </w:rPr>
            </w:pPr>
            <w:r w:rsidRPr="00723291">
              <w:rPr>
                <w:rFonts w:cs="Arial"/>
                <w:color w:val="000099"/>
              </w:rPr>
              <w:t>TOTALES</w:t>
            </w:r>
          </w:p>
        </w:tc>
      </w:tr>
      <w:tr w:rsidR="003B57C6" w:rsidRPr="00723291" w:rsidTr="003B57C6">
        <w:tc>
          <w:tcPr>
            <w:tcW w:w="0" w:type="auto"/>
            <w:shd w:val="clear" w:color="auto" w:fill="auto"/>
            <w:vAlign w:val="center"/>
          </w:tcPr>
          <w:p w:rsidR="003B57C6" w:rsidRPr="00723291" w:rsidRDefault="003B57C6" w:rsidP="003B57C6">
            <w:pPr>
              <w:spacing w:after="0" w:line="240" w:lineRule="auto"/>
              <w:jc w:val="center"/>
              <w:rPr>
                <w:rFonts w:cs="Arial"/>
              </w:rPr>
            </w:pPr>
          </w:p>
        </w:tc>
        <w:tc>
          <w:tcPr>
            <w:tcW w:w="0" w:type="auto"/>
            <w:shd w:val="clear" w:color="auto" w:fill="auto"/>
            <w:vAlign w:val="center"/>
          </w:tcPr>
          <w:p w:rsidR="003B57C6" w:rsidRPr="00723291" w:rsidRDefault="003B57C6" w:rsidP="003B57C6">
            <w:pPr>
              <w:spacing w:after="0" w:line="240" w:lineRule="auto"/>
              <w:jc w:val="center"/>
              <w:rPr>
                <w:rFonts w:cs="Arial"/>
              </w:rPr>
            </w:pPr>
          </w:p>
        </w:tc>
        <w:tc>
          <w:tcPr>
            <w:tcW w:w="0" w:type="auto"/>
            <w:shd w:val="clear" w:color="auto" w:fill="auto"/>
            <w:vAlign w:val="center"/>
          </w:tcPr>
          <w:p w:rsidR="003B57C6" w:rsidRPr="00723291" w:rsidRDefault="003B57C6" w:rsidP="003B57C6">
            <w:pPr>
              <w:spacing w:after="0" w:line="240" w:lineRule="auto"/>
              <w:jc w:val="center"/>
              <w:rPr>
                <w:rFonts w:cs="Arial"/>
                <w:b/>
              </w:rPr>
            </w:pPr>
            <w:r w:rsidRPr="00723291">
              <w:rPr>
                <w:rFonts w:cs="Arial"/>
                <w:b/>
              </w:rPr>
              <w:t>40, 623.71</w:t>
            </w:r>
          </w:p>
        </w:tc>
        <w:tc>
          <w:tcPr>
            <w:tcW w:w="0" w:type="auto"/>
            <w:shd w:val="clear" w:color="auto" w:fill="auto"/>
            <w:vAlign w:val="center"/>
          </w:tcPr>
          <w:p w:rsidR="003B57C6" w:rsidRPr="00723291" w:rsidRDefault="003B57C6" w:rsidP="003B57C6">
            <w:pPr>
              <w:spacing w:after="0" w:line="240" w:lineRule="auto"/>
              <w:jc w:val="center"/>
              <w:rPr>
                <w:rFonts w:cs="Arial"/>
                <w:b/>
              </w:rPr>
            </w:pPr>
            <w:r w:rsidRPr="00723291">
              <w:rPr>
                <w:rFonts w:cs="Arial"/>
                <w:b/>
              </w:rPr>
              <w:t>15,000.00</w:t>
            </w:r>
          </w:p>
        </w:tc>
        <w:tc>
          <w:tcPr>
            <w:tcW w:w="0" w:type="auto"/>
            <w:shd w:val="clear" w:color="auto" w:fill="auto"/>
            <w:vAlign w:val="center"/>
          </w:tcPr>
          <w:p w:rsidR="003B57C6" w:rsidRPr="00723291" w:rsidRDefault="003B57C6" w:rsidP="003B57C6">
            <w:pPr>
              <w:spacing w:after="0" w:line="240" w:lineRule="auto"/>
              <w:jc w:val="center"/>
              <w:rPr>
                <w:rFonts w:cs="Arial"/>
                <w:b/>
              </w:rPr>
            </w:pPr>
          </w:p>
        </w:tc>
        <w:tc>
          <w:tcPr>
            <w:tcW w:w="0" w:type="auto"/>
            <w:shd w:val="clear" w:color="auto" w:fill="auto"/>
            <w:vAlign w:val="center"/>
          </w:tcPr>
          <w:p w:rsidR="003B57C6" w:rsidRPr="00723291" w:rsidRDefault="003B57C6" w:rsidP="003B57C6">
            <w:pPr>
              <w:spacing w:after="0" w:line="240" w:lineRule="auto"/>
              <w:jc w:val="center"/>
              <w:rPr>
                <w:rFonts w:cs="Arial"/>
                <w:b/>
              </w:rPr>
            </w:pPr>
          </w:p>
        </w:tc>
        <w:tc>
          <w:tcPr>
            <w:tcW w:w="0" w:type="auto"/>
            <w:shd w:val="clear" w:color="auto" w:fill="auto"/>
            <w:vAlign w:val="center"/>
          </w:tcPr>
          <w:p w:rsidR="003B57C6" w:rsidRPr="00723291" w:rsidRDefault="003B57C6" w:rsidP="003B57C6">
            <w:pPr>
              <w:spacing w:after="0" w:line="240" w:lineRule="auto"/>
              <w:jc w:val="center"/>
              <w:rPr>
                <w:rFonts w:cs="Arial"/>
                <w:b/>
              </w:rPr>
            </w:pPr>
            <w:r w:rsidRPr="00723291">
              <w:rPr>
                <w:rFonts w:cs="Arial"/>
                <w:b/>
              </w:rPr>
              <w:t>55,623.71</w:t>
            </w:r>
          </w:p>
        </w:tc>
      </w:tr>
    </w:tbl>
    <w:p w:rsidR="003B57C6" w:rsidRDefault="003B57C6" w:rsidP="003B57C6">
      <w:pPr>
        <w:pStyle w:val="Sinespaciado"/>
        <w:ind w:left="1069"/>
      </w:pPr>
    </w:p>
    <w:p w:rsidR="003B57C6" w:rsidRDefault="003B57C6" w:rsidP="003B57C6">
      <w:pPr>
        <w:pStyle w:val="Sinespaciado"/>
        <w:jc w:val="both"/>
      </w:pPr>
      <w:r>
        <w:t>Se adjunta el PLAN ANUAL OPERATIVO de la OIR en el cual se reflejan las metas físicas y la distribución financiera del Presupuesto Ordinario.</w:t>
      </w:r>
    </w:p>
    <w:p w:rsidR="003B57C6" w:rsidRDefault="003B57C6" w:rsidP="003B57C6">
      <w:pPr>
        <w:pStyle w:val="Sinespaciado"/>
      </w:pPr>
    </w:p>
    <w:p w:rsidR="003B57C6" w:rsidRDefault="003B57C6" w:rsidP="00B6155B">
      <w:pPr>
        <w:pStyle w:val="Sinespaciado"/>
        <w:numPr>
          <w:ilvl w:val="0"/>
          <w:numId w:val="10"/>
        </w:numPr>
      </w:pPr>
      <w:r>
        <w:t xml:space="preserve">Ejecución presupuestaria hasta el 26 de mayo de 2016 </w:t>
      </w:r>
    </w:p>
    <w:p w:rsidR="003B57C6" w:rsidRDefault="003B57C6" w:rsidP="003B57C6">
      <w:pPr>
        <w:pStyle w:val="Sinespaciado"/>
        <w:ind w:left="1069"/>
      </w:pPr>
    </w:p>
    <w:p w:rsidR="003B57C6" w:rsidRDefault="003B57C6" w:rsidP="003B57C6">
      <w:pPr>
        <w:pStyle w:val="Sinespaciado"/>
        <w:ind w:left="708"/>
        <w:rPr>
          <w:b/>
          <w:color w:val="000099"/>
        </w:rPr>
      </w:pPr>
      <w:r w:rsidRPr="00BD247F">
        <w:rPr>
          <w:b/>
          <w:color w:val="000099"/>
        </w:rPr>
        <w:t>RESPUESTA:</w:t>
      </w:r>
    </w:p>
    <w:p w:rsidR="003B57C6" w:rsidRDefault="003B57C6" w:rsidP="003B57C6">
      <w:pPr>
        <w:pStyle w:val="Sinespaciado"/>
        <w:ind w:left="708"/>
        <w:rPr>
          <w:b/>
          <w:color w:val="000099"/>
        </w:rPr>
      </w:pPr>
    </w:p>
    <w:p w:rsidR="003B57C6" w:rsidRPr="00284C3A" w:rsidRDefault="003B57C6" w:rsidP="003B57C6">
      <w:pPr>
        <w:pStyle w:val="Sinespaciado"/>
        <w:ind w:left="708"/>
        <w:rPr>
          <w:color w:val="000099"/>
        </w:rPr>
      </w:pPr>
      <w:r w:rsidRPr="00284C3A">
        <w:rPr>
          <w:color w:val="000099"/>
        </w:rPr>
        <w:t>La OIR no maneja presupuesto (ver respuesta de literal g)</w:t>
      </w:r>
    </w:p>
    <w:p w:rsidR="003B57C6" w:rsidRDefault="003B57C6" w:rsidP="003B57C6">
      <w:pPr>
        <w:pStyle w:val="Sinespaciado"/>
        <w:ind w:left="1069"/>
      </w:pPr>
    </w:p>
    <w:p w:rsidR="003B57C6" w:rsidRDefault="003B57C6" w:rsidP="00B6155B">
      <w:pPr>
        <w:pStyle w:val="Sinespaciado"/>
        <w:numPr>
          <w:ilvl w:val="0"/>
          <w:numId w:val="5"/>
        </w:numPr>
      </w:pPr>
      <w:r>
        <w:t xml:space="preserve">Inventario de equipo de oficina asignado de la UAIP/OIR/Dirección, detallando: </w:t>
      </w:r>
    </w:p>
    <w:p w:rsidR="003B57C6" w:rsidRDefault="003B57C6" w:rsidP="00B6155B">
      <w:pPr>
        <w:pStyle w:val="Sinespaciado"/>
        <w:numPr>
          <w:ilvl w:val="0"/>
          <w:numId w:val="10"/>
        </w:numPr>
      </w:pPr>
      <w:r>
        <w:t xml:space="preserve">Equipo tecnológico asignado </w:t>
      </w:r>
    </w:p>
    <w:p w:rsidR="003B57C6" w:rsidRDefault="003B57C6" w:rsidP="00B6155B">
      <w:pPr>
        <w:pStyle w:val="Sinespaciado"/>
        <w:numPr>
          <w:ilvl w:val="0"/>
          <w:numId w:val="10"/>
        </w:numPr>
      </w:pPr>
      <w:r>
        <w:t>Mobiliario asignado para el desempeño de las funciones de la UAIP/OIR/Dirección según sea el caso</w:t>
      </w:r>
    </w:p>
    <w:p w:rsidR="003B57C6" w:rsidRDefault="003B57C6" w:rsidP="003B57C6">
      <w:pPr>
        <w:pStyle w:val="Sinespaciado"/>
      </w:pPr>
    </w:p>
    <w:p w:rsidR="004E5655" w:rsidRDefault="004E5655" w:rsidP="003B57C6">
      <w:pPr>
        <w:pStyle w:val="Sinespaciado"/>
        <w:ind w:left="708"/>
        <w:rPr>
          <w:b/>
          <w:color w:val="000099"/>
        </w:rPr>
      </w:pPr>
    </w:p>
    <w:p w:rsidR="003B57C6" w:rsidRDefault="003B57C6" w:rsidP="003B57C6">
      <w:pPr>
        <w:pStyle w:val="Sinespaciado"/>
        <w:ind w:left="708"/>
        <w:rPr>
          <w:b/>
          <w:color w:val="000099"/>
        </w:rPr>
      </w:pPr>
      <w:r>
        <w:rPr>
          <w:b/>
          <w:color w:val="000099"/>
        </w:rPr>
        <w:t>RESPUESTA (ver página siguiente):</w:t>
      </w:r>
    </w:p>
    <w:p w:rsidR="003B57C6" w:rsidRDefault="003B57C6" w:rsidP="003B57C6">
      <w:pPr>
        <w:pStyle w:val="Sinespaciado"/>
        <w:ind w:left="708"/>
        <w:rPr>
          <w:b/>
          <w:color w:val="000099"/>
        </w:rPr>
      </w:pPr>
    </w:p>
    <w:p w:rsidR="003B57C6" w:rsidRDefault="003B57C6" w:rsidP="003B57C6">
      <w:pPr>
        <w:pStyle w:val="Sinespaciado"/>
        <w:ind w:left="708"/>
        <w:rPr>
          <w:b/>
          <w:color w:val="000099"/>
        </w:rPr>
      </w:pPr>
    </w:p>
    <w:p w:rsidR="003B57C6" w:rsidRDefault="003B57C6" w:rsidP="003B57C6">
      <w:pPr>
        <w:pStyle w:val="Sinespaciado"/>
      </w:pPr>
    </w:p>
    <w:p w:rsidR="003B57C6" w:rsidRDefault="003B57C6" w:rsidP="003B57C6">
      <w:pPr>
        <w:pStyle w:val="Sinespaciado"/>
      </w:pPr>
    </w:p>
    <w:p w:rsidR="003B57C6" w:rsidRDefault="003B57C6" w:rsidP="003B57C6">
      <w:pPr>
        <w:pStyle w:val="Sinespaciado"/>
      </w:pPr>
    </w:p>
    <w:p w:rsidR="003B57C6" w:rsidRDefault="003B57C6" w:rsidP="003B57C6">
      <w:pPr>
        <w:pStyle w:val="Sinespaciado"/>
      </w:pPr>
    </w:p>
    <w:p w:rsidR="003B57C6" w:rsidRDefault="003B57C6" w:rsidP="003B57C6">
      <w:pPr>
        <w:pStyle w:val="Sinespaciado"/>
      </w:pPr>
    </w:p>
    <w:p w:rsidR="003B57C6" w:rsidRDefault="003B57C6" w:rsidP="003B57C6">
      <w:pPr>
        <w:pStyle w:val="Sinespaciado"/>
      </w:pPr>
    </w:p>
    <w:p w:rsidR="003B57C6" w:rsidRDefault="003B57C6" w:rsidP="003B57C6">
      <w:pPr>
        <w:pStyle w:val="Sinespaciado"/>
      </w:pPr>
    </w:p>
    <w:p w:rsidR="003B57C6" w:rsidRPr="00723291" w:rsidRDefault="003B57C6" w:rsidP="003B57C6">
      <w:pPr>
        <w:ind w:left="360"/>
        <w:jc w:val="both"/>
        <w:rPr>
          <w:rFonts w:cs="Arial"/>
        </w:rPr>
      </w:pPr>
      <w:r w:rsidRPr="00723291">
        <w:rPr>
          <w:rFonts w:cs="Arial"/>
        </w:rPr>
        <w:lastRenderedPageBreak/>
        <w:t>Detalle de los equipos y mobiliarios con los que cuenta la unidad:</w:t>
      </w:r>
    </w:p>
    <w:tbl>
      <w:tblPr>
        <w:tblW w:w="4136"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344"/>
        <w:gridCol w:w="990"/>
        <w:gridCol w:w="1282"/>
        <w:gridCol w:w="843"/>
      </w:tblGrid>
      <w:tr w:rsidR="003B57C6" w:rsidRPr="00723291" w:rsidTr="0079463E">
        <w:trPr>
          <w:tblHeader/>
        </w:trPr>
        <w:tc>
          <w:tcPr>
            <w:tcW w:w="2023" w:type="pct"/>
            <w:vMerge w:val="restart"/>
            <w:vAlign w:val="center"/>
          </w:tcPr>
          <w:p w:rsidR="003B57C6" w:rsidRPr="00723291" w:rsidRDefault="003B57C6" w:rsidP="00F95A1D">
            <w:pPr>
              <w:spacing w:after="0"/>
              <w:jc w:val="center"/>
              <w:rPr>
                <w:rFonts w:cs="Arial"/>
                <w:b/>
                <w:color w:val="000080"/>
              </w:rPr>
            </w:pPr>
            <w:r w:rsidRPr="00723291">
              <w:rPr>
                <w:rFonts w:cs="Arial"/>
                <w:b/>
                <w:color w:val="000080"/>
              </w:rPr>
              <w:t>TIPO DE RECURSO</w:t>
            </w:r>
          </w:p>
        </w:tc>
        <w:tc>
          <w:tcPr>
            <w:tcW w:w="897" w:type="pct"/>
            <w:vMerge w:val="restart"/>
            <w:vAlign w:val="center"/>
          </w:tcPr>
          <w:p w:rsidR="003B57C6" w:rsidRPr="00723291" w:rsidRDefault="003B57C6" w:rsidP="00F95A1D">
            <w:pPr>
              <w:spacing w:after="0"/>
              <w:jc w:val="center"/>
              <w:rPr>
                <w:rFonts w:cs="Arial"/>
                <w:b/>
                <w:color w:val="000080"/>
              </w:rPr>
            </w:pPr>
            <w:r w:rsidRPr="00723291">
              <w:rPr>
                <w:rFonts w:cs="Arial"/>
                <w:b/>
                <w:color w:val="000080"/>
              </w:rPr>
              <w:t>CANTIDAD</w:t>
            </w:r>
          </w:p>
        </w:tc>
        <w:tc>
          <w:tcPr>
            <w:tcW w:w="2080" w:type="pct"/>
            <w:gridSpan w:val="3"/>
            <w:vAlign w:val="center"/>
          </w:tcPr>
          <w:p w:rsidR="003B57C6" w:rsidRPr="00723291" w:rsidRDefault="003B57C6" w:rsidP="00F95A1D">
            <w:pPr>
              <w:spacing w:after="0"/>
              <w:jc w:val="center"/>
              <w:rPr>
                <w:rFonts w:cs="Arial"/>
                <w:b/>
                <w:color w:val="000080"/>
              </w:rPr>
            </w:pPr>
            <w:r w:rsidRPr="00723291">
              <w:rPr>
                <w:rFonts w:cs="Arial"/>
                <w:b/>
                <w:color w:val="000080"/>
              </w:rPr>
              <w:t>ESTADO</w:t>
            </w:r>
          </w:p>
        </w:tc>
      </w:tr>
      <w:tr w:rsidR="003B57C6" w:rsidRPr="00723291" w:rsidTr="0079463E">
        <w:trPr>
          <w:tblHeader/>
        </w:trPr>
        <w:tc>
          <w:tcPr>
            <w:tcW w:w="2023" w:type="pct"/>
            <w:vMerge/>
            <w:vAlign w:val="center"/>
          </w:tcPr>
          <w:p w:rsidR="003B57C6" w:rsidRPr="00723291" w:rsidRDefault="003B57C6" w:rsidP="00F95A1D">
            <w:pPr>
              <w:spacing w:after="0"/>
              <w:jc w:val="center"/>
              <w:rPr>
                <w:rFonts w:cs="Arial"/>
                <w:b/>
                <w:color w:val="000080"/>
              </w:rPr>
            </w:pPr>
          </w:p>
        </w:tc>
        <w:tc>
          <w:tcPr>
            <w:tcW w:w="897" w:type="pct"/>
            <w:vMerge/>
            <w:vAlign w:val="center"/>
          </w:tcPr>
          <w:p w:rsidR="003B57C6" w:rsidRPr="00723291" w:rsidRDefault="003B57C6" w:rsidP="00F95A1D">
            <w:pPr>
              <w:spacing w:after="0"/>
              <w:jc w:val="center"/>
              <w:rPr>
                <w:rFonts w:cs="Arial"/>
                <w:b/>
                <w:color w:val="000080"/>
              </w:rPr>
            </w:pPr>
          </w:p>
        </w:tc>
        <w:tc>
          <w:tcPr>
            <w:tcW w:w="661" w:type="pct"/>
            <w:vAlign w:val="center"/>
          </w:tcPr>
          <w:p w:rsidR="003B57C6" w:rsidRPr="00723291" w:rsidRDefault="003B57C6" w:rsidP="00F95A1D">
            <w:pPr>
              <w:spacing w:after="0"/>
              <w:jc w:val="center"/>
              <w:rPr>
                <w:rFonts w:cs="Arial"/>
                <w:b/>
                <w:color w:val="000080"/>
              </w:rPr>
            </w:pPr>
            <w:r w:rsidRPr="00723291">
              <w:rPr>
                <w:rFonts w:cs="Arial"/>
                <w:b/>
                <w:color w:val="000080"/>
              </w:rPr>
              <w:t>BUENO</w:t>
            </w:r>
          </w:p>
        </w:tc>
        <w:tc>
          <w:tcPr>
            <w:tcW w:w="856" w:type="pct"/>
            <w:vAlign w:val="center"/>
          </w:tcPr>
          <w:p w:rsidR="003B57C6" w:rsidRPr="00723291" w:rsidRDefault="003B57C6" w:rsidP="00F95A1D">
            <w:pPr>
              <w:spacing w:after="0"/>
              <w:jc w:val="center"/>
              <w:rPr>
                <w:rFonts w:cs="Arial"/>
                <w:b/>
                <w:color w:val="000080"/>
              </w:rPr>
            </w:pPr>
            <w:r w:rsidRPr="00723291">
              <w:rPr>
                <w:rFonts w:cs="Arial"/>
                <w:b/>
                <w:color w:val="000080"/>
              </w:rPr>
              <w:t>REGULAR</w:t>
            </w:r>
          </w:p>
        </w:tc>
        <w:tc>
          <w:tcPr>
            <w:tcW w:w="563" w:type="pct"/>
            <w:vAlign w:val="center"/>
          </w:tcPr>
          <w:p w:rsidR="003B57C6" w:rsidRPr="00723291" w:rsidRDefault="003B57C6" w:rsidP="00F95A1D">
            <w:pPr>
              <w:spacing w:after="0"/>
              <w:jc w:val="center"/>
              <w:rPr>
                <w:rFonts w:cs="Arial"/>
                <w:b/>
                <w:color w:val="000080"/>
              </w:rPr>
            </w:pPr>
            <w:r w:rsidRPr="00723291">
              <w:rPr>
                <w:rFonts w:cs="Arial"/>
                <w:b/>
                <w:color w:val="000080"/>
              </w:rPr>
              <w:t>MALO</w:t>
            </w: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Equipo Informático (PC)</w:t>
            </w:r>
          </w:p>
        </w:tc>
        <w:tc>
          <w:tcPr>
            <w:tcW w:w="897" w:type="pct"/>
            <w:vAlign w:val="center"/>
          </w:tcPr>
          <w:p w:rsidR="003B57C6" w:rsidRPr="00723291" w:rsidRDefault="003B57C6" w:rsidP="00F95A1D">
            <w:pPr>
              <w:spacing w:after="0"/>
              <w:jc w:val="center"/>
              <w:rPr>
                <w:rFonts w:cs="Arial"/>
              </w:rPr>
            </w:pPr>
            <w:r w:rsidRPr="00723291">
              <w:rPr>
                <w:rFonts w:cs="Arial"/>
              </w:rPr>
              <w:t>4</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r>
              <w:rPr>
                <w:rFonts w:cs="Arial"/>
              </w:rPr>
              <w:t>2</w:t>
            </w:r>
          </w:p>
        </w:tc>
        <w:tc>
          <w:tcPr>
            <w:tcW w:w="563" w:type="pct"/>
            <w:vAlign w:val="center"/>
          </w:tcPr>
          <w:p w:rsidR="003B57C6" w:rsidRPr="00723291" w:rsidRDefault="003B57C6" w:rsidP="00F95A1D">
            <w:pPr>
              <w:spacing w:after="0"/>
              <w:jc w:val="center"/>
              <w:rPr>
                <w:rFonts w:cs="Arial"/>
              </w:rPr>
            </w:pPr>
            <w:r>
              <w:rPr>
                <w:rFonts w:cs="Arial"/>
              </w:rPr>
              <w:t>1</w:t>
            </w:r>
          </w:p>
        </w:tc>
      </w:tr>
      <w:tr w:rsidR="003B57C6" w:rsidRPr="00723291" w:rsidTr="0079463E">
        <w:tc>
          <w:tcPr>
            <w:tcW w:w="2023" w:type="pct"/>
            <w:vAlign w:val="center"/>
          </w:tcPr>
          <w:p w:rsidR="003B57C6" w:rsidRPr="00723291" w:rsidRDefault="003B57C6" w:rsidP="00F95A1D">
            <w:pPr>
              <w:spacing w:after="0"/>
              <w:jc w:val="both"/>
              <w:rPr>
                <w:rFonts w:cs="Arial"/>
              </w:rPr>
            </w:pPr>
            <w:proofErr w:type="spellStart"/>
            <w:r w:rsidRPr="00723291">
              <w:rPr>
                <w:rFonts w:cs="Arial"/>
              </w:rPr>
              <w:t>Scaner</w:t>
            </w:r>
            <w:proofErr w:type="spellEnd"/>
            <w:r w:rsidRPr="00723291">
              <w:rPr>
                <w:rFonts w:cs="Arial"/>
              </w:rPr>
              <w:t xml:space="preserve"> HP</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1</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Laptop</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r>
              <w:rPr>
                <w:rFonts w:cs="Arial"/>
              </w:rPr>
              <w:t>2</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Pr>
                <w:rFonts w:cs="Arial"/>
              </w:rPr>
              <w:t>Cañón proyector</w:t>
            </w:r>
          </w:p>
        </w:tc>
        <w:tc>
          <w:tcPr>
            <w:tcW w:w="897" w:type="pct"/>
            <w:vAlign w:val="center"/>
          </w:tcPr>
          <w:p w:rsidR="003B57C6" w:rsidRPr="00723291" w:rsidRDefault="003B57C6" w:rsidP="00F95A1D">
            <w:pPr>
              <w:spacing w:after="0"/>
              <w:jc w:val="center"/>
              <w:rPr>
                <w:rFonts w:cs="Arial"/>
              </w:rPr>
            </w:pPr>
            <w:r>
              <w:rPr>
                <w:rFonts w:cs="Arial"/>
              </w:rPr>
              <w:t>1</w:t>
            </w:r>
          </w:p>
        </w:tc>
        <w:tc>
          <w:tcPr>
            <w:tcW w:w="661" w:type="pct"/>
            <w:vAlign w:val="center"/>
          </w:tcPr>
          <w:p w:rsidR="003B57C6" w:rsidRDefault="003B57C6" w:rsidP="00F95A1D">
            <w:pPr>
              <w:spacing w:after="0"/>
              <w:jc w:val="center"/>
              <w:rPr>
                <w:rFonts w:cs="Arial"/>
              </w:rPr>
            </w:pPr>
            <w:r>
              <w:rPr>
                <w:rFonts w:cs="Arial"/>
              </w:rPr>
              <w:t>1</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proofErr w:type="spellStart"/>
            <w:r w:rsidRPr="00723291">
              <w:rPr>
                <w:rFonts w:cs="Arial"/>
              </w:rPr>
              <w:t>Maquina</w:t>
            </w:r>
            <w:proofErr w:type="spellEnd"/>
            <w:r w:rsidRPr="00723291">
              <w:rPr>
                <w:rFonts w:cs="Arial"/>
              </w:rPr>
              <w:t xml:space="preserve"> de Escribir Mecánica</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1</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proofErr w:type="spellStart"/>
            <w:r w:rsidRPr="00723291">
              <w:rPr>
                <w:rFonts w:cs="Arial"/>
              </w:rPr>
              <w:t>Maquina</w:t>
            </w:r>
            <w:proofErr w:type="spellEnd"/>
            <w:r w:rsidRPr="00723291">
              <w:rPr>
                <w:rFonts w:cs="Arial"/>
              </w:rPr>
              <w:t xml:space="preserve"> de Escribir Eléctrica</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r>
              <w:rPr>
                <w:rFonts w:cs="Arial"/>
              </w:rPr>
              <w:t>1</w:t>
            </w: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Escritorio</w:t>
            </w:r>
          </w:p>
        </w:tc>
        <w:tc>
          <w:tcPr>
            <w:tcW w:w="897" w:type="pct"/>
            <w:vAlign w:val="center"/>
          </w:tcPr>
          <w:p w:rsidR="003B57C6" w:rsidRPr="00723291" w:rsidRDefault="003B57C6" w:rsidP="00F95A1D">
            <w:pPr>
              <w:spacing w:after="0"/>
              <w:jc w:val="center"/>
              <w:rPr>
                <w:rFonts w:cs="Arial"/>
              </w:rPr>
            </w:pPr>
            <w:r w:rsidRPr="00723291">
              <w:rPr>
                <w:rFonts w:cs="Arial"/>
              </w:rPr>
              <w:t>4</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r w:rsidRPr="00723291">
              <w:rPr>
                <w:rFonts w:cs="Arial"/>
              </w:rPr>
              <w:t>2</w:t>
            </w:r>
          </w:p>
        </w:tc>
        <w:tc>
          <w:tcPr>
            <w:tcW w:w="563" w:type="pct"/>
            <w:vAlign w:val="center"/>
          </w:tcPr>
          <w:p w:rsidR="003B57C6" w:rsidRPr="00723291" w:rsidRDefault="003B57C6" w:rsidP="00F95A1D">
            <w:pPr>
              <w:spacing w:after="0"/>
              <w:jc w:val="center"/>
              <w:rPr>
                <w:rFonts w:cs="Arial"/>
              </w:rPr>
            </w:pPr>
            <w:r w:rsidRPr="00723291">
              <w:rPr>
                <w:rFonts w:cs="Arial"/>
              </w:rPr>
              <w:t>1</w:t>
            </w: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 xml:space="preserve">Mesa para </w:t>
            </w:r>
            <w:proofErr w:type="spellStart"/>
            <w:r w:rsidRPr="00723291">
              <w:rPr>
                <w:rFonts w:cs="Arial"/>
              </w:rPr>
              <w:t>maquina</w:t>
            </w:r>
            <w:proofErr w:type="spellEnd"/>
            <w:r w:rsidRPr="00723291">
              <w:rPr>
                <w:rFonts w:cs="Arial"/>
              </w:rPr>
              <w:t xml:space="preserve"> de escribir</w:t>
            </w:r>
          </w:p>
        </w:tc>
        <w:tc>
          <w:tcPr>
            <w:tcW w:w="897" w:type="pct"/>
            <w:vAlign w:val="center"/>
          </w:tcPr>
          <w:p w:rsidR="003B57C6" w:rsidRPr="00723291" w:rsidRDefault="003B57C6" w:rsidP="00F95A1D">
            <w:pPr>
              <w:spacing w:after="0"/>
              <w:jc w:val="center"/>
              <w:rPr>
                <w:rFonts w:cs="Arial"/>
              </w:rPr>
            </w:pPr>
            <w:r w:rsidRPr="00723291">
              <w:rPr>
                <w:rFonts w:cs="Arial"/>
              </w:rPr>
              <w:t>2</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2</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Mesa para Impresora o UPS</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Silla Ejecutiva</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Silla secretarial</w:t>
            </w:r>
          </w:p>
        </w:tc>
        <w:tc>
          <w:tcPr>
            <w:tcW w:w="897" w:type="pct"/>
            <w:vAlign w:val="center"/>
          </w:tcPr>
          <w:p w:rsidR="003B57C6" w:rsidRPr="00723291" w:rsidRDefault="003B57C6" w:rsidP="00F95A1D">
            <w:pPr>
              <w:spacing w:after="0"/>
              <w:jc w:val="center"/>
              <w:rPr>
                <w:rFonts w:cs="Arial"/>
              </w:rPr>
            </w:pPr>
            <w:r>
              <w:rPr>
                <w:rFonts w:cs="Arial"/>
              </w:rPr>
              <w:t>5</w:t>
            </w:r>
          </w:p>
        </w:tc>
        <w:tc>
          <w:tcPr>
            <w:tcW w:w="661" w:type="pct"/>
            <w:vAlign w:val="center"/>
          </w:tcPr>
          <w:p w:rsidR="003B57C6" w:rsidRPr="00723291" w:rsidRDefault="003B57C6" w:rsidP="00F95A1D">
            <w:pPr>
              <w:spacing w:after="0"/>
              <w:jc w:val="center"/>
              <w:rPr>
                <w:rFonts w:cs="Arial"/>
              </w:rPr>
            </w:pPr>
            <w:r>
              <w:rPr>
                <w:rFonts w:cs="Arial"/>
              </w:rPr>
              <w:t>4</w:t>
            </w:r>
          </w:p>
        </w:tc>
        <w:tc>
          <w:tcPr>
            <w:tcW w:w="856" w:type="pct"/>
            <w:vAlign w:val="center"/>
          </w:tcPr>
          <w:p w:rsidR="003B57C6" w:rsidRPr="00723291" w:rsidRDefault="003B57C6" w:rsidP="00F95A1D">
            <w:pPr>
              <w:spacing w:after="0"/>
              <w:jc w:val="center"/>
              <w:rPr>
                <w:rFonts w:cs="Arial"/>
              </w:rPr>
            </w:pPr>
            <w:r>
              <w:rPr>
                <w:rFonts w:cs="Arial"/>
              </w:rPr>
              <w:t>1</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Silla de Espera</w:t>
            </w:r>
          </w:p>
        </w:tc>
        <w:tc>
          <w:tcPr>
            <w:tcW w:w="897" w:type="pct"/>
            <w:vAlign w:val="center"/>
          </w:tcPr>
          <w:p w:rsidR="003B57C6" w:rsidRPr="00723291" w:rsidRDefault="003B57C6" w:rsidP="00F95A1D">
            <w:pPr>
              <w:spacing w:after="0"/>
              <w:jc w:val="center"/>
              <w:rPr>
                <w:rFonts w:cs="Arial"/>
              </w:rPr>
            </w:pPr>
            <w:r>
              <w:rPr>
                <w:rFonts w:cs="Arial"/>
              </w:rPr>
              <w:t>4</w:t>
            </w:r>
          </w:p>
        </w:tc>
        <w:tc>
          <w:tcPr>
            <w:tcW w:w="661" w:type="pct"/>
            <w:vAlign w:val="center"/>
          </w:tcPr>
          <w:p w:rsidR="003B57C6" w:rsidRPr="00723291" w:rsidRDefault="003B57C6" w:rsidP="00F95A1D">
            <w:pPr>
              <w:spacing w:after="0"/>
              <w:jc w:val="center"/>
              <w:rPr>
                <w:rFonts w:cs="Arial"/>
              </w:rPr>
            </w:pPr>
            <w:r>
              <w:rPr>
                <w:rFonts w:cs="Arial"/>
              </w:rPr>
              <w:t>4</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proofErr w:type="spellStart"/>
            <w:r w:rsidRPr="00723291">
              <w:rPr>
                <w:rFonts w:cs="Arial"/>
              </w:rPr>
              <w:t>Credenza</w:t>
            </w:r>
            <w:proofErr w:type="spellEnd"/>
          </w:p>
        </w:tc>
        <w:tc>
          <w:tcPr>
            <w:tcW w:w="897" w:type="pct"/>
            <w:vAlign w:val="center"/>
          </w:tcPr>
          <w:p w:rsidR="003B57C6" w:rsidRPr="00723291" w:rsidRDefault="003B57C6" w:rsidP="00F95A1D">
            <w:pPr>
              <w:spacing w:after="0"/>
              <w:jc w:val="center"/>
              <w:rPr>
                <w:rFonts w:cs="Arial"/>
              </w:rPr>
            </w:pPr>
            <w:r>
              <w:rPr>
                <w:rFonts w:cs="Arial"/>
              </w:rPr>
              <w:t>4</w:t>
            </w:r>
          </w:p>
        </w:tc>
        <w:tc>
          <w:tcPr>
            <w:tcW w:w="661" w:type="pct"/>
            <w:vAlign w:val="center"/>
          </w:tcPr>
          <w:p w:rsidR="003B57C6" w:rsidRPr="00723291" w:rsidRDefault="003B57C6" w:rsidP="00F95A1D">
            <w:pPr>
              <w:spacing w:after="0"/>
              <w:jc w:val="center"/>
              <w:rPr>
                <w:rFonts w:cs="Arial"/>
              </w:rPr>
            </w:pPr>
            <w:r>
              <w:rPr>
                <w:rFonts w:cs="Arial"/>
              </w:rPr>
              <w:t>4</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 xml:space="preserve">Archivos de metal </w:t>
            </w:r>
          </w:p>
        </w:tc>
        <w:tc>
          <w:tcPr>
            <w:tcW w:w="897" w:type="pct"/>
            <w:vAlign w:val="center"/>
          </w:tcPr>
          <w:p w:rsidR="003B57C6" w:rsidRPr="00723291" w:rsidRDefault="003B57C6" w:rsidP="00F95A1D">
            <w:pPr>
              <w:spacing w:after="0"/>
              <w:jc w:val="center"/>
              <w:rPr>
                <w:rFonts w:cs="Arial"/>
              </w:rPr>
            </w:pPr>
            <w:r w:rsidRPr="00723291">
              <w:rPr>
                <w:rFonts w:cs="Arial"/>
              </w:rPr>
              <w:t>50</w:t>
            </w:r>
          </w:p>
        </w:tc>
        <w:tc>
          <w:tcPr>
            <w:tcW w:w="661" w:type="pct"/>
            <w:vAlign w:val="center"/>
          </w:tcPr>
          <w:p w:rsidR="003B57C6" w:rsidRPr="00723291" w:rsidRDefault="003B57C6" w:rsidP="00F95A1D">
            <w:pPr>
              <w:spacing w:after="0"/>
              <w:jc w:val="center"/>
              <w:rPr>
                <w:rFonts w:cs="Arial"/>
              </w:rPr>
            </w:pPr>
            <w:r w:rsidRPr="00723291">
              <w:rPr>
                <w:rFonts w:cs="Arial"/>
              </w:rPr>
              <w:t>49</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r w:rsidRPr="00723291">
              <w:rPr>
                <w:rFonts w:cs="Arial"/>
              </w:rPr>
              <w:t>1</w:t>
            </w: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Archivos de madera</w:t>
            </w:r>
          </w:p>
        </w:tc>
        <w:tc>
          <w:tcPr>
            <w:tcW w:w="897" w:type="pct"/>
            <w:vAlign w:val="center"/>
          </w:tcPr>
          <w:p w:rsidR="003B57C6" w:rsidRPr="00723291" w:rsidRDefault="003B57C6" w:rsidP="00F95A1D">
            <w:pPr>
              <w:spacing w:after="0"/>
              <w:jc w:val="center"/>
              <w:rPr>
                <w:rFonts w:cs="Arial"/>
              </w:rPr>
            </w:pPr>
            <w:r w:rsidRPr="00723291">
              <w:rPr>
                <w:rFonts w:cs="Arial"/>
              </w:rPr>
              <w:t>2</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2</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 xml:space="preserve">Estantes de </w:t>
            </w:r>
            <w:proofErr w:type="spellStart"/>
            <w:r w:rsidRPr="00723291">
              <w:rPr>
                <w:rFonts w:cs="Arial"/>
              </w:rPr>
              <w:t>Dexion</w:t>
            </w:r>
            <w:proofErr w:type="spellEnd"/>
            <w:r w:rsidRPr="00723291">
              <w:rPr>
                <w:rFonts w:cs="Arial"/>
              </w:rPr>
              <w:t xml:space="preserve"> (Archivo General)</w:t>
            </w:r>
          </w:p>
        </w:tc>
        <w:tc>
          <w:tcPr>
            <w:tcW w:w="897" w:type="pct"/>
            <w:vAlign w:val="center"/>
          </w:tcPr>
          <w:p w:rsidR="003B57C6" w:rsidRPr="00723291" w:rsidRDefault="003B57C6" w:rsidP="00F95A1D">
            <w:pPr>
              <w:spacing w:after="0"/>
              <w:jc w:val="center"/>
              <w:rPr>
                <w:rFonts w:cs="Arial"/>
              </w:rPr>
            </w:pPr>
            <w:r w:rsidRPr="00723291">
              <w:rPr>
                <w:rFonts w:cs="Arial"/>
              </w:rPr>
              <w:t>32</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32</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Teléfono</w:t>
            </w:r>
          </w:p>
        </w:tc>
        <w:tc>
          <w:tcPr>
            <w:tcW w:w="897" w:type="pct"/>
            <w:vAlign w:val="center"/>
          </w:tcPr>
          <w:p w:rsidR="003B57C6" w:rsidRPr="00723291" w:rsidRDefault="003B57C6" w:rsidP="00F95A1D">
            <w:pPr>
              <w:spacing w:after="0"/>
              <w:jc w:val="center"/>
              <w:rPr>
                <w:rFonts w:cs="Arial"/>
              </w:rPr>
            </w:pPr>
            <w:r w:rsidRPr="00723291">
              <w:rPr>
                <w:rFonts w:cs="Arial"/>
              </w:rPr>
              <w:t>3</w:t>
            </w:r>
          </w:p>
        </w:tc>
        <w:tc>
          <w:tcPr>
            <w:tcW w:w="661" w:type="pct"/>
            <w:vAlign w:val="center"/>
          </w:tcPr>
          <w:p w:rsidR="003B57C6" w:rsidRPr="00723291" w:rsidRDefault="003B57C6" w:rsidP="00F95A1D">
            <w:pPr>
              <w:spacing w:after="0"/>
              <w:jc w:val="center"/>
              <w:rPr>
                <w:rFonts w:cs="Arial"/>
              </w:rPr>
            </w:pPr>
            <w:r w:rsidRPr="00723291">
              <w:rPr>
                <w:rFonts w:cs="Arial"/>
              </w:rPr>
              <w:t>2</w:t>
            </w:r>
          </w:p>
        </w:tc>
        <w:tc>
          <w:tcPr>
            <w:tcW w:w="856" w:type="pct"/>
            <w:vAlign w:val="center"/>
          </w:tcPr>
          <w:p w:rsidR="003B57C6" w:rsidRPr="00723291" w:rsidRDefault="003B57C6" w:rsidP="00F95A1D">
            <w:pPr>
              <w:spacing w:after="0"/>
              <w:jc w:val="center"/>
              <w:rPr>
                <w:rFonts w:cs="Arial"/>
              </w:rPr>
            </w:pPr>
            <w:r w:rsidRPr="00723291">
              <w:rPr>
                <w:rFonts w:cs="Arial"/>
              </w:rPr>
              <w:t>1</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Mueble para computadora</w:t>
            </w:r>
          </w:p>
        </w:tc>
        <w:tc>
          <w:tcPr>
            <w:tcW w:w="897" w:type="pct"/>
            <w:vAlign w:val="center"/>
          </w:tcPr>
          <w:p w:rsidR="003B57C6" w:rsidRPr="00723291" w:rsidRDefault="003B57C6" w:rsidP="00F95A1D">
            <w:pPr>
              <w:spacing w:after="0"/>
              <w:jc w:val="center"/>
              <w:rPr>
                <w:rFonts w:cs="Arial"/>
              </w:rPr>
            </w:pPr>
            <w:r w:rsidRPr="00723291">
              <w:rPr>
                <w:rFonts w:cs="Arial"/>
              </w:rPr>
              <w:t>4</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4</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Libreras</w:t>
            </w:r>
          </w:p>
        </w:tc>
        <w:tc>
          <w:tcPr>
            <w:tcW w:w="897" w:type="pct"/>
            <w:vAlign w:val="center"/>
          </w:tcPr>
          <w:p w:rsidR="003B57C6" w:rsidRPr="00723291" w:rsidRDefault="003B57C6" w:rsidP="00F95A1D">
            <w:pPr>
              <w:spacing w:after="0"/>
              <w:jc w:val="center"/>
              <w:rPr>
                <w:rFonts w:cs="Arial"/>
              </w:rPr>
            </w:pPr>
            <w:r w:rsidRPr="00723291">
              <w:rPr>
                <w:rFonts w:cs="Arial"/>
              </w:rPr>
              <w:t>5</w:t>
            </w:r>
          </w:p>
        </w:tc>
        <w:tc>
          <w:tcPr>
            <w:tcW w:w="661" w:type="pct"/>
            <w:vAlign w:val="center"/>
          </w:tcPr>
          <w:p w:rsidR="003B57C6" w:rsidRPr="00723291" w:rsidRDefault="003B57C6" w:rsidP="00F95A1D">
            <w:pPr>
              <w:spacing w:after="0"/>
              <w:jc w:val="center"/>
              <w:rPr>
                <w:rFonts w:cs="Arial"/>
              </w:rPr>
            </w:pPr>
          </w:p>
        </w:tc>
        <w:tc>
          <w:tcPr>
            <w:tcW w:w="856" w:type="pct"/>
            <w:vAlign w:val="center"/>
          </w:tcPr>
          <w:p w:rsidR="003B57C6" w:rsidRPr="00723291" w:rsidRDefault="003B57C6" w:rsidP="00F95A1D">
            <w:pPr>
              <w:spacing w:after="0"/>
              <w:jc w:val="center"/>
              <w:rPr>
                <w:rFonts w:cs="Arial"/>
              </w:rPr>
            </w:pPr>
            <w:r w:rsidRPr="00723291">
              <w:rPr>
                <w:rFonts w:cs="Arial"/>
              </w:rPr>
              <w:t>5</w:t>
            </w: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Dispensador de agua</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sidRPr="00723291">
              <w:rPr>
                <w:rFonts w:cs="Arial"/>
              </w:rPr>
              <w:t>Equipo de aire acondicionado</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r w:rsidR="003B57C6" w:rsidRPr="00723291" w:rsidTr="0079463E">
        <w:tc>
          <w:tcPr>
            <w:tcW w:w="2023" w:type="pct"/>
            <w:vAlign w:val="center"/>
          </w:tcPr>
          <w:p w:rsidR="003B57C6" w:rsidRPr="00723291" w:rsidRDefault="003B57C6" w:rsidP="00F95A1D">
            <w:pPr>
              <w:spacing w:after="0"/>
              <w:jc w:val="both"/>
              <w:rPr>
                <w:rFonts w:cs="Arial"/>
              </w:rPr>
            </w:pPr>
            <w:r>
              <w:rPr>
                <w:rFonts w:cs="Arial"/>
              </w:rPr>
              <w:t>Sillón</w:t>
            </w:r>
          </w:p>
        </w:tc>
        <w:tc>
          <w:tcPr>
            <w:tcW w:w="897" w:type="pct"/>
            <w:vAlign w:val="center"/>
          </w:tcPr>
          <w:p w:rsidR="003B57C6" w:rsidRPr="00723291" w:rsidRDefault="003B57C6" w:rsidP="00F95A1D">
            <w:pPr>
              <w:spacing w:after="0"/>
              <w:jc w:val="center"/>
              <w:rPr>
                <w:rFonts w:cs="Arial"/>
              </w:rPr>
            </w:pPr>
            <w:r w:rsidRPr="00723291">
              <w:rPr>
                <w:rFonts w:cs="Arial"/>
              </w:rPr>
              <w:t>1</w:t>
            </w:r>
          </w:p>
        </w:tc>
        <w:tc>
          <w:tcPr>
            <w:tcW w:w="661" w:type="pct"/>
            <w:vAlign w:val="center"/>
          </w:tcPr>
          <w:p w:rsidR="003B57C6" w:rsidRPr="00723291" w:rsidRDefault="003B57C6" w:rsidP="00F95A1D">
            <w:pPr>
              <w:spacing w:after="0"/>
              <w:jc w:val="center"/>
              <w:rPr>
                <w:rFonts w:cs="Arial"/>
              </w:rPr>
            </w:pPr>
            <w:r w:rsidRPr="00723291">
              <w:rPr>
                <w:rFonts w:cs="Arial"/>
              </w:rPr>
              <w:t>1</w:t>
            </w:r>
          </w:p>
        </w:tc>
        <w:tc>
          <w:tcPr>
            <w:tcW w:w="856" w:type="pct"/>
            <w:vAlign w:val="center"/>
          </w:tcPr>
          <w:p w:rsidR="003B57C6" w:rsidRPr="00723291" w:rsidRDefault="003B57C6" w:rsidP="00F95A1D">
            <w:pPr>
              <w:spacing w:after="0"/>
              <w:jc w:val="center"/>
              <w:rPr>
                <w:rFonts w:cs="Arial"/>
              </w:rPr>
            </w:pPr>
          </w:p>
        </w:tc>
        <w:tc>
          <w:tcPr>
            <w:tcW w:w="563" w:type="pct"/>
            <w:vAlign w:val="center"/>
          </w:tcPr>
          <w:p w:rsidR="003B57C6" w:rsidRPr="00723291" w:rsidRDefault="003B57C6" w:rsidP="00F95A1D">
            <w:pPr>
              <w:spacing w:after="0"/>
              <w:jc w:val="center"/>
              <w:rPr>
                <w:rFonts w:cs="Arial"/>
              </w:rPr>
            </w:pPr>
          </w:p>
        </w:tc>
      </w:tr>
    </w:tbl>
    <w:p w:rsidR="003B57C6" w:rsidRDefault="003B57C6" w:rsidP="003B57C6">
      <w:pPr>
        <w:pStyle w:val="Sinespaciado"/>
      </w:pPr>
      <w:r>
        <w:t xml:space="preserve"> </w:t>
      </w:r>
    </w:p>
    <w:p w:rsidR="003B57C6" w:rsidRDefault="003B57C6" w:rsidP="00B6155B">
      <w:pPr>
        <w:pStyle w:val="Sinespaciado"/>
        <w:numPr>
          <w:ilvl w:val="0"/>
          <w:numId w:val="10"/>
        </w:numPr>
      </w:pPr>
      <w:r>
        <w:t>Espacio físico asignado para el funcionamiento de la UAIP/OIR/Dirección, según sea el caso:</w:t>
      </w:r>
    </w:p>
    <w:p w:rsidR="003B57C6" w:rsidRPr="004D761E" w:rsidRDefault="003B57C6" w:rsidP="003B57C6">
      <w:pPr>
        <w:pStyle w:val="Sinespaciado"/>
        <w:ind w:left="1069"/>
        <w:rPr>
          <w:color w:val="000099"/>
        </w:rPr>
      </w:pPr>
      <w:r w:rsidRPr="004D761E">
        <w:rPr>
          <w:color w:val="000099"/>
        </w:rPr>
        <w:t>1 oficina con sala de espera para atender público accesible en la primera planta</w:t>
      </w:r>
    </w:p>
    <w:p w:rsidR="006B5C64" w:rsidRDefault="006B5C64" w:rsidP="0051475F">
      <w:pPr>
        <w:spacing w:after="0" w:line="240" w:lineRule="auto"/>
        <w:jc w:val="both"/>
      </w:pPr>
    </w:p>
    <w:p w:rsidR="0051475F" w:rsidRDefault="0051475F" w:rsidP="00931693">
      <w:pPr>
        <w:spacing w:after="0" w:line="240" w:lineRule="auto"/>
        <w:jc w:val="both"/>
      </w:pPr>
    </w:p>
    <w:p w:rsidR="004E5655" w:rsidRDefault="004E5655">
      <w:pPr>
        <w:spacing w:after="0" w:line="240" w:lineRule="auto"/>
      </w:pPr>
      <w:r>
        <w:br w:type="page"/>
      </w:r>
    </w:p>
    <w:p w:rsidR="0051475F" w:rsidRDefault="0051475F" w:rsidP="00931693">
      <w:pPr>
        <w:spacing w:after="0" w:line="240" w:lineRule="auto"/>
        <w:jc w:val="both"/>
      </w:pPr>
    </w:p>
    <w:p w:rsidR="004C5950" w:rsidRPr="004C5950" w:rsidRDefault="004C5950" w:rsidP="00D237A9">
      <w:pPr>
        <w:spacing w:after="0" w:line="240" w:lineRule="auto"/>
        <w:jc w:val="center"/>
        <w:rPr>
          <w:u w:val="single"/>
        </w:rPr>
      </w:pPr>
      <w:r w:rsidRPr="004C5950">
        <w:rPr>
          <w:u w:val="single"/>
        </w:rPr>
        <w:t xml:space="preserve">La información </w:t>
      </w:r>
      <w:r w:rsidRPr="004C5950">
        <w:rPr>
          <w:b/>
          <w:u w:val="single"/>
        </w:rPr>
        <w:t>OFICIOSA</w:t>
      </w:r>
      <w:r w:rsidRPr="004C5950">
        <w:rPr>
          <w:u w:val="single"/>
        </w:rPr>
        <w:t xml:space="preserve"> es la siguiente:</w:t>
      </w:r>
    </w:p>
    <w:p w:rsidR="0051475F" w:rsidRDefault="0051475F" w:rsidP="00931693">
      <w:pPr>
        <w:spacing w:after="0" w:line="240" w:lineRule="auto"/>
        <w:jc w:val="both"/>
      </w:pPr>
    </w:p>
    <w:p w:rsidR="00931693" w:rsidRPr="00931693" w:rsidRDefault="00A3065B" w:rsidP="00931693">
      <w:pPr>
        <w:spacing w:after="0" w:line="240" w:lineRule="auto"/>
        <w:jc w:val="both"/>
        <w:rPr>
          <w:rFonts w:asciiTheme="minorHAnsi" w:eastAsia="Arial Unicode MS" w:hAnsiTheme="minorHAnsi" w:cs="Arial Unicode MS"/>
        </w:rPr>
      </w:pPr>
      <w:r>
        <w:t xml:space="preserve">Los siguientes requerimientos de información solicitados son oficiosos de acuerdo a lo dispuesto en el Artículo 10 de la LAIP, por tanto se </w:t>
      </w:r>
      <w:r w:rsidR="00931693" w:rsidRPr="00A3065B">
        <w:rPr>
          <w:rFonts w:asciiTheme="minorHAnsi" w:eastAsia="Arial Unicode MS" w:hAnsiTheme="minorHAnsi" w:cs="Arial Unicode MS"/>
        </w:rPr>
        <w:t>estudió lo solicitado determinándose con base al art. 62 inciso 2º que la misma ya está disponible al público. Por lo tanto resuelve:</w:t>
      </w:r>
    </w:p>
    <w:p w:rsidR="00931693" w:rsidRPr="000E2EF1" w:rsidRDefault="00931693" w:rsidP="00931693">
      <w:pPr>
        <w:spacing w:after="0" w:line="240" w:lineRule="auto"/>
        <w:jc w:val="both"/>
        <w:rPr>
          <w:rFonts w:asciiTheme="minorHAnsi" w:eastAsia="Arial Unicode MS" w:hAnsiTheme="minorHAnsi" w:cs="Arial Unicode MS"/>
          <w:sz w:val="14"/>
        </w:rPr>
      </w:pPr>
    </w:p>
    <w:p w:rsidR="00931693" w:rsidRDefault="00931693" w:rsidP="00F74FD2">
      <w:pPr>
        <w:spacing w:after="0" w:line="240" w:lineRule="auto"/>
        <w:jc w:val="center"/>
        <w:rPr>
          <w:rFonts w:asciiTheme="minorHAnsi" w:eastAsia="Arial Unicode MS" w:hAnsiTheme="minorHAnsi" w:cs="Arial Unicode MS"/>
          <w:b/>
          <w:color w:val="000099"/>
        </w:rPr>
      </w:pPr>
      <w:r w:rsidRPr="00F74FD2">
        <w:rPr>
          <w:rFonts w:asciiTheme="minorHAnsi" w:eastAsia="Arial Unicode MS" w:hAnsiTheme="minorHAnsi" w:cs="Arial Unicode MS"/>
          <w:b/>
          <w:color w:val="000099"/>
        </w:rPr>
        <w:t>ORIENTAR LA UBICACIÓN DE LA INFORMACIÓN SOLICITADA</w:t>
      </w:r>
      <w:r w:rsidR="00A3065B">
        <w:rPr>
          <w:rFonts w:asciiTheme="minorHAnsi" w:eastAsia="Arial Unicode MS" w:hAnsiTheme="minorHAnsi" w:cs="Arial Unicode MS"/>
          <w:b/>
          <w:color w:val="000099"/>
        </w:rPr>
        <w:t xml:space="preserve"> DE LOS SIGUIENTES REQUERIMIENTOS:</w:t>
      </w:r>
    </w:p>
    <w:p w:rsidR="00A3065B" w:rsidRDefault="00A3065B" w:rsidP="00F74FD2">
      <w:pPr>
        <w:spacing w:after="0" w:line="240" w:lineRule="auto"/>
        <w:jc w:val="center"/>
        <w:rPr>
          <w:rFonts w:asciiTheme="minorHAnsi" w:eastAsia="Arial Unicode MS" w:hAnsiTheme="minorHAnsi" w:cs="Arial Unicode MS"/>
          <w:b/>
          <w:color w:val="000099"/>
        </w:rPr>
      </w:pPr>
    </w:p>
    <w:p w:rsidR="00D237A9" w:rsidRPr="00D237A9" w:rsidRDefault="00D237A9" w:rsidP="00B6155B">
      <w:pPr>
        <w:pStyle w:val="Sinespaciado"/>
        <w:numPr>
          <w:ilvl w:val="0"/>
          <w:numId w:val="19"/>
        </w:numPr>
        <w:rPr>
          <w:b/>
        </w:rPr>
      </w:pPr>
      <w:r w:rsidRPr="00D237A9">
        <w:rPr>
          <w:b/>
        </w:rPr>
        <w:t>Copia del índice de información reservada</w:t>
      </w:r>
    </w:p>
    <w:p w:rsidR="00D237A9" w:rsidRDefault="00D237A9" w:rsidP="00D237A9">
      <w:pPr>
        <w:pStyle w:val="Sinespaciado"/>
        <w:rPr>
          <w:b/>
          <w:color w:val="000099"/>
        </w:rPr>
      </w:pPr>
    </w:p>
    <w:p w:rsidR="00D237A9" w:rsidRPr="003A1BA8" w:rsidRDefault="00D237A9" w:rsidP="00D237A9">
      <w:pPr>
        <w:pStyle w:val="Sinespaciado"/>
        <w:rPr>
          <w:b/>
          <w:color w:val="000099"/>
        </w:rPr>
      </w:pPr>
      <w:r w:rsidRPr="003A1BA8">
        <w:rPr>
          <w:b/>
          <w:color w:val="000099"/>
        </w:rPr>
        <w:t>RESPUESTA</w:t>
      </w:r>
    </w:p>
    <w:p w:rsidR="00D237A9" w:rsidRDefault="00D237A9" w:rsidP="00D237A9">
      <w:pPr>
        <w:pStyle w:val="Sinespaciado"/>
        <w:jc w:val="both"/>
      </w:pPr>
      <w:r>
        <w:t xml:space="preserve">El Índice de Información Reservada del MAG es información oficiosa, este puede descargarse en la página web de la institución en </w:t>
      </w:r>
      <w:hyperlink r:id="rId9" w:history="1">
        <w:r w:rsidRPr="003552F0">
          <w:rPr>
            <w:rStyle w:val="Hipervnculo"/>
          </w:rPr>
          <w:t>www.mag.gob.sv/</w:t>
        </w:r>
      </w:hyperlink>
      <w:r>
        <w:t xml:space="preserve"> portal de transparencia/Oficina de Información/Índice de Información Reservada o </w:t>
      </w:r>
      <w:proofErr w:type="spellStart"/>
      <w:r>
        <w:t>accesando</w:t>
      </w:r>
      <w:proofErr w:type="spellEnd"/>
      <w:r>
        <w:t xml:space="preserve"> a la siguiente dirección electrónica: </w:t>
      </w:r>
      <w:hyperlink r:id="rId10" w:history="1">
        <w:r w:rsidRPr="003552F0">
          <w:rPr>
            <w:rStyle w:val="Hipervnculo"/>
          </w:rPr>
          <w:t>http://publica.gobiernoabierto.gob.sv/institutions/ministerio-de-agricultura-y-ganaderia/information_standards/indice-de-informacion-reservada</w:t>
        </w:r>
      </w:hyperlink>
    </w:p>
    <w:p w:rsidR="00D237A9" w:rsidRDefault="00D237A9" w:rsidP="00D237A9">
      <w:pPr>
        <w:pStyle w:val="Sinespaciado"/>
      </w:pPr>
    </w:p>
    <w:p w:rsidR="00D237A9" w:rsidRPr="00D237A9" w:rsidRDefault="00D237A9" w:rsidP="00B6155B">
      <w:pPr>
        <w:pStyle w:val="Sinespaciado"/>
        <w:numPr>
          <w:ilvl w:val="0"/>
          <w:numId w:val="19"/>
        </w:numPr>
        <w:rPr>
          <w:b/>
        </w:rPr>
      </w:pPr>
      <w:r w:rsidRPr="00D237A9">
        <w:rPr>
          <w:b/>
        </w:rPr>
        <w:t xml:space="preserve">Listado de espacios institucionales creados por la Ley para garantizar la participación ciudadana dentro de su institución. </w:t>
      </w:r>
    </w:p>
    <w:p w:rsidR="00D237A9" w:rsidRDefault="00D237A9" w:rsidP="00D237A9">
      <w:pPr>
        <w:pStyle w:val="Sinespaciado"/>
        <w:ind w:left="720"/>
      </w:pPr>
    </w:p>
    <w:p w:rsidR="00D237A9" w:rsidRDefault="00D237A9" w:rsidP="00D237A9">
      <w:pPr>
        <w:pStyle w:val="Sinespaciado"/>
        <w:rPr>
          <w:b/>
          <w:color w:val="000099"/>
        </w:rPr>
      </w:pPr>
      <w:r w:rsidRPr="003A1BA8">
        <w:rPr>
          <w:b/>
          <w:color w:val="000099"/>
        </w:rPr>
        <w:t>RESPUESTA</w:t>
      </w:r>
    </w:p>
    <w:p w:rsidR="00D237A9" w:rsidRDefault="00D237A9" w:rsidP="00D237A9">
      <w:pPr>
        <w:pStyle w:val="Sinespaciado"/>
        <w:rPr>
          <w:b/>
          <w:color w:val="000099"/>
        </w:rPr>
      </w:pPr>
    </w:p>
    <w:p w:rsidR="00D237A9" w:rsidRDefault="00D237A9" w:rsidP="00D237A9">
      <w:pPr>
        <w:pStyle w:val="Sinespaciado"/>
        <w:jc w:val="both"/>
      </w:pPr>
      <w:r>
        <w:t>La OPPS respondió lo siguiente:</w:t>
      </w:r>
    </w:p>
    <w:p w:rsidR="00D237A9" w:rsidRDefault="00D237A9" w:rsidP="00E02478">
      <w:pPr>
        <w:pStyle w:val="Sinespaciado"/>
        <w:ind w:left="360"/>
        <w:jc w:val="both"/>
      </w:pPr>
    </w:p>
    <w:p w:rsidR="00D237A9" w:rsidRDefault="00D237A9" w:rsidP="00E02478">
      <w:pPr>
        <w:pStyle w:val="Sinespaciado"/>
        <w:jc w:val="both"/>
      </w:pPr>
      <w:r>
        <w:t>“</w:t>
      </w:r>
      <w:r w:rsidRPr="000A71DF">
        <w:t xml:space="preserve">En cuanto a la solicitud del punto cuarto, </w:t>
      </w:r>
      <w:r w:rsidRPr="000A71DF">
        <w:rPr>
          <w:color w:val="1F497D" w:themeColor="text2"/>
          <w:u w:val="single"/>
        </w:rPr>
        <w:t xml:space="preserve">no existe una Ley que obligue la participación ciudadana </w:t>
      </w:r>
      <w:r w:rsidRPr="000A71DF">
        <w:t>dentro de la institución</w:t>
      </w:r>
      <w:r>
        <w:t>”</w:t>
      </w:r>
      <w:r w:rsidRPr="000A71DF">
        <w:t>.</w:t>
      </w:r>
    </w:p>
    <w:p w:rsidR="00D237A9" w:rsidRDefault="00D237A9" w:rsidP="00E02478">
      <w:pPr>
        <w:pStyle w:val="Sinespaciado"/>
        <w:ind w:left="360"/>
        <w:jc w:val="both"/>
      </w:pPr>
    </w:p>
    <w:p w:rsidR="00D237A9" w:rsidRDefault="00D237A9" w:rsidP="00E02478">
      <w:pPr>
        <w:pStyle w:val="Sinespaciado"/>
        <w:jc w:val="both"/>
      </w:pPr>
      <w:r>
        <w:t xml:space="preserve">Acerca de esta respuesta y para completar lo manifestado por la OPPS le invitamos a ingresar a la página web del MAG en su Portal de Transparencia, específicamente en </w:t>
      </w:r>
      <w:r w:rsidRPr="000A71DF">
        <w:rPr>
          <w:i/>
          <w:color w:val="000099"/>
        </w:rPr>
        <w:t>Mecanismos de Participación Ciudadana y Rendición de Cuentas</w:t>
      </w:r>
      <w:r>
        <w:t xml:space="preserve"> o acceder al siguiente link:</w:t>
      </w:r>
    </w:p>
    <w:p w:rsidR="00D237A9" w:rsidRDefault="00D237A9" w:rsidP="00E02478">
      <w:pPr>
        <w:pStyle w:val="Sinespaciado"/>
        <w:ind w:left="360"/>
        <w:jc w:val="both"/>
      </w:pPr>
    </w:p>
    <w:p w:rsidR="00D237A9" w:rsidRDefault="005D66AF" w:rsidP="00E02478">
      <w:pPr>
        <w:pStyle w:val="Sinespaciado"/>
        <w:jc w:val="both"/>
      </w:pPr>
      <w:hyperlink r:id="rId11" w:history="1">
        <w:r w:rsidR="00D237A9" w:rsidRPr="003552F0">
          <w:rPr>
            <w:rStyle w:val="Hipervnculo"/>
          </w:rPr>
          <w:t>http://publica.gobiernoabierto.gob.sv/institutions/ministerio-de-agricultura-y-ganaderia/information_standards/mecanismos-de-participacion-ciudadana-y-rendicion-de-cuentas</w:t>
        </w:r>
      </w:hyperlink>
    </w:p>
    <w:p w:rsidR="00D237A9" w:rsidRDefault="00D237A9">
      <w:pPr>
        <w:spacing w:after="0" w:line="240" w:lineRule="auto"/>
      </w:pPr>
      <w:r>
        <w:br w:type="page"/>
      </w:r>
    </w:p>
    <w:p w:rsidR="00D237A9" w:rsidRDefault="00D237A9" w:rsidP="00D237A9">
      <w:pPr>
        <w:pStyle w:val="Sinespaciado"/>
      </w:pPr>
    </w:p>
    <w:p w:rsidR="00E02478" w:rsidRDefault="00D237A9" w:rsidP="00B6155B">
      <w:pPr>
        <w:pStyle w:val="Sinespaciado"/>
        <w:numPr>
          <w:ilvl w:val="0"/>
          <w:numId w:val="19"/>
        </w:numPr>
        <w:rPr>
          <w:b/>
        </w:rPr>
      </w:pPr>
      <w:r w:rsidRPr="00D237A9">
        <w:rPr>
          <w:b/>
        </w:rPr>
        <w:t>Otros espacios o instancias habilitados para la participación ciudadana dentro de su institución</w:t>
      </w:r>
    </w:p>
    <w:p w:rsidR="00D237A9" w:rsidRPr="00D237A9" w:rsidRDefault="00D237A9" w:rsidP="00B6155B">
      <w:pPr>
        <w:pStyle w:val="Sinespaciado"/>
        <w:numPr>
          <w:ilvl w:val="0"/>
          <w:numId w:val="19"/>
        </w:numPr>
        <w:rPr>
          <w:b/>
        </w:rPr>
      </w:pPr>
      <w:r w:rsidRPr="00D237A9">
        <w:rPr>
          <w:b/>
        </w:rPr>
        <w:t>Listado de mecanismos de participación ciudadana implementados dentro de su institución:</w:t>
      </w:r>
    </w:p>
    <w:p w:rsidR="00D237A9" w:rsidRDefault="00D237A9" w:rsidP="00D237A9">
      <w:pPr>
        <w:pStyle w:val="Sinespaciado"/>
        <w:ind w:left="360"/>
        <w:rPr>
          <w:b/>
          <w:color w:val="000099"/>
        </w:rPr>
      </w:pPr>
    </w:p>
    <w:p w:rsidR="00D237A9" w:rsidRDefault="00D237A9" w:rsidP="00D237A9">
      <w:pPr>
        <w:pStyle w:val="Sinespaciado"/>
        <w:ind w:left="360"/>
        <w:rPr>
          <w:b/>
          <w:color w:val="000099"/>
        </w:rPr>
      </w:pPr>
      <w:r w:rsidRPr="003A1BA8">
        <w:rPr>
          <w:b/>
          <w:color w:val="000099"/>
        </w:rPr>
        <w:t>RESPUESTA</w:t>
      </w:r>
    </w:p>
    <w:p w:rsidR="00D237A9" w:rsidRDefault="00D237A9" w:rsidP="00D237A9">
      <w:pPr>
        <w:pStyle w:val="Sinespaciado"/>
        <w:jc w:val="both"/>
        <w:rPr>
          <w:b/>
          <w:color w:val="000099"/>
        </w:rPr>
      </w:pPr>
    </w:p>
    <w:p w:rsidR="00D237A9" w:rsidRDefault="00D237A9" w:rsidP="00D237A9">
      <w:pPr>
        <w:pStyle w:val="Sinespaciado"/>
        <w:ind w:left="360"/>
        <w:jc w:val="both"/>
      </w:pPr>
      <w:r w:rsidRPr="000A71DF">
        <w:t xml:space="preserve">En los puntos </w:t>
      </w:r>
      <w:r w:rsidR="00E02478">
        <w:t>3</w:t>
      </w:r>
      <w:r w:rsidRPr="000A71DF">
        <w:t xml:space="preserve"> y </w:t>
      </w:r>
      <w:r w:rsidR="00E02478">
        <w:t>4</w:t>
      </w:r>
      <w:r w:rsidRPr="000A71DF">
        <w:t xml:space="preserve"> la OPPS respondió lo siguiente:</w:t>
      </w:r>
      <w:r w:rsidRPr="0044148E">
        <w:t xml:space="preserve"> Los mecanismos de participación ciudadana implementados por el MAG son consultas a productores y productoras, mesas de diálogos, participación directa en campo, entre otros aspectos</w:t>
      </w:r>
      <w:r>
        <w:t>.</w:t>
      </w:r>
    </w:p>
    <w:p w:rsidR="00D237A9" w:rsidRDefault="00D237A9" w:rsidP="00D237A9">
      <w:pPr>
        <w:pStyle w:val="Sinespaciado"/>
        <w:ind w:left="360"/>
        <w:jc w:val="both"/>
      </w:pPr>
    </w:p>
    <w:p w:rsidR="00D237A9" w:rsidRDefault="00D237A9" w:rsidP="00D237A9">
      <w:pPr>
        <w:pStyle w:val="Sinespaciado"/>
        <w:ind w:left="360"/>
        <w:jc w:val="both"/>
      </w:pPr>
      <w:r>
        <w:t>Respecto a lo anterior para</w:t>
      </w:r>
      <w:r w:rsidR="00E02478">
        <w:t xml:space="preserve"> </w:t>
      </w:r>
      <w:r>
        <w:t xml:space="preserve">completar sugerimos ingresar a la dirección electrónica mencionada en el punto </w:t>
      </w:r>
      <w:r w:rsidR="00E02478">
        <w:t>2</w:t>
      </w:r>
      <w:r>
        <w:t>.</w:t>
      </w:r>
    </w:p>
    <w:p w:rsidR="00E02478" w:rsidRPr="000A71DF" w:rsidRDefault="00E02478" w:rsidP="00D237A9">
      <w:pPr>
        <w:pStyle w:val="Sinespaciado"/>
        <w:ind w:left="360"/>
        <w:jc w:val="both"/>
      </w:pPr>
    </w:p>
    <w:p w:rsidR="00E02478" w:rsidRPr="00E02478" w:rsidRDefault="00E02478" w:rsidP="00B6155B">
      <w:pPr>
        <w:pStyle w:val="Sinespaciado"/>
        <w:numPr>
          <w:ilvl w:val="0"/>
          <w:numId w:val="19"/>
        </w:numPr>
        <w:rPr>
          <w:b/>
        </w:rPr>
      </w:pPr>
      <w:r w:rsidRPr="00E02478">
        <w:rPr>
          <w:b/>
        </w:rPr>
        <w:t>Currículo profesional del Oficial de Información:</w:t>
      </w:r>
    </w:p>
    <w:p w:rsidR="00E02478" w:rsidRDefault="00E02478" w:rsidP="00E02478">
      <w:pPr>
        <w:pStyle w:val="Sinespaciado"/>
        <w:ind w:left="720"/>
      </w:pPr>
    </w:p>
    <w:p w:rsidR="00E02478" w:rsidRDefault="00E02478" w:rsidP="00E02478">
      <w:pPr>
        <w:pStyle w:val="Sinespaciado"/>
        <w:ind w:left="360"/>
      </w:pPr>
      <w:r w:rsidRPr="001D7B43">
        <w:rPr>
          <w:color w:val="000099"/>
        </w:rPr>
        <w:t xml:space="preserve">Ingresar al Portal de Transparencia del MAG en Marco de Gestión Estratégica, Directorio de Funcionarios donde podrá descargar el CV del Oficial de Información o ingresar a la siguiente dirección electrónica: </w:t>
      </w:r>
      <w:hyperlink r:id="rId12" w:history="1">
        <w:r w:rsidRPr="003552F0">
          <w:rPr>
            <w:rStyle w:val="Hipervnculo"/>
          </w:rPr>
          <w:t>http://publica.gobiernoabierto.gob.sv/institutions/ministerio-de-agricultura-y-ganaderia/information_standards/directorio-de-funcionarios</w:t>
        </w:r>
      </w:hyperlink>
    </w:p>
    <w:p w:rsidR="00A3065B" w:rsidRDefault="00A3065B" w:rsidP="00A3065B">
      <w:pPr>
        <w:spacing w:after="0" w:line="240" w:lineRule="auto"/>
        <w:jc w:val="both"/>
        <w:rPr>
          <w:rFonts w:asciiTheme="minorHAnsi" w:eastAsia="Arial Unicode MS" w:hAnsiTheme="minorHAnsi" w:cs="Arial Unicode MS"/>
          <w:b/>
          <w:color w:val="000099"/>
        </w:rPr>
      </w:pPr>
    </w:p>
    <w:p w:rsidR="00E02478" w:rsidRDefault="00E02478" w:rsidP="00E02478">
      <w:pPr>
        <w:spacing w:after="0" w:line="240" w:lineRule="auto"/>
        <w:jc w:val="center"/>
        <w:rPr>
          <w:u w:val="single"/>
        </w:rPr>
      </w:pPr>
      <w:r w:rsidRPr="004C5950">
        <w:rPr>
          <w:u w:val="single"/>
        </w:rPr>
        <w:t xml:space="preserve">La información </w:t>
      </w:r>
      <w:r>
        <w:rPr>
          <w:u w:val="single"/>
        </w:rPr>
        <w:t xml:space="preserve">INEXISTENTE </w:t>
      </w:r>
      <w:r w:rsidRPr="004C5950">
        <w:rPr>
          <w:u w:val="single"/>
        </w:rPr>
        <w:t>es la siguiente:</w:t>
      </w:r>
    </w:p>
    <w:p w:rsidR="00E02478" w:rsidRDefault="00E02478" w:rsidP="00E02478">
      <w:pPr>
        <w:spacing w:after="0" w:line="240" w:lineRule="auto"/>
        <w:jc w:val="both"/>
        <w:rPr>
          <w:u w:val="single"/>
        </w:rPr>
      </w:pPr>
    </w:p>
    <w:p w:rsidR="00217C3E" w:rsidRDefault="00FC01CA" w:rsidP="00217C3E">
      <w:pPr>
        <w:spacing w:after="0" w:line="240" w:lineRule="auto"/>
        <w:jc w:val="both"/>
        <w:rPr>
          <w:rFonts w:asciiTheme="minorHAnsi" w:eastAsia="Arial Unicode MS" w:hAnsiTheme="minorHAnsi" w:cs="Arial Unicode MS"/>
        </w:rPr>
      </w:pPr>
      <w:r>
        <w:rPr>
          <w:rFonts w:asciiTheme="minorHAnsi" w:eastAsia="Arial Unicode MS" w:hAnsiTheme="minorHAnsi" w:cs="Arial Unicode MS"/>
        </w:rPr>
        <w:t xml:space="preserve">Los siguientes requerimientos de información solicitados son </w:t>
      </w:r>
      <w:r w:rsidRPr="00FC01CA">
        <w:rPr>
          <w:rFonts w:asciiTheme="minorHAnsi" w:eastAsia="Arial Unicode MS" w:hAnsiTheme="minorHAnsi" w:cs="Arial Unicode MS"/>
          <w:color w:val="000099"/>
        </w:rPr>
        <w:t>INEXISTENTES</w:t>
      </w:r>
      <w:r>
        <w:rPr>
          <w:rFonts w:asciiTheme="minorHAnsi" w:eastAsia="Arial Unicode MS" w:hAnsiTheme="minorHAnsi" w:cs="Arial Unicode MS"/>
        </w:rPr>
        <w:t xml:space="preserve"> de acuerdo a lo dispuesto en el art. 73 de la </w:t>
      </w:r>
      <w:r w:rsidR="00EF7AD3" w:rsidRPr="003E5914">
        <w:rPr>
          <w:rFonts w:asciiTheme="minorHAnsi" w:eastAsia="Arial Unicode MS" w:hAnsiTheme="minorHAnsi" w:cs="Arial Unicode MS"/>
        </w:rPr>
        <w:t xml:space="preserve">Ley de Acceso a la Información </w:t>
      </w:r>
      <w:r>
        <w:rPr>
          <w:rFonts w:asciiTheme="minorHAnsi" w:eastAsia="Arial Unicode MS" w:hAnsiTheme="minorHAnsi" w:cs="Arial Unicode MS"/>
        </w:rPr>
        <w:t>Pública</w:t>
      </w:r>
      <w:r w:rsidR="00EF7AD3" w:rsidRPr="003E5914">
        <w:rPr>
          <w:rFonts w:asciiTheme="minorHAnsi" w:eastAsia="Arial Unicode MS" w:hAnsiTheme="minorHAnsi" w:cs="Arial Unicode MS"/>
        </w:rPr>
        <w:t xml:space="preserve">, lo que  impide  brindar lo  requerido  por  el  peticionario, </w:t>
      </w:r>
      <w:r>
        <w:rPr>
          <w:rFonts w:asciiTheme="minorHAnsi" w:eastAsia="Arial Unicode MS" w:hAnsiTheme="minorHAnsi" w:cs="Arial Unicode MS"/>
        </w:rPr>
        <w:t xml:space="preserve">por tanto </w:t>
      </w:r>
      <w:r w:rsidR="00EF7AD3" w:rsidRPr="003E5914">
        <w:rPr>
          <w:rFonts w:asciiTheme="minorHAnsi" w:eastAsia="Arial Unicode MS" w:hAnsiTheme="minorHAnsi" w:cs="Arial Unicode MS"/>
        </w:rPr>
        <w:t>esta dependencia resuelve:</w:t>
      </w:r>
    </w:p>
    <w:p w:rsidR="00257824" w:rsidRDefault="00257824" w:rsidP="00217C3E">
      <w:pPr>
        <w:spacing w:after="0" w:line="240" w:lineRule="auto"/>
        <w:jc w:val="center"/>
        <w:rPr>
          <w:rFonts w:asciiTheme="minorHAnsi" w:eastAsia="Arial Unicode MS" w:hAnsiTheme="minorHAnsi" w:cs="Arial Unicode MS"/>
          <w:b/>
          <w:color w:val="000099"/>
        </w:rPr>
      </w:pPr>
    </w:p>
    <w:p w:rsidR="00FC01CA" w:rsidRDefault="00C22C53" w:rsidP="00217C3E">
      <w:pPr>
        <w:spacing w:after="0" w:line="240" w:lineRule="auto"/>
        <w:jc w:val="center"/>
        <w:rPr>
          <w:rFonts w:asciiTheme="minorHAnsi" w:eastAsia="Arial Unicode MS" w:hAnsiTheme="minorHAnsi" w:cs="Arial Unicode MS"/>
          <w:b/>
          <w:color w:val="000099"/>
        </w:rPr>
      </w:pPr>
      <w:r w:rsidRPr="00005A4C">
        <w:rPr>
          <w:rFonts w:asciiTheme="minorHAnsi" w:eastAsia="Arial Unicode MS" w:hAnsiTheme="minorHAnsi" w:cs="Arial Unicode MS"/>
          <w:b/>
          <w:color w:val="000099"/>
        </w:rPr>
        <w:t>N</w:t>
      </w:r>
      <w:r w:rsidR="002811CB" w:rsidRPr="00005A4C">
        <w:rPr>
          <w:rFonts w:asciiTheme="minorHAnsi" w:eastAsia="Arial Unicode MS" w:hAnsiTheme="minorHAnsi" w:cs="Arial Unicode MS"/>
          <w:b/>
          <w:color w:val="000099"/>
        </w:rPr>
        <w:t>O ENTREGAR</w:t>
      </w:r>
      <w:r w:rsidR="00EF7AD3" w:rsidRPr="00005A4C">
        <w:rPr>
          <w:rFonts w:asciiTheme="minorHAnsi" w:eastAsia="Arial Unicode MS" w:hAnsiTheme="minorHAnsi" w:cs="Arial Unicode MS"/>
          <w:b/>
          <w:color w:val="000099"/>
        </w:rPr>
        <w:t xml:space="preserve"> LA </w:t>
      </w:r>
      <w:r w:rsidR="00FC01CA">
        <w:rPr>
          <w:rFonts w:asciiTheme="minorHAnsi" w:eastAsia="Arial Unicode MS" w:hAnsiTheme="minorHAnsi" w:cs="Arial Unicode MS"/>
          <w:b/>
          <w:color w:val="000099"/>
        </w:rPr>
        <w:t xml:space="preserve">SIGUIENTE </w:t>
      </w:r>
      <w:r w:rsidR="00EF7AD3" w:rsidRPr="00005A4C">
        <w:rPr>
          <w:rFonts w:asciiTheme="minorHAnsi" w:eastAsia="Arial Unicode MS" w:hAnsiTheme="minorHAnsi" w:cs="Arial Unicode MS"/>
          <w:b/>
          <w:color w:val="000099"/>
        </w:rPr>
        <w:t>INFORMACIÓN SOLICITADA POR INEXISTENCIA</w:t>
      </w:r>
    </w:p>
    <w:p w:rsidR="00EF7AD3" w:rsidRPr="00005A4C" w:rsidRDefault="00E25718" w:rsidP="00217C3E">
      <w:pPr>
        <w:spacing w:after="0" w:line="240" w:lineRule="auto"/>
        <w:jc w:val="center"/>
        <w:rPr>
          <w:rFonts w:asciiTheme="minorHAnsi" w:eastAsia="Arial Unicode MS" w:hAnsiTheme="minorHAnsi" w:cs="Arial Unicode MS"/>
          <w:b/>
          <w:color w:val="000099"/>
        </w:rPr>
      </w:pPr>
      <w:r w:rsidRPr="00005A4C">
        <w:rPr>
          <w:rFonts w:asciiTheme="minorHAnsi" w:eastAsia="Arial Unicode MS" w:hAnsiTheme="minorHAnsi" w:cs="Arial Unicode MS"/>
          <w:b/>
          <w:color w:val="000099"/>
        </w:rPr>
        <w:t xml:space="preserve"> </w:t>
      </w:r>
    </w:p>
    <w:p w:rsidR="00FC01CA" w:rsidRPr="00FC01CA" w:rsidRDefault="00FC01CA" w:rsidP="00B6155B">
      <w:pPr>
        <w:pStyle w:val="Sinespaciado"/>
        <w:numPr>
          <w:ilvl w:val="0"/>
          <w:numId w:val="20"/>
        </w:numPr>
        <w:ind w:left="357" w:hanging="357"/>
        <w:jc w:val="both"/>
        <w:rPr>
          <w:b/>
        </w:rPr>
      </w:pPr>
      <w:r w:rsidRPr="00FC01CA">
        <w:rPr>
          <w:b/>
        </w:rPr>
        <w:t xml:space="preserve">Copia del documento, política institucional o lineamiento elaborado o implementado para garantizar la efectiva participación ciudadana dentro de su Institución. </w:t>
      </w:r>
    </w:p>
    <w:p w:rsidR="00FC01CA" w:rsidRDefault="00FC01CA" w:rsidP="00FC01CA">
      <w:pPr>
        <w:pStyle w:val="Sinespaciado"/>
        <w:ind w:left="720"/>
      </w:pPr>
    </w:p>
    <w:p w:rsidR="00FC01CA" w:rsidRDefault="00FC01CA" w:rsidP="00FC01CA">
      <w:pPr>
        <w:pStyle w:val="Sinespaciado"/>
        <w:ind w:firstLine="360"/>
        <w:rPr>
          <w:b/>
          <w:color w:val="000099"/>
        </w:rPr>
      </w:pPr>
      <w:r w:rsidRPr="003A1BA8">
        <w:rPr>
          <w:b/>
          <w:color w:val="000099"/>
        </w:rPr>
        <w:t>RESPUESTA</w:t>
      </w:r>
    </w:p>
    <w:p w:rsidR="00FC01CA" w:rsidRDefault="00FC01CA" w:rsidP="00FC01CA">
      <w:pPr>
        <w:pStyle w:val="Sinespaciado"/>
        <w:ind w:left="360"/>
        <w:jc w:val="both"/>
      </w:pPr>
      <w:r>
        <w:t>La OPPS respondió lo siguiente:</w:t>
      </w:r>
    </w:p>
    <w:p w:rsidR="00FC01CA" w:rsidRDefault="00FC01CA">
      <w:pPr>
        <w:spacing w:after="0" w:line="240" w:lineRule="auto"/>
      </w:pPr>
      <w:r>
        <w:br w:type="page"/>
      </w:r>
    </w:p>
    <w:p w:rsidR="00FC01CA" w:rsidRDefault="00FC01CA" w:rsidP="00FC01CA">
      <w:pPr>
        <w:pStyle w:val="Sinespaciado"/>
        <w:ind w:left="360"/>
        <w:jc w:val="both"/>
      </w:pPr>
    </w:p>
    <w:p w:rsidR="00FC01CA" w:rsidRDefault="00FC01CA" w:rsidP="00FC01CA">
      <w:pPr>
        <w:pStyle w:val="Sinespaciado"/>
        <w:ind w:left="360"/>
        <w:jc w:val="both"/>
      </w:pPr>
      <w:r>
        <w:t xml:space="preserve">“Específicamente una política institucional sobre participación ciudadana </w:t>
      </w:r>
      <w:r w:rsidRPr="000A71DF">
        <w:rPr>
          <w:color w:val="1F497D" w:themeColor="text2"/>
          <w:u w:val="single"/>
        </w:rPr>
        <w:t>no se tiene</w:t>
      </w:r>
      <w:r>
        <w:t>; sin embargo, a través de diversos programas, planes y proyectos que el Ministerio de Agricultura y Ganadería ejecuta, se tiene participación de la ciudadanía, tal es el caso de los programas relacionados a la agricultura familiar, entrega de paquetes agrícolas, abastecimiento y seguridad alimentaria, entre otros. En el Plan Estratégico Institucional 2014-2019 “Agricultura para el Buen Vivir”, mismo que se encuentra la página web del Ministerio de Agricultura y Ganadería, se dan a conocer los diversos programas que ejecuta el Ministerio.</w:t>
      </w:r>
    </w:p>
    <w:p w:rsidR="00FC01CA" w:rsidRDefault="00FC01CA" w:rsidP="00FC01CA">
      <w:pPr>
        <w:pStyle w:val="Sinespaciado"/>
        <w:ind w:left="360"/>
        <w:jc w:val="both"/>
      </w:pPr>
    </w:p>
    <w:p w:rsidR="00FC01CA" w:rsidRDefault="00FC01CA" w:rsidP="00FC01CA">
      <w:pPr>
        <w:pStyle w:val="Sinespaciado"/>
        <w:ind w:left="360"/>
        <w:jc w:val="both"/>
      </w:pPr>
      <w:r>
        <w:t>Cabe hacer mención, que en la formulación de políticas públicas elaboradas por esta Cartera de Estado, se elaboran consultas con la ciudadanía, convocando grupos de interés relacionados a los temas a tratar”.</w:t>
      </w:r>
    </w:p>
    <w:p w:rsidR="00FC01CA" w:rsidRDefault="00FC01CA" w:rsidP="00FC01CA">
      <w:pPr>
        <w:pStyle w:val="Sinespaciado"/>
      </w:pPr>
    </w:p>
    <w:p w:rsidR="00FC01CA" w:rsidRPr="00FC01CA" w:rsidRDefault="00FC01CA" w:rsidP="00B6155B">
      <w:pPr>
        <w:pStyle w:val="Sinespaciado"/>
        <w:numPr>
          <w:ilvl w:val="0"/>
          <w:numId w:val="20"/>
        </w:numPr>
        <w:rPr>
          <w:b/>
        </w:rPr>
      </w:pPr>
      <w:r w:rsidRPr="00FC01CA">
        <w:rPr>
          <w:b/>
        </w:rPr>
        <w:t>Proceso de selección utilizado para la contratación del Oficial de Información</w:t>
      </w:r>
      <w:r>
        <w:rPr>
          <w:b/>
        </w:rPr>
        <w:t>:</w:t>
      </w:r>
    </w:p>
    <w:p w:rsidR="00FC01CA" w:rsidRDefault="00FC01CA" w:rsidP="00FC01CA">
      <w:pPr>
        <w:pStyle w:val="Sinespaciado"/>
        <w:ind w:left="360"/>
        <w:jc w:val="both"/>
        <w:rPr>
          <w:color w:val="000099"/>
        </w:rPr>
      </w:pPr>
    </w:p>
    <w:p w:rsidR="00FC01CA" w:rsidRDefault="00FC01CA" w:rsidP="00FC01CA">
      <w:pPr>
        <w:pStyle w:val="Sinespaciado"/>
        <w:ind w:left="360"/>
        <w:jc w:val="both"/>
      </w:pPr>
      <w:r w:rsidRPr="00BA083B">
        <w:rPr>
          <w:color w:val="000099"/>
        </w:rPr>
        <w:t>No se realizó un proceso de selección para la contratación del Oficial de Información, la actual OI, fue ascendida en el año 2011 a dicho puesto, antes de noviembre de ese año laboraba en la División de Recursos Humanos como Coordinadora de Área desde el año 2005, y había sido capacitada en el conocimiento de la LAIP.</w:t>
      </w:r>
    </w:p>
    <w:p w:rsidR="00FC01CA" w:rsidRDefault="00FC01CA" w:rsidP="00FC01CA">
      <w:pPr>
        <w:pStyle w:val="Sinespaciado"/>
      </w:pPr>
    </w:p>
    <w:p w:rsidR="00FC01CA" w:rsidRDefault="00FC01CA" w:rsidP="00B6155B">
      <w:pPr>
        <w:pStyle w:val="Sinespaciado"/>
        <w:numPr>
          <w:ilvl w:val="0"/>
          <w:numId w:val="20"/>
        </w:numPr>
        <w:rPr>
          <w:b/>
        </w:rPr>
      </w:pPr>
      <w:r w:rsidRPr="00FC01CA">
        <w:rPr>
          <w:b/>
        </w:rPr>
        <w:t>Recursos asignados para el funcionamiento y administración de archivos para la mejora del acceso a la información pública (si lo hubiera)</w:t>
      </w:r>
      <w:r>
        <w:rPr>
          <w:b/>
        </w:rPr>
        <w:t>:</w:t>
      </w:r>
    </w:p>
    <w:p w:rsidR="00FC01CA" w:rsidRDefault="00FC01CA" w:rsidP="00FC01CA">
      <w:pPr>
        <w:pStyle w:val="Sinespaciado"/>
        <w:ind w:left="360"/>
        <w:rPr>
          <w:b/>
        </w:rPr>
      </w:pPr>
    </w:p>
    <w:p w:rsidR="00FC01CA" w:rsidRPr="00FC01CA" w:rsidRDefault="00FC01CA" w:rsidP="00FC01CA">
      <w:pPr>
        <w:pStyle w:val="Sinespaciado"/>
        <w:ind w:left="360"/>
        <w:jc w:val="both"/>
      </w:pPr>
      <w:r w:rsidRPr="00FC01CA">
        <w:rPr>
          <w:color w:val="000099"/>
        </w:rPr>
        <w:t>No existe lo que se tiene presupuestado es lo que está en el presupuesto ordinario rubro 54, no hay un presupuesto de compras para este tema.</w:t>
      </w:r>
    </w:p>
    <w:p w:rsidR="008E4A8A" w:rsidRDefault="008E4A8A" w:rsidP="00DE450E">
      <w:pPr>
        <w:spacing w:after="0" w:line="240" w:lineRule="auto"/>
        <w:rPr>
          <w:rFonts w:asciiTheme="minorHAnsi" w:eastAsia="Arial Unicode MS" w:hAnsiTheme="minorHAnsi" w:cs="Arial Unicode MS"/>
        </w:rPr>
      </w:pPr>
    </w:p>
    <w:p w:rsidR="00456509" w:rsidRDefault="00456509" w:rsidP="00456509">
      <w:pPr>
        <w:pStyle w:val="Sinespaciado"/>
        <w:jc w:val="both"/>
      </w:pPr>
      <w:r>
        <w:rPr>
          <w:rFonts w:asciiTheme="minorHAnsi" w:eastAsia="Arial Unicode MS" w:hAnsiTheme="minorHAnsi" w:cs="Arial Unicode MS"/>
        </w:rPr>
        <w:t xml:space="preserve">Acerca del </w:t>
      </w:r>
      <w:r w:rsidRPr="00456509">
        <w:rPr>
          <w:rFonts w:asciiTheme="minorHAnsi" w:eastAsia="Arial Unicode MS" w:hAnsiTheme="minorHAnsi" w:cs="Arial Unicode MS"/>
          <w:i/>
          <w:color w:val="000099"/>
        </w:rPr>
        <w:t>n</w:t>
      </w:r>
      <w:r w:rsidRPr="00456509">
        <w:rPr>
          <w:i/>
          <w:color w:val="000099"/>
        </w:rPr>
        <w:t>ombre, cargo y datos de contacto del servidor público delegado o encargado para la gestión de la participación ciudadana dentro de la Institución</w:t>
      </w:r>
      <w:r>
        <w:t>, la unidad administrativa referente de este tema no proporcionó la información.</w:t>
      </w:r>
    </w:p>
    <w:p w:rsidR="00456509" w:rsidRPr="001256ED" w:rsidRDefault="00456509" w:rsidP="00DE450E">
      <w:pPr>
        <w:spacing w:after="0" w:line="240" w:lineRule="auto"/>
        <w:rPr>
          <w:rFonts w:asciiTheme="minorHAnsi" w:eastAsia="Arial Unicode MS" w:hAnsiTheme="minorHAnsi" w:cs="Arial Unicode MS"/>
        </w:rPr>
      </w:pPr>
    </w:p>
    <w:sectPr w:rsidR="00456509" w:rsidRPr="001256ED" w:rsidSect="00635004">
      <w:headerReference w:type="default" r:id="rId13"/>
      <w:footerReference w:type="default" r:id="rId14"/>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AF" w:rsidRDefault="005D66AF" w:rsidP="00F425A5">
      <w:pPr>
        <w:spacing w:after="0" w:line="240" w:lineRule="auto"/>
      </w:pPr>
      <w:r>
        <w:separator/>
      </w:r>
    </w:p>
  </w:endnote>
  <w:endnote w:type="continuationSeparator" w:id="0">
    <w:p w:rsidR="005D66AF" w:rsidRDefault="005D66A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3E" w:rsidRDefault="0000182D">
    <w:pPr>
      <w:pStyle w:val="Piedepgina"/>
    </w:pPr>
    <w:r>
      <w:rPr>
        <w:noProof/>
      </w:rPr>
      <mc:AlternateContent>
        <mc:Choice Requires="wps">
          <w:drawing>
            <wp:anchor distT="0" distB="0" distL="114300" distR="114300" simplePos="0" relativeHeight="251658240" behindDoc="0" locked="0" layoutInCell="1" allowOverlap="1" wp14:anchorId="630AF2B6" wp14:editId="360E2A40">
              <wp:simplePos x="0" y="0"/>
              <wp:positionH relativeFrom="column">
                <wp:posOffset>-260626</wp:posOffset>
              </wp:positionH>
              <wp:positionV relativeFrom="paragraph">
                <wp:posOffset>83700</wp:posOffset>
              </wp:positionV>
              <wp:extent cx="6297283" cy="1035050"/>
              <wp:effectExtent l="0" t="0" r="27940"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1035050"/>
                      </a:xfrm>
                      <a:prstGeom prst="rect">
                        <a:avLst/>
                      </a:prstGeom>
                      <a:solidFill>
                        <a:srgbClr val="FFFFFF"/>
                      </a:solidFill>
                      <a:ln w="9525">
                        <a:solidFill>
                          <a:srgbClr val="000000"/>
                        </a:solidFill>
                        <a:miter lim="800000"/>
                        <a:headEnd/>
                        <a:tailEnd/>
                      </a:ln>
                    </wps:spPr>
                    <wps:txbx>
                      <w:txbxContent>
                        <w:p w:rsidR="00D22740" w:rsidRDefault="000108A2" w:rsidP="000108A2">
                          <w:pPr>
                            <w:tabs>
                              <w:tab w:val="center" w:pos="4252"/>
                              <w:tab w:val="right" w:pos="8504"/>
                            </w:tabs>
                            <w:spacing w:after="0" w:line="240" w:lineRule="auto"/>
                            <w:jc w:val="both"/>
                            <w:rPr>
                              <w:b/>
                              <w:color w:val="000099"/>
                              <w:sz w:val="16"/>
                              <w:szCs w:val="18"/>
                              <w:lang w:val="es-ES"/>
                            </w:rPr>
                          </w:pPr>
                          <w:r w:rsidRPr="00B554F1">
                            <w:rPr>
                              <w:sz w:val="20"/>
                            </w:rPr>
                            <w:t>Si después de analizar lo anteriormente expuesto</w:t>
                          </w:r>
                          <w:r>
                            <w:rPr>
                              <w:sz w:val="20"/>
                            </w:rPr>
                            <w:t xml:space="preserve"> decide interponer un recurso puede ampararse a lo dispuesto en </w:t>
                          </w:r>
                          <w:r w:rsidRPr="00B554F1">
                            <w:rPr>
                              <w:sz w:val="20"/>
                            </w:rPr>
                            <w:t>el Art 82 y 83 de la LAIP.</w:t>
                          </w:r>
                        </w:p>
                        <w:p w:rsidR="0079463E" w:rsidRPr="00D22740" w:rsidRDefault="0079463E" w:rsidP="007B46B6">
                          <w:pPr>
                            <w:pStyle w:val="Piedepgina"/>
                            <w:spacing w:after="0" w:line="240" w:lineRule="auto"/>
                            <w:jc w:val="center"/>
                            <w:rPr>
                              <w:b/>
                              <w:color w:val="000099"/>
                              <w:sz w:val="16"/>
                              <w:szCs w:val="18"/>
                              <w:lang w:val="es-ES"/>
                            </w:rPr>
                          </w:pPr>
                          <w:r w:rsidRPr="00D22740">
                            <w:rPr>
                              <w:b/>
                              <w:color w:val="000099"/>
                              <w:sz w:val="16"/>
                              <w:szCs w:val="18"/>
                              <w:lang w:val="es-ES"/>
                            </w:rPr>
                            <w:t>FIRMA LIC. ANA PATRICIA SANCHEZ DE CRUZ, OFICIAL DE INFORMACIÓN, OIR MAG</w:t>
                          </w:r>
                        </w:p>
                        <w:p w:rsidR="0079463E" w:rsidRPr="00D22740" w:rsidRDefault="0079463E" w:rsidP="007B46B6">
                          <w:pPr>
                            <w:pStyle w:val="Piedepgina"/>
                            <w:spacing w:after="0" w:line="240" w:lineRule="auto"/>
                            <w:jc w:val="center"/>
                            <w:rPr>
                              <w:b/>
                              <w:color w:val="17365D" w:themeColor="text2" w:themeShade="BF"/>
                              <w:sz w:val="16"/>
                              <w:szCs w:val="18"/>
                              <w:lang w:val="es-ES"/>
                            </w:rPr>
                          </w:pPr>
                          <w:r w:rsidRPr="00D22740">
                            <w:rPr>
                              <w:b/>
                              <w:color w:val="17365D" w:themeColor="text2" w:themeShade="BF"/>
                              <w:sz w:val="16"/>
                              <w:szCs w:val="18"/>
                              <w:lang w:val="es-ES"/>
                            </w:rPr>
                            <w:t>Ministerio de Agricultura y Ganadería</w:t>
                          </w:r>
                        </w:p>
                        <w:p w:rsidR="0079463E" w:rsidRPr="00D22740" w:rsidRDefault="0079463E" w:rsidP="007B46B6">
                          <w:pPr>
                            <w:pStyle w:val="Default"/>
                            <w:shd w:val="clear" w:color="auto" w:fill="FFFFFF"/>
                            <w:jc w:val="center"/>
                            <w:rPr>
                              <w:color w:val="auto"/>
                              <w:sz w:val="16"/>
                              <w:szCs w:val="18"/>
                            </w:rPr>
                          </w:pPr>
                          <w:r w:rsidRPr="00D22740">
                            <w:rPr>
                              <w:color w:val="auto"/>
                              <w:sz w:val="16"/>
                              <w:szCs w:val="18"/>
                            </w:rPr>
                            <w:t xml:space="preserve">Final 1ª Av. Norte, 13 calle </w:t>
                          </w:r>
                          <w:proofErr w:type="spellStart"/>
                          <w:r w:rsidRPr="00D22740">
                            <w:rPr>
                              <w:color w:val="auto"/>
                              <w:sz w:val="16"/>
                              <w:szCs w:val="18"/>
                            </w:rPr>
                            <w:t>Ote</w:t>
                          </w:r>
                          <w:proofErr w:type="spellEnd"/>
                          <w:r w:rsidRPr="00D22740">
                            <w:rPr>
                              <w:color w:val="auto"/>
                              <w:sz w:val="16"/>
                              <w:szCs w:val="18"/>
                            </w:rPr>
                            <w:t xml:space="preserve">. </w:t>
                          </w:r>
                          <w:proofErr w:type="gramStart"/>
                          <w:r w:rsidRPr="00D22740">
                            <w:rPr>
                              <w:color w:val="auto"/>
                              <w:sz w:val="16"/>
                              <w:szCs w:val="18"/>
                            </w:rPr>
                            <w:t>y</w:t>
                          </w:r>
                          <w:proofErr w:type="gramEnd"/>
                          <w:r w:rsidRPr="00D22740">
                            <w:rPr>
                              <w:color w:val="auto"/>
                              <w:sz w:val="16"/>
                              <w:szCs w:val="18"/>
                            </w:rPr>
                            <w:t xml:space="preserve"> Av. Manuel Gallardo, Santa Tecla, La Libertad, El Salvador, C.A.</w:t>
                          </w:r>
                        </w:p>
                        <w:p w:rsidR="000108A2" w:rsidRDefault="0079463E" w:rsidP="00D22740">
                          <w:pPr>
                            <w:spacing w:after="0" w:line="240" w:lineRule="auto"/>
                            <w:jc w:val="center"/>
                            <w:rPr>
                              <w:b/>
                              <w:color w:val="C00000"/>
                              <w:sz w:val="16"/>
                              <w:lang w:val="es-ES"/>
                            </w:rPr>
                          </w:pPr>
                          <w:r w:rsidRPr="00D22740">
                            <w:rPr>
                              <w:sz w:val="16"/>
                              <w:szCs w:val="18"/>
                              <w:lang w:val="es-ES"/>
                            </w:rPr>
                            <w:t xml:space="preserve">(503) 2210-1969 - </w:t>
                          </w:r>
                          <w:hyperlink r:id="rId1" w:history="1">
                            <w:r w:rsidRPr="00D22740">
                              <w:rPr>
                                <w:rStyle w:val="Hipervnculo"/>
                                <w:sz w:val="16"/>
                                <w:szCs w:val="18"/>
                              </w:rPr>
                              <w:t>oir@mag.gob.sv</w:t>
                            </w:r>
                          </w:hyperlink>
                          <w:r w:rsidRPr="00D22740">
                            <w:rPr>
                              <w:sz w:val="16"/>
                              <w:szCs w:val="18"/>
                            </w:rPr>
                            <w:t xml:space="preserve"> – </w:t>
                          </w:r>
                          <w:hyperlink r:id="rId2" w:history="1">
                            <w:r w:rsidRPr="00D22740">
                              <w:rPr>
                                <w:rStyle w:val="Hipervnculo"/>
                                <w:b/>
                                <w:sz w:val="16"/>
                                <w:szCs w:val="18"/>
                              </w:rPr>
                              <w:t>WWW.MAG.GOB.SV</w:t>
                            </w:r>
                          </w:hyperlink>
                          <w:r w:rsidRPr="00D22740">
                            <w:rPr>
                              <w:b/>
                              <w:color w:val="C00000"/>
                              <w:sz w:val="16"/>
                              <w:lang w:val="es-ES"/>
                            </w:rPr>
                            <w:t xml:space="preserve"> </w:t>
                          </w:r>
                        </w:p>
                        <w:p w:rsidR="00D22740" w:rsidRPr="000108A2" w:rsidRDefault="00D22740" w:rsidP="000108A2">
                          <w:pPr>
                            <w:spacing w:after="0" w:line="240" w:lineRule="auto"/>
                            <w:jc w:val="right"/>
                            <w:rPr>
                              <w:b/>
                              <w:color w:val="C00000"/>
                              <w:sz w:val="20"/>
                              <w:lang w:val="es-ES"/>
                            </w:rPr>
                          </w:pPr>
                          <w:r w:rsidRPr="000108A2">
                            <w:rPr>
                              <w:b/>
                              <w:color w:val="C00000"/>
                              <w:sz w:val="16"/>
                              <w:lang w:val="es-ES"/>
                            </w:rPr>
                            <w:t xml:space="preserve">Página </w:t>
                          </w:r>
                          <w:r w:rsidRPr="000108A2">
                            <w:rPr>
                              <w:b/>
                              <w:color w:val="C00000"/>
                              <w:sz w:val="16"/>
                              <w:lang w:val="es-ES"/>
                            </w:rPr>
                            <w:fldChar w:fldCharType="begin"/>
                          </w:r>
                          <w:r w:rsidRPr="000108A2">
                            <w:rPr>
                              <w:b/>
                              <w:color w:val="C00000"/>
                              <w:sz w:val="16"/>
                              <w:lang w:val="es-ES"/>
                            </w:rPr>
                            <w:instrText xml:space="preserve"> PAGE </w:instrText>
                          </w:r>
                          <w:r w:rsidRPr="000108A2">
                            <w:rPr>
                              <w:b/>
                              <w:color w:val="C00000"/>
                              <w:sz w:val="16"/>
                              <w:lang w:val="es-ES"/>
                            </w:rPr>
                            <w:fldChar w:fldCharType="separate"/>
                          </w:r>
                          <w:r w:rsidR="003E5889">
                            <w:rPr>
                              <w:b/>
                              <w:noProof/>
                              <w:color w:val="C00000"/>
                              <w:sz w:val="16"/>
                              <w:lang w:val="es-ES"/>
                            </w:rPr>
                            <w:t>3</w:t>
                          </w:r>
                          <w:r w:rsidRPr="000108A2">
                            <w:rPr>
                              <w:b/>
                              <w:color w:val="C00000"/>
                              <w:sz w:val="16"/>
                              <w:lang w:val="es-ES"/>
                            </w:rPr>
                            <w:fldChar w:fldCharType="end"/>
                          </w:r>
                          <w:r w:rsidRPr="000108A2">
                            <w:rPr>
                              <w:b/>
                              <w:color w:val="C00000"/>
                              <w:sz w:val="16"/>
                              <w:lang w:val="es-ES"/>
                            </w:rPr>
                            <w:t xml:space="preserve"> de </w:t>
                          </w:r>
                          <w:r w:rsidRPr="000108A2">
                            <w:rPr>
                              <w:b/>
                              <w:color w:val="C00000"/>
                              <w:sz w:val="16"/>
                              <w:lang w:val="es-ES"/>
                            </w:rPr>
                            <w:fldChar w:fldCharType="begin"/>
                          </w:r>
                          <w:r w:rsidRPr="000108A2">
                            <w:rPr>
                              <w:b/>
                              <w:color w:val="C00000"/>
                              <w:sz w:val="16"/>
                              <w:lang w:val="es-ES"/>
                            </w:rPr>
                            <w:instrText xml:space="preserve"> NUMPAGES  </w:instrText>
                          </w:r>
                          <w:r w:rsidRPr="000108A2">
                            <w:rPr>
                              <w:b/>
                              <w:color w:val="C00000"/>
                              <w:sz w:val="16"/>
                              <w:lang w:val="es-ES"/>
                            </w:rPr>
                            <w:fldChar w:fldCharType="separate"/>
                          </w:r>
                          <w:r w:rsidR="003E5889">
                            <w:rPr>
                              <w:b/>
                              <w:noProof/>
                              <w:color w:val="C00000"/>
                              <w:sz w:val="16"/>
                              <w:lang w:val="es-ES"/>
                            </w:rPr>
                            <w:t>13</w:t>
                          </w:r>
                          <w:r w:rsidRPr="000108A2">
                            <w:rPr>
                              <w:b/>
                              <w:color w:val="C00000"/>
                              <w:sz w:val="16"/>
                              <w:lang w:val="es-ES"/>
                            </w:rPr>
                            <w:fldChar w:fldCharType="end"/>
                          </w:r>
                        </w:p>
                        <w:p w:rsidR="00D22740" w:rsidRDefault="00D22740" w:rsidP="007B46B6">
                          <w:pPr>
                            <w:spacing w:after="0" w:line="240" w:lineRule="auto"/>
                            <w:jc w:val="center"/>
                            <w:rPr>
                              <w:b/>
                              <w:color w:val="C00000"/>
                              <w:sz w:val="16"/>
                              <w:lang w:val="es-ES"/>
                            </w:rPr>
                          </w:pPr>
                        </w:p>
                        <w:p w:rsidR="0079463E" w:rsidRPr="00D22740" w:rsidRDefault="0079463E" w:rsidP="007B46B6">
                          <w:pPr>
                            <w:spacing w:after="0" w:line="240" w:lineRule="auto"/>
                            <w:jc w:val="center"/>
                            <w:rPr>
                              <w:b/>
                              <w:color w:val="C00000"/>
                              <w:sz w:val="6"/>
                              <w:lang w:val="es-ES"/>
                            </w:rPr>
                          </w:pPr>
                        </w:p>
                        <w:p w:rsidR="0079463E" w:rsidRPr="001A48CE" w:rsidRDefault="0079463E"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0.5pt;margin-top:6.6pt;width:495.85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">
              <v:textbox>
                <w:txbxContent>
                  <w:p w:rsidR="00D22740" w:rsidRDefault="000108A2" w:rsidP="000108A2">
                    <w:pPr>
                      <w:tabs>
                        <w:tab w:val="center" w:pos="4252"/>
                        <w:tab w:val="right" w:pos="8504"/>
                      </w:tabs>
                      <w:spacing w:after="0" w:line="240" w:lineRule="auto"/>
                      <w:jc w:val="both"/>
                      <w:rPr>
                        <w:b/>
                        <w:color w:val="000099"/>
                        <w:sz w:val="16"/>
                        <w:szCs w:val="18"/>
                        <w:lang w:val="es-ES"/>
                      </w:rPr>
                    </w:pPr>
                    <w:r w:rsidRPr="00B554F1">
                      <w:rPr>
                        <w:sz w:val="20"/>
                      </w:rPr>
                      <w:t>Si después de analizar lo anteriormente expuesto</w:t>
                    </w:r>
                    <w:r>
                      <w:rPr>
                        <w:sz w:val="20"/>
                      </w:rPr>
                      <w:t xml:space="preserve"> decide interponer un recurso puede ampararse a lo dispuesto en </w:t>
                    </w:r>
                    <w:r w:rsidRPr="00B554F1">
                      <w:rPr>
                        <w:sz w:val="20"/>
                      </w:rPr>
                      <w:t>el Art 82 y 83 de la LAIP.</w:t>
                    </w:r>
                  </w:p>
                  <w:p w:rsidR="0079463E" w:rsidRPr="00D22740" w:rsidRDefault="0079463E" w:rsidP="007B46B6">
                    <w:pPr>
                      <w:pStyle w:val="Piedepgina"/>
                      <w:spacing w:after="0" w:line="240" w:lineRule="auto"/>
                      <w:jc w:val="center"/>
                      <w:rPr>
                        <w:b/>
                        <w:color w:val="000099"/>
                        <w:sz w:val="16"/>
                        <w:szCs w:val="18"/>
                        <w:lang w:val="es-ES"/>
                      </w:rPr>
                    </w:pPr>
                    <w:r w:rsidRPr="00D22740">
                      <w:rPr>
                        <w:b/>
                        <w:color w:val="000099"/>
                        <w:sz w:val="16"/>
                        <w:szCs w:val="18"/>
                        <w:lang w:val="es-ES"/>
                      </w:rPr>
                      <w:t>FIRMA LIC. ANA PATRICIA SANCHEZ DE CRUZ, OFICIAL DE INFORMACIÓN, OIR MAG</w:t>
                    </w:r>
                  </w:p>
                  <w:p w:rsidR="0079463E" w:rsidRPr="00D22740" w:rsidRDefault="0079463E" w:rsidP="007B46B6">
                    <w:pPr>
                      <w:pStyle w:val="Piedepgina"/>
                      <w:spacing w:after="0" w:line="240" w:lineRule="auto"/>
                      <w:jc w:val="center"/>
                      <w:rPr>
                        <w:b/>
                        <w:color w:val="17365D" w:themeColor="text2" w:themeShade="BF"/>
                        <w:sz w:val="16"/>
                        <w:szCs w:val="18"/>
                        <w:lang w:val="es-ES"/>
                      </w:rPr>
                    </w:pPr>
                    <w:r w:rsidRPr="00D22740">
                      <w:rPr>
                        <w:b/>
                        <w:color w:val="17365D" w:themeColor="text2" w:themeShade="BF"/>
                        <w:sz w:val="16"/>
                        <w:szCs w:val="18"/>
                        <w:lang w:val="es-ES"/>
                      </w:rPr>
                      <w:t>Ministerio de Agricultura y Ganadería</w:t>
                    </w:r>
                  </w:p>
                  <w:p w:rsidR="0079463E" w:rsidRPr="00D22740" w:rsidRDefault="0079463E" w:rsidP="007B46B6">
                    <w:pPr>
                      <w:pStyle w:val="Default"/>
                      <w:shd w:val="clear" w:color="auto" w:fill="FFFFFF"/>
                      <w:jc w:val="center"/>
                      <w:rPr>
                        <w:color w:val="auto"/>
                        <w:sz w:val="16"/>
                        <w:szCs w:val="18"/>
                      </w:rPr>
                    </w:pPr>
                    <w:r w:rsidRPr="00D22740">
                      <w:rPr>
                        <w:color w:val="auto"/>
                        <w:sz w:val="16"/>
                        <w:szCs w:val="18"/>
                      </w:rPr>
                      <w:t xml:space="preserve">Final 1ª Av. Norte, 13 calle </w:t>
                    </w:r>
                    <w:proofErr w:type="spellStart"/>
                    <w:r w:rsidRPr="00D22740">
                      <w:rPr>
                        <w:color w:val="auto"/>
                        <w:sz w:val="16"/>
                        <w:szCs w:val="18"/>
                      </w:rPr>
                      <w:t>Ote</w:t>
                    </w:r>
                    <w:proofErr w:type="spellEnd"/>
                    <w:r w:rsidRPr="00D22740">
                      <w:rPr>
                        <w:color w:val="auto"/>
                        <w:sz w:val="16"/>
                        <w:szCs w:val="18"/>
                      </w:rPr>
                      <w:t xml:space="preserve">. </w:t>
                    </w:r>
                    <w:proofErr w:type="gramStart"/>
                    <w:r w:rsidRPr="00D22740">
                      <w:rPr>
                        <w:color w:val="auto"/>
                        <w:sz w:val="16"/>
                        <w:szCs w:val="18"/>
                      </w:rPr>
                      <w:t>y</w:t>
                    </w:r>
                    <w:proofErr w:type="gramEnd"/>
                    <w:r w:rsidRPr="00D22740">
                      <w:rPr>
                        <w:color w:val="auto"/>
                        <w:sz w:val="16"/>
                        <w:szCs w:val="18"/>
                      </w:rPr>
                      <w:t xml:space="preserve"> Av. Manuel Gallardo, Santa Tecla, La Libertad, El Salvador, C.A.</w:t>
                    </w:r>
                  </w:p>
                  <w:p w:rsidR="000108A2" w:rsidRDefault="0079463E" w:rsidP="00D22740">
                    <w:pPr>
                      <w:spacing w:after="0" w:line="240" w:lineRule="auto"/>
                      <w:jc w:val="center"/>
                      <w:rPr>
                        <w:b/>
                        <w:color w:val="C00000"/>
                        <w:sz w:val="16"/>
                        <w:lang w:val="es-ES"/>
                      </w:rPr>
                    </w:pPr>
                    <w:r w:rsidRPr="00D22740">
                      <w:rPr>
                        <w:sz w:val="16"/>
                        <w:szCs w:val="18"/>
                        <w:lang w:val="es-ES"/>
                      </w:rPr>
                      <w:t xml:space="preserve">(503) 2210-1969 - </w:t>
                    </w:r>
                    <w:hyperlink r:id="rId3" w:history="1">
                      <w:r w:rsidRPr="00D22740">
                        <w:rPr>
                          <w:rStyle w:val="Hipervnculo"/>
                          <w:sz w:val="16"/>
                          <w:szCs w:val="18"/>
                        </w:rPr>
                        <w:t>oir@mag.gob.sv</w:t>
                      </w:r>
                    </w:hyperlink>
                    <w:r w:rsidRPr="00D22740">
                      <w:rPr>
                        <w:sz w:val="16"/>
                        <w:szCs w:val="18"/>
                      </w:rPr>
                      <w:t xml:space="preserve"> – </w:t>
                    </w:r>
                    <w:hyperlink r:id="rId4" w:history="1">
                      <w:r w:rsidRPr="00D22740">
                        <w:rPr>
                          <w:rStyle w:val="Hipervnculo"/>
                          <w:b/>
                          <w:sz w:val="16"/>
                          <w:szCs w:val="18"/>
                        </w:rPr>
                        <w:t>WWW.MAG.GOB.SV</w:t>
                      </w:r>
                    </w:hyperlink>
                    <w:r w:rsidRPr="00D22740">
                      <w:rPr>
                        <w:b/>
                        <w:color w:val="C00000"/>
                        <w:sz w:val="16"/>
                        <w:lang w:val="es-ES"/>
                      </w:rPr>
                      <w:t xml:space="preserve"> </w:t>
                    </w:r>
                  </w:p>
                  <w:p w:rsidR="00D22740" w:rsidRPr="000108A2" w:rsidRDefault="00D22740" w:rsidP="000108A2">
                    <w:pPr>
                      <w:spacing w:after="0" w:line="240" w:lineRule="auto"/>
                      <w:jc w:val="right"/>
                      <w:rPr>
                        <w:b/>
                        <w:color w:val="C00000"/>
                        <w:sz w:val="20"/>
                        <w:lang w:val="es-ES"/>
                      </w:rPr>
                    </w:pPr>
                    <w:r w:rsidRPr="000108A2">
                      <w:rPr>
                        <w:b/>
                        <w:color w:val="C00000"/>
                        <w:sz w:val="16"/>
                        <w:lang w:val="es-ES"/>
                      </w:rPr>
                      <w:t xml:space="preserve">Página </w:t>
                    </w:r>
                    <w:r w:rsidRPr="000108A2">
                      <w:rPr>
                        <w:b/>
                        <w:color w:val="C00000"/>
                        <w:sz w:val="16"/>
                        <w:lang w:val="es-ES"/>
                      </w:rPr>
                      <w:fldChar w:fldCharType="begin"/>
                    </w:r>
                    <w:r w:rsidRPr="000108A2">
                      <w:rPr>
                        <w:b/>
                        <w:color w:val="C00000"/>
                        <w:sz w:val="16"/>
                        <w:lang w:val="es-ES"/>
                      </w:rPr>
                      <w:instrText xml:space="preserve"> PAGE </w:instrText>
                    </w:r>
                    <w:r w:rsidRPr="000108A2">
                      <w:rPr>
                        <w:b/>
                        <w:color w:val="C00000"/>
                        <w:sz w:val="16"/>
                        <w:lang w:val="es-ES"/>
                      </w:rPr>
                      <w:fldChar w:fldCharType="separate"/>
                    </w:r>
                    <w:r w:rsidR="003E5889">
                      <w:rPr>
                        <w:b/>
                        <w:noProof/>
                        <w:color w:val="C00000"/>
                        <w:sz w:val="16"/>
                        <w:lang w:val="es-ES"/>
                      </w:rPr>
                      <w:t>3</w:t>
                    </w:r>
                    <w:r w:rsidRPr="000108A2">
                      <w:rPr>
                        <w:b/>
                        <w:color w:val="C00000"/>
                        <w:sz w:val="16"/>
                        <w:lang w:val="es-ES"/>
                      </w:rPr>
                      <w:fldChar w:fldCharType="end"/>
                    </w:r>
                    <w:r w:rsidRPr="000108A2">
                      <w:rPr>
                        <w:b/>
                        <w:color w:val="C00000"/>
                        <w:sz w:val="16"/>
                        <w:lang w:val="es-ES"/>
                      </w:rPr>
                      <w:t xml:space="preserve"> de </w:t>
                    </w:r>
                    <w:r w:rsidRPr="000108A2">
                      <w:rPr>
                        <w:b/>
                        <w:color w:val="C00000"/>
                        <w:sz w:val="16"/>
                        <w:lang w:val="es-ES"/>
                      </w:rPr>
                      <w:fldChar w:fldCharType="begin"/>
                    </w:r>
                    <w:r w:rsidRPr="000108A2">
                      <w:rPr>
                        <w:b/>
                        <w:color w:val="C00000"/>
                        <w:sz w:val="16"/>
                        <w:lang w:val="es-ES"/>
                      </w:rPr>
                      <w:instrText xml:space="preserve"> NUMPAGES  </w:instrText>
                    </w:r>
                    <w:r w:rsidRPr="000108A2">
                      <w:rPr>
                        <w:b/>
                        <w:color w:val="C00000"/>
                        <w:sz w:val="16"/>
                        <w:lang w:val="es-ES"/>
                      </w:rPr>
                      <w:fldChar w:fldCharType="separate"/>
                    </w:r>
                    <w:r w:rsidR="003E5889">
                      <w:rPr>
                        <w:b/>
                        <w:noProof/>
                        <w:color w:val="C00000"/>
                        <w:sz w:val="16"/>
                        <w:lang w:val="es-ES"/>
                      </w:rPr>
                      <w:t>13</w:t>
                    </w:r>
                    <w:r w:rsidRPr="000108A2">
                      <w:rPr>
                        <w:b/>
                        <w:color w:val="C00000"/>
                        <w:sz w:val="16"/>
                        <w:lang w:val="es-ES"/>
                      </w:rPr>
                      <w:fldChar w:fldCharType="end"/>
                    </w:r>
                  </w:p>
                  <w:p w:rsidR="00D22740" w:rsidRDefault="00D22740" w:rsidP="007B46B6">
                    <w:pPr>
                      <w:spacing w:after="0" w:line="240" w:lineRule="auto"/>
                      <w:jc w:val="center"/>
                      <w:rPr>
                        <w:b/>
                        <w:color w:val="C00000"/>
                        <w:sz w:val="16"/>
                        <w:lang w:val="es-ES"/>
                      </w:rPr>
                    </w:pPr>
                  </w:p>
                  <w:p w:rsidR="0079463E" w:rsidRPr="00D22740" w:rsidRDefault="0079463E" w:rsidP="007B46B6">
                    <w:pPr>
                      <w:spacing w:after="0" w:line="240" w:lineRule="auto"/>
                      <w:jc w:val="center"/>
                      <w:rPr>
                        <w:b/>
                        <w:color w:val="C00000"/>
                        <w:sz w:val="6"/>
                        <w:lang w:val="es-ES"/>
                      </w:rPr>
                    </w:pPr>
                  </w:p>
                  <w:p w:rsidR="0079463E" w:rsidRPr="001A48CE" w:rsidRDefault="0079463E" w:rsidP="006A4190">
                    <w:pPr>
                      <w:pStyle w:val="Default"/>
                      <w:shd w:val="clear" w:color="auto" w:fill="FFFFFF"/>
                      <w:jc w:val="center"/>
                      <w:rPr>
                        <w:rFonts w:cs="Times New Roman"/>
                        <w:b/>
                        <w:color w:val="000099"/>
                        <w:sz w:val="18"/>
                        <w:szCs w:val="18"/>
                        <w:lang w:val="es-ES"/>
                      </w:rPr>
                    </w:pPr>
                  </w:p>
                </w:txbxContent>
              </v:textbox>
            </v:shape>
          </w:pict>
        </mc:Fallback>
      </mc:AlternateContent>
    </w:r>
    <w:r w:rsidR="000108A2">
      <w:rPr>
        <w:noProof/>
      </w:rPr>
      <w:drawing>
        <wp:anchor distT="0" distB="0" distL="114300" distR="114300" simplePos="0" relativeHeight="251660288" behindDoc="0" locked="0" layoutInCell="1" allowOverlap="1" wp14:anchorId="6A353ACC" wp14:editId="171D8884">
          <wp:simplePos x="0" y="0"/>
          <wp:positionH relativeFrom="column">
            <wp:posOffset>-1071880</wp:posOffset>
          </wp:positionH>
          <wp:positionV relativeFrom="paragraph">
            <wp:posOffset>1178560</wp:posOffset>
          </wp:positionV>
          <wp:extent cx="7315200" cy="29146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291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AF" w:rsidRDefault="005D66AF" w:rsidP="00F425A5">
      <w:pPr>
        <w:spacing w:after="0" w:line="240" w:lineRule="auto"/>
      </w:pPr>
      <w:r>
        <w:separator/>
      </w:r>
    </w:p>
  </w:footnote>
  <w:footnote w:type="continuationSeparator" w:id="0">
    <w:p w:rsidR="005D66AF" w:rsidRDefault="005D66AF"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3E" w:rsidRDefault="0079463E"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2D568D78" wp14:editId="6C7E0FE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360769" wp14:editId="22C71AD7">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p w:rsidR="0079463E" w:rsidRPr="000E5133" w:rsidRDefault="0079463E" w:rsidP="003B57C6">
    <w:pPr>
      <w:tabs>
        <w:tab w:val="center" w:pos="4252"/>
        <w:tab w:val="right" w:pos="8504"/>
      </w:tabs>
      <w:spacing w:after="0" w:line="240" w:lineRule="auto"/>
      <w:jc w:val="right"/>
      <w:rPr>
        <w:b/>
        <w:color w:val="000099"/>
        <w:sz w:val="16"/>
      </w:rPr>
    </w:pPr>
    <w:r w:rsidRPr="000E5133">
      <w:rPr>
        <w:b/>
        <w:color w:val="000099"/>
        <w:sz w:val="16"/>
      </w:rPr>
      <w:t xml:space="preserve">RESOLUCIÓN </w:t>
    </w:r>
    <w:r w:rsidR="00D22740">
      <w:rPr>
        <w:b/>
        <w:color w:val="000099"/>
        <w:sz w:val="16"/>
      </w:rPr>
      <w:t xml:space="preserve">OIR MAG </w:t>
    </w:r>
    <w:r w:rsidRPr="000E5133">
      <w:rPr>
        <w:b/>
        <w:color w:val="000099"/>
        <w:sz w:val="16"/>
      </w:rPr>
      <w:t>N° 132-2016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7053"/>
    <w:multiLevelType w:val="hybridMultilevel"/>
    <w:tmpl w:val="EEBC3EE4"/>
    <w:lvl w:ilvl="0" w:tplc="440A000F">
      <w:start w:val="19"/>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012162"/>
    <w:multiLevelType w:val="hybridMultilevel"/>
    <w:tmpl w:val="0A0E2F40"/>
    <w:lvl w:ilvl="0" w:tplc="A6D494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BD3567A"/>
    <w:multiLevelType w:val="hybridMultilevel"/>
    <w:tmpl w:val="F0D24472"/>
    <w:lvl w:ilvl="0" w:tplc="440A0019">
      <w:start w:val="1"/>
      <w:numFmt w:val="lowerLetter"/>
      <w:lvlText w:val="%1."/>
      <w:lvlJc w:val="left"/>
      <w:pPr>
        <w:ind w:left="1069" w:hanging="360"/>
      </w:p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nsid w:val="0CC33648"/>
    <w:multiLevelType w:val="hybridMultilevel"/>
    <w:tmpl w:val="B9CA1934"/>
    <w:lvl w:ilvl="0" w:tplc="440A0017">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nsid w:val="0DE2480C"/>
    <w:multiLevelType w:val="hybridMultilevel"/>
    <w:tmpl w:val="DEB0B57A"/>
    <w:lvl w:ilvl="0" w:tplc="440A0017">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nsid w:val="11E06382"/>
    <w:multiLevelType w:val="hybridMultilevel"/>
    <w:tmpl w:val="F58217D6"/>
    <w:lvl w:ilvl="0" w:tplc="440A000F">
      <w:start w:val="1"/>
      <w:numFmt w:val="decimal"/>
      <w:lvlText w:val="%1."/>
      <w:lvlJc w:val="left"/>
      <w:pPr>
        <w:ind w:left="720" w:hanging="360"/>
      </w:pPr>
    </w:lvl>
    <w:lvl w:ilvl="1" w:tplc="DA78E9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9D4083"/>
    <w:multiLevelType w:val="hybridMultilevel"/>
    <w:tmpl w:val="F58217D6"/>
    <w:lvl w:ilvl="0" w:tplc="440A000F">
      <w:start w:val="1"/>
      <w:numFmt w:val="decimal"/>
      <w:lvlText w:val="%1."/>
      <w:lvlJc w:val="left"/>
      <w:pPr>
        <w:ind w:left="360" w:hanging="360"/>
      </w:pPr>
    </w:lvl>
    <w:lvl w:ilvl="1" w:tplc="DA78E93A">
      <w:start w:val="1"/>
      <w:numFmt w:val="lowerLetter"/>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386170D"/>
    <w:multiLevelType w:val="hybridMultilevel"/>
    <w:tmpl w:val="0512C482"/>
    <w:lvl w:ilvl="0" w:tplc="440A0019">
      <w:start w:val="1"/>
      <w:numFmt w:val="lowerLetter"/>
      <w:lvlText w:val="%1."/>
      <w:lvlJc w:val="left"/>
      <w:pPr>
        <w:ind w:left="1069" w:hanging="360"/>
      </w:p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nsid w:val="2473778D"/>
    <w:multiLevelType w:val="hybridMultilevel"/>
    <w:tmpl w:val="E2522866"/>
    <w:lvl w:ilvl="0" w:tplc="440A0017">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nsid w:val="257F2167"/>
    <w:multiLevelType w:val="hybridMultilevel"/>
    <w:tmpl w:val="482625AC"/>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63462F1"/>
    <w:multiLevelType w:val="hybridMultilevel"/>
    <w:tmpl w:val="4BF66B6E"/>
    <w:lvl w:ilvl="0" w:tplc="A6D4947C">
      <w:start w:val="4"/>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74E21DB"/>
    <w:multiLevelType w:val="hybridMultilevel"/>
    <w:tmpl w:val="B22A90FC"/>
    <w:lvl w:ilvl="0" w:tplc="A6D4947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8357F"/>
    <w:multiLevelType w:val="hybridMultilevel"/>
    <w:tmpl w:val="D6007852"/>
    <w:lvl w:ilvl="0" w:tplc="5F863224">
      <w:start w:val="7"/>
      <w:numFmt w:val="bullet"/>
      <w:lvlText w:val="•"/>
      <w:lvlJc w:val="left"/>
      <w:pPr>
        <w:ind w:left="1069" w:hanging="360"/>
      </w:pPr>
      <w:rPr>
        <w:rFonts w:ascii="Calibri" w:eastAsia="Times New Roman" w:hAnsi="Calibri" w:cs="Calibri"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nsid w:val="325516A4"/>
    <w:multiLevelType w:val="hybridMultilevel"/>
    <w:tmpl w:val="94E82B3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EEE5F0C"/>
    <w:multiLevelType w:val="hybridMultilevel"/>
    <w:tmpl w:val="5524B7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4C906FD6"/>
    <w:multiLevelType w:val="hybridMultilevel"/>
    <w:tmpl w:val="089A3CCA"/>
    <w:lvl w:ilvl="0" w:tplc="440A000F">
      <w:start w:val="1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CDF515F"/>
    <w:multiLevelType w:val="hybridMultilevel"/>
    <w:tmpl w:val="C67C2F9A"/>
    <w:lvl w:ilvl="0" w:tplc="6B2E5B5C">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5295426"/>
    <w:multiLevelType w:val="hybridMultilevel"/>
    <w:tmpl w:val="F162ED5C"/>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587704A5"/>
    <w:multiLevelType w:val="hybridMultilevel"/>
    <w:tmpl w:val="F56E2F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B33199D"/>
    <w:multiLevelType w:val="hybridMultilevel"/>
    <w:tmpl w:val="8E1C662A"/>
    <w:lvl w:ilvl="0" w:tplc="440A000F">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EE90593"/>
    <w:multiLevelType w:val="hybridMultilevel"/>
    <w:tmpl w:val="F5A8D408"/>
    <w:lvl w:ilvl="0" w:tplc="440A0017">
      <w:start w:val="1"/>
      <w:numFmt w:val="lowerLetter"/>
      <w:lvlText w:val="%1)"/>
      <w:lvlJc w:val="left"/>
      <w:pPr>
        <w:ind w:left="1069" w:hanging="360"/>
      </w:p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5"/>
  </w:num>
  <w:num w:numId="2">
    <w:abstractNumId w:val="16"/>
  </w:num>
  <w:num w:numId="3">
    <w:abstractNumId w:val="4"/>
  </w:num>
  <w:num w:numId="4">
    <w:abstractNumId w:val="8"/>
  </w:num>
  <w:num w:numId="5">
    <w:abstractNumId w:val="3"/>
  </w:num>
  <w:num w:numId="6">
    <w:abstractNumId w:val="17"/>
  </w:num>
  <w:num w:numId="7">
    <w:abstractNumId w:val="9"/>
  </w:num>
  <w:num w:numId="8">
    <w:abstractNumId w:val="20"/>
  </w:num>
  <w:num w:numId="9">
    <w:abstractNumId w:val="2"/>
  </w:num>
  <w:num w:numId="10">
    <w:abstractNumId w:val="12"/>
  </w:num>
  <w:num w:numId="11">
    <w:abstractNumId w:val="1"/>
  </w:num>
  <w:num w:numId="12">
    <w:abstractNumId w:val="19"/>
  </w:num>
  <w:num w:numId="13">
    <w:abstractNumId w:val="15"/>
  </w:num>
  <w:num w:numId="14">
    <w:abstractNumId w:val="14"/>
  </w:num>
  <w:num w:numId="15">
    <w:abstractNumId w:val="10"/>
  </w:num>
  <w:num w:numId="16">
    <w:abstractNumId w:val="11"/>
  </w:num>
  <w:num w:numId="17">
    <w:abstractNumId w:val="13"/>
  </w:num>
  <w:num w:numId="18">
    <w:abstractNumId w:val="7"/>
  </w:num>
  <w:num w:numId="19">
    <w:abstractNumId w:val="18"/>
  </w:num>
  <w:num w:numId="20">
    <w:abstractNumId w:val="6"/>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182D"/>
    <w:rsid w:val="0000454E"/>
    <w:rsid w:val="00005A4C"/>
    <w:rsid w:val="000108A2"/>
    <w:rsid w:val="000132C1"/>
    <w:rsid w:val="000138B9"/>
    <w:rsid w:val="00021DEC"/>
    <w:rsid w:val="00022615"/>
    <w:rsid w:val="00022FEE"/>
    <w:rsid w:val="00023CF8"/>
    <w:rsid w:val="000250C5"/>
    <w:rsid w:val="0003544B"/>
    <w:rsid w:val="000363C5"/>
    <w:rsid w:val="00047C80"/>
    <w:rsid w:val="000511EF"/>
    <w:rsid w:val="00061F96"/>
    <w:rsid w:val="00064990"/>
    <w:rsid w:val="00067CE0"/>
    <w:rsid w:val="00071816"/>
    <w:rsid w:val="00072693"/>
    <w:rsid w:val="00076375"/>
    <w:rsid w:val="00076DC9"/>
    <w:rsid w:val="00082DBE"/>
    <w:rsid w:val="0008686D"/>
    <w:rsid w:val="00087127"/>
    <w:rsid w:val="00094536"/>
    <w:rsid w:val="000A4CBF"/>
    <w:rsid w:val="000C1BC1"/>
    <w:rsid w:val="000C2AB4"/>
    <w:rsid w:val="000C2DC9"/>
    <w:rsid w:val="000D1D25"/>
    <w:rsid w:val="000D463E"/>
    <w:rsid w:val="000D7FB0"/>
    <w:rsid w:val="000E2EF1"/>
    <w:rsid w:val="000E498C"/>
    <w:rsid w:val="000E5133"/>
    <w:rsid w:val="000E7C68"/>
    <w:rsid w:val="000F04BA"/>
    <w:rsid w:val="000F0578"/>
    <w:rsid w:val="000F4307"/>
    <w:rsid w:val="000F63CE"/>
    <w:rsid w:val="00107286"/>
    <w:rsid w:val="00113F89"/>
    <w:rsid w:val="00115811"/>
    <w:rsid w:val="00117396"/>
    <w:rsid w:val="001173B9"/>
    <w:rsid w:val="00123F84"/>
    <w:rsid w:val="001256ED"/>
    <w:rsid w:val="00150564"/>
    <w:rsid w:val="001507F7"/>
    <w:rsid w:val="0015149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D611C"/>
    <w:rsid w:val="001F3808"/>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57824"/>
    <w:rsid w:val="0026077C"/>
    <w:rsid w:val="00260D1E"/>
    <w:rsid w:val="00262F1C"/>
    <w:rsid w:val="00272670"/>
    <w:rsid w:val="00272B14"/>
    <w:rsid w:val="00274403"/>
    <w:rsid w:val="002809EB"/>
    <w:rsid w:val="002811CB"/>
    <w:rsid w:val="00281387"/>
    <w:rsid w:val="00284857"/>
    <w:rsid w:val="00284D32"/>
    <w:rsid w:val="00295856"/>
    <w:rsid w:val="002A328B"/>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2A31"/>
    <w:rsid w:val="00350AEA"/>
    <w:rsid w:val="00352961"/>
    <w:rsid w:val="00386009"/>
    <w:rsid w:val="003906A6"/>
    <w:rsid w:val="003A3C96"/>
    <w:rsid w:val="003A5095"/>
    <w:rsid w:val="003A5A75"/>
    <w:rsid w:val="003B3420"/>
    <w:rsid w:val="003B4398"/>
    <w:rsid w:val="003B57C6"/>
    <w:rsid w:val="003B7E1E"/>
    <w:rsid w:val="003C0BF5"/>
    <w:rsid w:val="003C391C"/>
    <w:rsid w:val="003E5889"/>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0426"/>
    <w:rsid w:val="0042317A"/>
    <w:rsid w:val="004236DC"/>
    <w:rsid w:val="0042618B"/>
    <w:rsid w:val="0042695B"/>
    <w:rsid w:val="00434489"/>
    <w:rsid w:val="00434685"/>
    <w:rsid w:val="004371B7"/>
    <w:rsid w:val="00443157"/>
    <w:rsid w:val="0044445F"/>
    <w:rsid w:val="0044717B"/>
    <w:rsid w:val="00453E40"/>
    <w:rsid w:val="0045511B"/>
    <w:rsid w:val="00456509"/>
    <w:rsid w:val="004601DD"/>
    <w:rsid w:val="00474611"/>
    <w:rsid w:val="00480537"/>
    <w:rsid w:val="004831BB"/>
    <w:rsid w:val="0048751F"/>
    <w:rsid w:val="0049126D"/>
    <w:rsid w:val="00492D49"/>
    <w:rsid w:val="00494B6F"/>
    <w:rsid w:val="004958DF"/>
    <w:rsid w:val="004A27E4"/>
    <w:rsid w:val="004A65D2"/>
    <w:rsid w:val="004B3325"/>
    <w:rsid w:val="004B3E10"/>
    <w:rsid w:val="004B6715"/>
    <w:rsid w:val="004C495D"/>
    <w:rsid w:val="004C5950"/>
    <w:rsid w:val="004E5655"/>
    <w:rsid w:val="004E567C"/>
    <w:rsid w:val="004E7D1E"/>
    <w:rsid w:val="004F009D"/>
    <w:rsid w:val="004F333D"/>
    <w:rsid w:val="004F66CD"/>
    <w:rsid w:val="004F7AFC"/>
    <w:rsid w:val="00503E14"/>
    <w:rsid w:val="00505879"/>
    <w:rsid w:val="0051475F"/>
    <w:rsid w:val="00522680"/>
    <w:rsid w:val="00527FC1"/>
    <w:rsid w:val="00537D6F"/>
    <w:rsid w:val="0054628C"/>
    <w:rsid w:val="00547BFB"/>
    <w:rsid w:val="005534AF"/>
    <w:rsid w:val="00556C07"/>
    <w:rsid w:val="00563C88"/>
    <w:rsid w:val="00564092"/>
    <w:rsid w:val="00574C00"/>
    <w:rsid w:val="005824AB"/>
    <w:rsid w:val="00582E1B"/>
    <w:rsid w:val="00587E7C"/>
    <w:rsid w:val="005A145C"/>
    <w:rsid w:val="005A2DEF"/>
    <w:rsid w:val="005A324F"/>
    <w:rsid w:val="005A5A38"/>
    <w:rsid w:val="005A796E"/>
    <w:rsid w:val="005B0347"/>
    <w:rsid w:val="005B14C4"/>
    <w:rsid w:val="005B1A85"/>
    <w:rsid w:val="005B54B3"/>
    <w:rsid w:val="005C2109"/>
    <w:rsid w:val="005D66AF"/>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B5C64"/>
    <w:rsid w:val="006C0284"/>
    <w:rsid w:val="006C5B88"/>
    <w:rsid w:val="006D1878"/>
    <w:rsid w:val="006D2167"/>
    <w:rsid w:val="006D58A0"/>
    <w:rsid w:val="006E3A43"/>
    <w:rsid w:val="006E3D05"/>
    <w:rsid w:val="006E759D"/>
    <w:rsid w:val="006F71EC"/>
    <w:rsid w:val="00714AA6"/>
    <w:rsid w:val="00717C3E"/>
    <w:rsid w:val="00720A8D"/>
    <w:rsid w:val="00730FBC"/>
    <w:rsid w:val="0073156E"/>
    <w:rsid w:val="0073314F"/>
    <w:rsid w:val="00733C02"/>
    <w:rsid w:val="00736BF1"/>
    <w:rsid w:val="00742BD3"/>
    <w:rsid w:val="007450ED"/>
    <w:rsid w:val="007505DE"/>
    <w:rsid w:val="00755C25"/>
    <w:rsid w:val="0075786D"/>
    <w:rsid w:val="00760376"/>
    <w:rsid w:val="00762E80"/>
    <w:rsid w:val="00764073"/>
    <w:rsid w:val="00764B83"/>
    <w:rsid w:val="00765591"/>
    <w:rsid w:val="00766F26"/>
    <w:rsid w:val="00770789"/>
    <w:rsid w:val="0078685F"/>
    <w:rsid w:val="007943F4"/>
    <w:rsid w:val="0079463E"/>
    <w:rsid w:val="007947F1"/>
    <w:rsid w:val="007A1EB9"/>
    <w:rsid w:val="007A2359"/>
    <w:rsid w:val="007A496B"/>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12151"/>
    <w:rsid w:val="008221B6"/>
    <w:rsid w:val="0082470A"/>
    <w:rsid w:val="00840553"/>
    <w:rsid w:val="00841221"/>
    <w:rsid w:val="008462CB"/>
    <w:rsid w:val="00846BB8"/>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4BB1"/>
    <w:rsid w:val="00996A74"/>
    <w:rsid w:val="009A0ABD"/>
    <w:rsid w:val="009A1E78"/>
    <w:rsid w:val="009B0D85"/>
    <w:rsid w:val="009B3B6A"/>
    <w:rsid w:val="009B460F"/>
    <w:rsid w:val="009B5B79"/>
    <w:rsid w:val="009B60FA"/>
    <w:rsid w:val="009C494E"/>
    <w:rsid w:val="009C4B81"/>
    <w:rsid w:val="009C5359"/>
    <w:rsid w:val="009C6B93"/>
    <w:rsid w:val="009C7B0F"/>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3065B"/>
    <w:rsid w:val="00A3099F"/>
    <w:rsid w:val="00A34321"/>
    <w:rsid w:val="00A37BC8"/>
    <w:rsid w:val="00A37BF5"/>
    <w:rsid w:val="00A407BE"/>
    <w:rsid w:val="00A43601"/>
    <w:rsid w:val="00A548E1"/>
    <w:rsid w:val="00A6281C"/>
    <w:rsid w:val="00A64EA4"/>
    <w:rsid w:val="00A73C2B"/>
    <w:rsid w:val="00A755D7"/>
    <w:rsid w:val="00A76A25"/>
    <w:rsid w:val="00A779D4"/>
    <w:rsid w:val="00A808C3"/>
    <w:rsid w:val="00A8217B"/>
    <w:rsid w:val="00A86F1B"/>
    <w:rsid w:val="00A97119"/>
    <w:rsid w:val="00AA29D1"/>
    <w:rsid w:val="00AA3B51"/>
    <w:rsid w:val="00AA5F13"/>
    <w:rsid w:val="00AB1228"/>
    <w:rsid w:val="00AB377C"/>
    <w:rsid w:val="00AB503B"/>
    <w:rsid w:val="00AB6791"/>
    <w:rsid w:val="00AC3075"/>
    <w:rsid w:val="00AC795E"/>
    <w:rsid w:val="00AD17B8"/>
    <w:rsid w:val="00AD29AA"/>
    <w:rsid w:val="00AD3E68"/>
    <w:rsid w:val="00AD5D31"/>
    <w:rsid w:val="00AE1616"/>
    <w:rsid w:val="00AE234C"/>
    <w:rsid w:val="00AE58A5"/>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612F3"/>
    <w:rsid w:val="00B6155B"/>
    <w:rsid w:val="00B641A2"/>
    <w:rsid w:val="00B64319"/>
    <w:rsid w:val="00B64AF1"/>
    <w:rsid w:val="00B664EA"/>
    <w:rsid w:val="00B70104"/>
    <w:rsid w:val="00B71B7B"/>
    <w:rsid w:val="00B77D4A"/>
    <w:rsid w:val="00B86E15"/>
    <w:rsid w:val="00BA0648"/>
    <w:rsid w:val="00BA4BEA"/>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E5DFA"/>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1986"/>
    <w:rsid w:val="00D13F34"/>
    <w:rsid w:val="00D2049F"/>
    <w:rsid w:val="00D20FD5"/>
    <w:rsid w:val="00D22740"/>
    <w:rsid w:val="00D237A9"/>
    <w:rsid w:val="00D24CD2"/>
    <w:rsid w:val="00D25FA4"/>
    <w:rsid w:val="00D36494"/>
    <w:rsid w:val="00D5173D"/>
    <w:rsid w:val="00D53570"/>
    <w:rsid w:val="00D5384D"/>
    <w:rsid w:val="00D563F1"/>
    <w:rsid w:val="00D57B37"/>
    <w:rsid w:val="00D61B71"/>
    <w:rsid w:val="00D63966"/>
    <w:rsid w:val="00D71D54"/>
    <w:rsid w:val="00D71FFD"/>
    <w:rsid w:val="00D72D7A"/>
    <w:rsid w:val="00D73729"/>
    <w:rsid w:val="00D80533"/>
    <w:rsid w:val="00D85A12"/>
    <w:rsid w:val="00D91AE0"/>
    <w:rsid w:val="00D91DB8"/>
    <w:rsid w:val="00D95AF5"/>
    <w:rsid w:val="00DA19FE"/>
    <w:rsid w:val="00DB42B5"/>
    <w:rsid w:val="00DC039E"/>
    <w:rsid w:val="00DC09E1"/>
    <w:rsid w:val="00DC3256"/>
    <w:rsid w:val="00DC416F"/>
    <w:rsid w:val="00DC4C0A"/>
    <w:rsid w:val="00DC65F2"/>
    <w:rsid w:val="00DC784C"/>
    <w:rsid w:val="00DD1DB3"/>
    <w:rsid w:val="00DD51AE"/>
    <w:rsid w:val="00DD7313"/>
    <w:rsid w:val="00DD7C2B"/>
    <w:rsid w:val="00DD7EE6"/>
    <w:rsid w:val="00DE221A"/>
    <w:rsid w:val="00DE3698"/>
    <w:rsid w:val="00DE450E"/>
    <w:rsid w:val="00DE5E67"/>
    <w:rsid w:val="00DF045C"/>
    <w:rsid w:val="00DF0F89"/>
    <w:rsid w:val="00DF1A86"/>
    <w:rsid w:val="00DF4A79"/>
    <w:rsid w:val="00E0186B"/>
    <w:rsid w:val="00E01B68"/>
    <w:rsid w:val="00E02478"/>
    <w:rsid w:val="00E058DD"/>
    <w:rsid w:val="00E05D2E"/>
    <w:rsid w:val="00E0601C"/>
    <w:rsid w:val="00E143FE"/>
    <w:rsid w:val="00E144F6"/>
    <w:rsid w:val="00E25718"/>
    <w:rsid w:val="00E2659E"/>
    <w:rsid w:val="00E339B8"/>
    <w:rsid w:val="00E36D6A"/>
    <w:rsid w:val="00E45207"/>
    <w:rsid w:val="00E46F1D"/>
    <w:rsid w:val="00E50548"/>
    <w:rsid w:val="00E56FB6"/>
    <w:rsid w:val="00E61344"/>
    <w:rsid w:val="00E65032"/>
    <w:rsid w:val="00E7315F"/>
    <w:rsid w:val="00E74110"/>
    <w:rsid w:val="00E7465D"/>
    <w:rsid w:val="00E757D8"/>
    <w:rsid w:val="00E76215"/>
    <w:rsid w:val="00E812B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A1D"/>
    <w:rsid w:val="00F95BDF"/>
    <w:rsid w:val="00FA0B50"/>
    <w:rsid w:val="00FA31C0"/>
    <w:rsid w:val="00FB2B58"/>
    <w:rsid w:val="00FB32C3"/>
    <w:rsid w:val="00FB449B"/>
    <w:rsid w:val="00FB53AC"/>
    <w:rsid w:val="00FB623A"/>
    <w:rsid w:val="00FB6C9A"/>
    <w:rsid w:val="00FC01CA"/>
    <w:rsid w:val="00FC1F22"/>
    <w:rsid w:val="00FC4309"/>
    <w:rsid w:val="00FD3461"/>
    <w:rsid w:val="00FD6E2E"/>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1475F"/>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1475F"/>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771359189">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lica.gobiernoabierto.gob.sv/institutions/ministerio-de-agricultura-y-ganaderia/information_standards/directorio-de-funcionari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gobiernoabierto.gob.sv/institutions/ministerio-de-agricultura-y-ganaderia/information_standards/mecanismos-de-participacion-ciudadana-y-rendicion-de-cuenta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ublica.gobiernoabierto.gob.sv/institutions/ministerio-de-agricultura-y-ganaderia/information_standards/indice-de-informacion-reservada" TargetMode="External"/><Relationship Id="rId4" Type="http://schemas.microsoft.com/office/2007/relationships/stylesWithEffects" Target="stylesWithEffects.xml"/><Relationship Id="rId9" Type="http://schemas.openxmlformats.org/officeDocument/2006/relationships/hyperlink" Target="http://www.mag.gob.s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1E594-4124-4F78-B479-3ABEBA30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3243</Words>
  <Characters>17837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24</cp:revision>
  <cp:lastPrinted>2016-06-23T21:10:00Z</cp:lastPrinted>
  <dcterms:created xsi:type="dcterms:W3CDTF">2016-06-22T21:11:00Z</dcterms:created>
  <dcterms:modified xsi:type="dcterms:W3CDTF">2016-06-23T21:41:00Z</dcterms:modified>
</cp:coreProperties>
</file>