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E0" w:rsidRDefault="00FD10E0" w:rsidP="00FD10E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5081D" w:rsidRDefault="00D5081D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</w:p>
    <w:p w:rsidR="00F55A17" w:rsidRPr="00D5081D" w:rsidRDefault="00714AA6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D5081D">
        <w:rPr>
          <w:b/>
          <w:color w:val="000099"/>
          <w:sz w:val="32"/>
          <w:szCs w:val="24"/>
        </w:rPr>
        <w:t xml:space="preserve">RESOLUCIÓN </w:t>
      </w:r>
      <w:r w:rsidR="00B11EA3" w:rsidRPr="00D5081D">
        <w:rPr>
          <w:b/>
          <w:color w:val="000099"/>
          <w:sz w:val="32"/>
          <w:szCs w:val="24"/>
        </w:rPr>
        <w:t xml:space="preserve">EN RESPUESTA A SOLICITUD DE INFORMACIÓN </w:t>
      </w:r>
    </w:p>
    <w:p w:rsidR="004E78A6" w:rsidRPr="00D5081D" w:rsidRDefault="00F55A17" w:rsidP="00D5081D">
      <w:pPr>
        <w:spacing w:after="0" w:line="240" w:lineRule="auto"/>
        <w:jc w:val="center"/>
        <w:rPr>
          <w:b/>
          <w:color w:val="000099"/>
          <w:sz w:val="32"/>
          <w:szCs w:val="24"/>
          <w:u w:val="single"/>
        </w:rPr>
      </w:pPr>
      <w:r w:rsidRPr="00D5081D">
        <w:rPr>
          <w:b/>
          <w:color w:val="000099"/>
          <w:sz w:val="32"/>
          <w:szCs w:val="24"/>
          <w:u w:val="single"/>
        </w:rPr>
        <w:t xml:space="preserve">MAG OIR </w:t>
      </w:r>
      <w:r w:rsidR="00B11EA3" w:rsidRPr="00D5081D">
        <w:rPr>
          <w:b/>
          <w:color w:val="000099"/>
          <w:sz w:val="32"/>
          <w:szCs w:val="24"/>
          <w:u w:val="single"/>
        </w:rPr>
        <w:t xml:space="preserve">N° </w:t>
      </w:r>
      <w:r w:rsidRPr="00D5081D">
        <w:rPr>
          <w:b/>
          <w:color w:val="000099"/>
          <w:sz w:val="32"/>
          <w:szCs w:val="24"/>
          <w:u w:val="single"/>
        </w:rPr>
        <w:t>0</w:t>
      </w:r>
      <w:r w:rsidR="00704CCB">
        <w:rPr>
          <w:b/>
          <w:color w:val="000099"/>
          <w:sz w:val="32"/>
          <w:szCs w:val="24"/>
          <w:u w:val="single"/>
        </w:rPr>
        <w:t>8</w:t>
      </w:r>
      <w:r w:rsidR="00034FBB">
        <w:rPr>
          <w:b/>
          <w:color w:val="000099"/>
          <w:sz w:val="32"/>
          <w:szCs w:val="24"/>
          <w:u w:val="single"/>
        </w:rPr>
        <w:t>4</w:t>
      </w:r>
      <w:r w:rsidRPr="00D5081D">
        <w:rPr>
          <w:b/>
          <w:color w:val="000099"/>
          <w:sz w:val="32"/>
          <w:szCs w:val="24"/>
          <w:u w:val="single"/>
        </w:rPr>
        <w:t>-201</w:t>
      </w:r>
      <w:r w:rsidR="00704CCB">
        <w:rPr>
          <w:b/>
          <w:color w:val="000099"/>
          <w:sz w:val="32"/>
          <w:szCs w:val="24"/>
          <w:u w:val="single"/>
        </w:rPr>
        <w:t>6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CF52FC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En la ciudad de 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Santa Tecla, </w:t>
      </w:r>
      <w:r w:rsidRPr="00D5081D">
        <w:rPr>
          <w:rFonts w:asciiTheme="minorHAnsi" w:hAnsiTheme="minorHAnsi" w:cstheme="minorHAnsi"/>
          <w:sz w:val="24"/>
          <w:szCs w:val="24"/>
        </w:rPr>
        <w:t>departamento de La Libertad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 las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>diez</w:t>
      </w:r>
      <w:r w:rsidR="003F743C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>horas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con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 xml:space="preserve">veinte </w:t>
      </w:r>
      <w:r w:rsidR="00D94A08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>minutos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del día 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>1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>9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 xml:space="preserve"> de abril de 2016</w:t>
      </w:r>
      <w:r w:rsidR="00714AA6" w:rsidRPr="00D5081D">
        <w:rPr>
          <w:rFonts w:asciiTheme="minorHAnsi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D5081D">
        <w:rPr>
          <w:rFonts w:asciiTheme="minorHAnsi" w:hAnsiTheme="minorHAnsi" w:cstheme="minorHAnsi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No.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0</w:t>
      </w:r>
      <w:r w:rsidR="00704CCB">
        <w:rPr>
          <w:rFonts w:asciiTheme="minorHAnsi" w:hAnsiTheme="minorHAnsi" w:cstheme="minorHAnsi"/>
          <w:b/>
          <w:color w:val="000099"/>
          <w:sz w:val="24"/>
          <w:szCs w:val="24"/>
        </w:rPr>
        <w:t>8</w:t>
      </w:r>
      <w:r w:rsidR="00034FBB">
        <w:rPr>
          <w:rFonts w:asciiTheme="minorHAnsi" w:hAnsiTheme="minorHAnsi" w:cstheme="minorHAnsi"/>
          <w:b/>
          <w:color w:val="000099"/>
          <w:sz w:val="24"/>
          <w:szCs w:val="24"/>
        </w:rPr>
        <w:t>4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-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201</w:t>
      </w:r>
      <w:r w:rsidR="00704CCB">
        <w:rPr>
          <w:rFonts w:asciiTheme="minorHAnsi" w:hAnsiTheme="minorHAnsi" w:cstheme="minorHAnsi"/>
          <w:b/>
          <w:color w:val="000099"/>
          <w:sz w:val="24"/>
          <w:szCs w:val="24"/>
        </w:rPr>
        <w:t>6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sz w:val="24"/>
          <w:szCs w:val="24"/>
        </w:rPr>
        <w:t>sobre:</w:t>
      </w:r>
      <w:r w:rsidR="00CF52FC" w:rsidRPr="00D508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34FBB" w:rsidRDefault="00034FB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E75A03" w:rsidRDefault="00034FB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t>CUÁLES SON LAS ÁREAS DE DEFORESTACION DEL PAÍS Y SU UBICACIÓN, 2) QUÉ PROYECTOS SE HAN REALIZADO PARA REFORESTAR ESAS ZONAS Y SI LOS PROYECTOS HAN SIDO EFECTIVOS O NO Y PORQUE´RAZÓN NO LO HAN SIDO</w:t>
      </w:r>
    </w:p>
    <w:p w:rsidR="00F55A17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CCB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>P</w:t>
      </w:r>
      <w:r w:rsidR="00EE4B7D" w:rsidRPr="00D5081D">
        <w:rPr>
          <w:rFonts w:asciiTheme="minorHAnsi" w:hAnsiTheme="minorHAnsi" w:cstheme="minorHAnsi"/>
          <w:sz w:val="24"/>
          <w:szCs w:val="24"/>
        </w:rPr>
        <w:t>resentada ante la Oficina de Información y Respuesta de esta dependencia por parte de:</w:t>
      </w:r>
      <w:r w:rsidR="004E78A6" w:rsidRPr="00D5081D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r w:rsidR="00FD10E0">
        <w:rPr>
          <w:b/>
          <w:color w:val="000099"/>
          <w:sz w:val="24"/>
          <w:szCs w:val="24"/>
        </w:rPr>
        <w:t>xxxxxxxx</w:t>
      </w:r>
      <w:r w:rsidR="007B7397" w:rsidRPr="00D5081D">
        <w:rPr>
          <w:rFonts w:asciiTheme="minorHAnsi" w:hAnsiTheme="minorHAnsi" w:cstheme="minorHAnsi"/>
          <w:b/>
          <w:i/>
          <w:color w:val="000099"/>
          <w:sz w:val="24"/>
          <w:szCs w:val="24"/>
        </w:rPr>
        <w:t xml:space="preserve">, </w:t>
      </w:r>
      <w:r w:rsidR="007A22B0" w:rsidRPr="007A22B0">
        <w:rPr>
          <w:rFonts w:asciiTheme="minorHAnsi" w:hAnsiTheme="minorHAnsi" w:cstheme="minorHAnsi"/>
          <w:sz w:val="24"/>
          <w:szCs w:val="24"/>
        </w:rPr>
        <w:t>al</w:t>
      </w:r>
      <w:r w:rsidR="007A22B0">
        <w:rPr>
          <w:rFonts w:asciiTheme="minorHAnsi" w:hAnsiTheme="minorHAnsi" w:cstheme="minorHAnsi"/>
          <w:sz w:val="24"/>
          <w:szCs w:val="24"/>
        </w:rPr>
        <w:t xml:space="preserve"> respecto y de acuerdo al </w:t>
      </w:r>
      <w:r w:rsidR="007A22B0" w:rsidRPr="00DD20FB">
        <w:rPr>
          <w:rFonts w:asciiTheme="minorHAnsi" w:hAnsiTheme="minorHAnsi" w:cstheme="minorHAnsi"/>
          <w:b/>
          <w:sz w:val="24"/>
          <w:szCs w:val="24"/>
        </w:rPr>
        <w:t>Artículo N° 74 de la LAIP</w:t>
      </w:r>
      <w:r w:rsidR="007A22B0">
        <w:rPr>
          <w:rFonts w:asciiTheme="minorHAnsi" w:hAnsiTheme="minorHAnsi" w:cstheme="minorHAnsi"/>
          <w:sz w:val="24"/>
          <w:szCs w:val="24"/>
        </w:rPr>
        <w:t>, no se dará tr</w:t>
      </w:r>
      <w:r w:rsidR="00DD20FB">
        <w:rPr>
          <w:rFonts w:asciiTheme="minorHAnsi" w:hAnsiTheme="minorHAnsi" w:cstheme="minorHAnsi"/>
          <w:sz w:val="24"/>
          <w:szCs w:val="24"/>
        </w:rPr>
        <w:t>ámite a la presente solicitud</w:t>
      </w:r>
      <w:r w:rsidR="007A22B0">
        <w:rPr>
          <w:rFonts w:asciiTheme="minorHAnsi" w:hAnsiTheme="minorHAnsi" w:cstheme="minorHAnsi"/>
          <w:sz w:val="24"/>
          <w:szCs w:val="24"/>
        </w:rPr>
        <w:t>, porque lo que solicita</w:t>
      </w:r>
      <w:r w:rsidR="00034FBB">
        <w:rPr>
          <w:rFonts w:asciiTheme="minorHAnsi" w:hAnsiTheme="minorHAnsi" w:cstheme="minorHAnsi"/>
          <w:sz w:val="24"/>
          <w:szCs w:val="24"/>
        </w:rPr>
        <w:t>do fue respondido en solicitud de información N° 065 del presente año</w:t>
      </w:r>
      <w:r w:rsidR="007A22B0">
        <w:rPr>
          <w:rFonts w:asciiTheme="minorHAnsi" w:hAnsiTheme="minorHAnsi" w:cstheme="minorHAnsi"/>
          <w:sz w:val="24"/>
          <w:szCs w:val="24"/>
        </w:rPr>
        <w:t>.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NOTIFIQUESE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P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Ana Patricia Sánchez de Cruz</w:t>
      </w: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Oficial de Información OIR MAG</w:t>
      </w: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071CA" w:rsidRPr="00E26EF3" w:rsidRDefault="000071CA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9509C" w:rsidRPr="00E26EF3" w:rsidRDefault="0069509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  <w:bookmarkStart w:id="0" w:name="_GoBack"/>
      <w:bookmarkEnd w:id="0"/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69509C" w:rsidRPr="00E75A03" w:rsidRDefault="0069509C" w:rsidP="00E75A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sectPr w:rsidR="0069509C" w:rsidRPr="00E75A03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E0" w:rsidRDefault="000D0EE0" w:rsidP="00F425A5">
      <w:pPr>
        <w:spacing w:after="0" w:line="240" w:lineRule="auto"/>
      </w:pPr>
      <w:r>
        <w:separator/>
      </w:r>
    </w:p>
  </w:endnote>
  <w:endnote w:type="continuationSeparator" w:id="0">
    <w:p w:rsidR="000D0EE0" w:rsidRDefault="000D0EE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7879D" wp14:editId="4A3A7012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E57C9" wp14:editId="26CA8686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D854DC" w:rsidRPr="00D854DC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D854DC" w:rsidRPr="00D854DC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D854DC" w:rsidRPr="00D854DC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D854DC" w:rsidRPr="00D854DC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E0" w:rsidRDefault="000D0EE0" w:rsidP="00F425A5">
      <w:pPr>
        <w:spacing w:after="0" w:line="240" w:lineRule="auto"/>
      </w:pPr>
      <w:r>
        <w:separator/>
      </w:r>
    </w:p>
  </w:footnote>
  <w:footnote w:type="continuationSeparator" w:id="0">
    <w:p w:rsidR="000D0EE0" w:rsidRDefault="000D0EE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868B7" wp14:editId="271620E8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6ACDC0" wp14:editId="016419A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4FBB"/>
    <w:rsid w:val="000363C5"/>
    <w:rsid w:val="000514C3"/>
    <w:rsid w:val="000518A2"/>
    <w:rsid w:val="00064990"/>
    <w:rsid w:val="00076DC9"/>
    <w:rsid w:val="00082DBE"/>
    <w:rsid w:val="0008686D"/>
    <w:rsid w:val="000A23C2"/>
    <w:rsid w:val="000A4CBF"/>
    <w:rsid w:val="000C2AB4"/>
    <w:rsid w:val="000C2DC9"/>
    <w:rsid w:val="000D0EE0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24877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81E1C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08FB"/>
    <w:rsid w:val="005C6BBD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4CCB"/>
    <w:rsid w:val="00704FE8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2B0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3AFB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4DC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0FB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95FCE"/>
    <w:rsid w:val="00FA0B50"/>
    <w:rsid w:val="00FA31C0"/>
    <w:rsid w:val="00FB32C3"/>
    <w:rsid w:val="00FB53AC"/>
    <w:rsid w:val="00FB623A"/>
    <w:rsid w:val="00FB6C9A"/>
    <w:rsid w:val="00FC2530"/>
    <w:rsid w:val="00FC4309"/>
    <w:rsid w:val="00FD10E0"/>
    <w:rsid w:val="00FD3461"/>
    <w:rsid w:val="00FE24A9"/>
    <w:rsid w:val="00FE30C6"/>
    <w:rsid w:val="00FE71D5"/>
    <w:rsid w:val="00FE75A1"/>
    <w:rsid w:val="00FF134D"/>
    <w:rsid w:val="00FF350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E5BB1-9042-4864-8722-A3CCC4B5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2017-09-08T20:55:00Z</cp:lastPrinted>
  <dcterms:created xsi:type="dcterms:W3CDTF">2017-09-08T20:56:00Z</dcterms:created>
  <dcterms:modified xsi:type="dcterms:W3CDTF">2017-09-08T21:33:00Z</dcterms:modified>
</cp:coreProperties>
</file>