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F165D6" w:rsidRDefault="00F165D6" w:rsidP="00F165D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D17A7F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5F27EE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>trece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once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diez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17A7F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8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Pr="00381B37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F63465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>
        <w:rPr>
          <w:b/>
          <w:color w:val="000099"/>
          <w:sz w:val="24"/>
        </w:rPr>
        <w:t>Manual de Puestos del Ministerio de Agricultura y Ganadería (Perfil de Técnicos que proporciona asistencia técnica a productores y/o agricultores)</w:t>
      </w:r>
    </w:p>
    <w:p w:rsidR="003C70C0" w:rsidRPr="00381B37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proofErr w:type="spellStart"/>
      <w:r w:rsidR="00F165D6" w:rsidRPr="00F165D6">
        <w:rPr>
          <w:rFonts w:asciiTheme="minorHAnsi" w:hAnsiTheme="minorHAnsi" w:cs="Calibri"/>
          <w:b/>
          <w:color w:val="000099"/>
          <w:sz w:val="24"/>
          <w:highlight w:val="darkBlue"/>
        </w:rPr>
        <w:t>xxxx</w:t>
      </w:r>
      <w:proofErr w:type="spellEnd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63465" w:rsidRPr="007922FA" w:rsidRDefault="00F63465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Información se </w:t>
      </w:r>
      <w:r w:rsidR="00F165D6" w:rsidRPr="007922FA">
        <w:rPr>
          <w:rFonts w:asciiTheme="minorHAnsi" w:eastAsia="Arial Unicode MS" w:hAnsiTheme="minorHAnsi" w:cs="Arial Unicode MS"/>
          <w:sz w:val="24"/>
          <w:szCs w:val="24"/>
        </w:rPr>
        <w:t>entregó</w:t>
      </w:r>
      <w:bookmarkStart w:id="0" w:name="_GoBack"/>
      <w:bookmarkEnd w:id="0"/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 este mismo día por medio  de memoria USB.</w:t>
      </w:r>
    </w:p>
    <w:p w:rsidR="003C70C0" w:rsidRPr="007922FA" w:rsidRDefault="00931693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Este documento está disponible en la página web del </w:t>
      </w:r>
      <w:r w:rsidR="005C6EAD" w:rsidRPr="007922FA">
        <w:rPr>
          <w:rFonts w:asciiTheme="minorHAnsi" w:eastAsia="Arial Unicode MS" w:hAnsiTheme="minorHAnsi" w:cs="Arial Unicode MS"/>
          <w:sz w:val="24"/>
          <w:szCs w:val="24"/>
        </w:rPr>
        <w:t xml:space="preserve">MAG </w:t>
      </w:r>
      <w:r w:rsidR="005C6EAD" w:rsidRPr="007922F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www.mag.gob.sv</w:t>
      </w:r>
      <w:r w:rsidR="005C6EAD" w:rsidRPr="007922FA">
        <w:rPr>
          <w:rFonts w:asciiTheme="minorHAnsi" w:eastAsia="Arial Unicode MS" w:hAnsiTheme="minorHAnsi" w:cs="Arial Unicode MS"/>
          <w:sz w:val="24"/>
          <w:szCs w:val="24"/>
        </w:rPr>
        <w:t xml:space="preserve">, en la sección </w:t>
      </w:r>
      <w:r w:rsidR="005C6EAD" w:rsidRPr="007922F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Portal de Transparencia</w:t>
      </w:r>
      <w:r w:rsidR="005C6EAD" w:rsidRPr="007922FA">
        <w:rPr>
          <w:rFonts w:asciiTheme="minorHAnsi" w:eastAsia="Arial Unicode MS" w:hAnsiTheme="minorHAnsi" w:cs="Arial Unicode MS"/>
          <w:sz w:val="24"/>
          <w:szCs w:val="24"/>
        </w:rPr>
        <w:t>:</w:t>
      </w:r>
    </w:p>
    <w:p w:rsidR="005F27EE" w:rsidRPr="007922FA" w:rsidRDefault="005F27EE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7922FA">
        <w:rPr>
          <w:rFonts w:asciiTheme="minorHAnsi" w:eastAsia="Arial Unicode MS" w:hAnsiTheme="minorHAnsi" w:cs="Arial Unicode MS"/>
          <w:sz w:val="24"/>
          <w:szCs w:val="24"/>
        </w:rPr>
        <w:t>Información oficiosa disponible/</w:t>
      </w:r>
      <w:r w:rsidR="005C6EAD" w:rsidRPr="007922F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7922FA">
        <w:rPr>
          <w:rFonts w:asciiTheme="minorHAnsi" w:eastAsia="Arial Unicode MS" w:hAnsiTheme="minorHAnsi" w:cs="Arial Unicode MS"/>
          <w:sz w:val="24"/>
          <w:szCs w:val="24"/>
        </w:rPr>
        <w:t>manuales básicos de organización</w:t>
      </w:r>
      <w:r w:rsidR="00381B37" w:rsidRPr="007922FA">
        <w:rPr>
          <w:rFonts w:asciiTheme="minorHAnsi" w:eastAsia="Arial Unicode MS" w:hAnsiTheme="minorHAnsi" w:cs="Arial Unicode MS"/>
          <w:sz w:val="24"/>
          <w:szCs w:val="24"/>
        </w:rPr>
        <w:t>; o</w:t>
      </w:r>
      <w:r w:rsidR="003C70C0" w:rsidRPr="007922FA">
        <w:rPr>
          <w:rFonts w:asciiTheme="minorHAnsi" w:eastAsia="Arial Unicode MS" w:hAnsiTheme="minorHAnsi" w:cs="Arial Unicode MS"/>
          <w:sz w:val="24"/>
          <w:szCs w:val="24"/>
        </w:rPr>
        <w:t xml:space="preserve"> acceder al sitio web:</w:t>
      </w:r>
      <w:r w:rsidRPr="007922F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</w:p>
    <w:p w:rsidR="00404075" w:rsidRPr="007922FA" w:rsidRDefault="00122A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</w:rPr>
      </w:pPr>
      <w:hyperlink r:id="rId9" w:history="1">
        <w:r w:rsidR="007922FA" w:rsidRPr="007922FA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http://publica.gobiernoabierto.gob.sv/institutions/ministerio-de-agricultura-y-ganaderia/information_standards/manuales-basicos-de-organizacion</w:t>
        </w:r>
      </w:hyperlink>
    </w:p>
    <w:p w:rsidR="003C70C0" w:rsidRPr="007922FA" w:rsidRDefault="003C70C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u w:val="single"/>
        </w:rPr>
      </w:pPr>
    </w:p>
    <w:sectPr w:rsidR="003C70C0" w:rsidRPr="007922F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C0" w:rsidRDefault="00122AC0" w:rsidP="00F425A5">
      <w:pPr>
        <w:spacing w:after="0" w:line="240" w:lineRule="auto"/>
      </w:pPr>
      <w:r>
        <w:separator/>
      </w:r>
    </w:p>
  </w:endnote>
  <w:endnote w:type="continuationSeparator" w:id="0">
    <w:p w:rsidR="00122AC0" w:rsidRDefault="00122AC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122AC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381B37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764073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="00764073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F165D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F165D6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1068AB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C0" w:rsidRDefault="00122AC0" w:rsidP="00F425A5">
      <w:pPr>
        <w:spacing w:after="0" w:line="240" w:lineRule="auto"/>
      </w:pPr>
      <w:r>
        <w:separator/>
      </w:r>
    </w:p>
  </w:footnote>
  <w:footnote w:type="continuationSeparator" w:id="0">
    <w:p w:rsidR="00122AC0" w:rsidRDefault="00122AC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AC0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B5D75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165D6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.gobiernoabierto.gob.sv/institutions/ministerio-de-agricultura-y-ganaderia/information_standards/manuales-basicos-de-organizac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B065B-D9C8-4490-B350-53389533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2016-06-06T17:31:00Z</cp:lastPrinted>
  <dcterms:created xsi:type="dcterms:W3CDTF">2016-06-06T17:32:00Z</dcterms:created>
  <dcterms:modified xsi:type="dcterms:W3CDTF">2017-08-22T22:02:00Z</dcterms:modified>
</cp:coreProperties>
</file>