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4927C3" w:rsidRDefault="004927C3" w:rsidP="004927C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>Versión pública de acuerdo a lo dispuesto en el Art. 30 de la LAIP, se elimina el nombre por ser d</w:t>
      </w:r>
      <w:bookmarkStart w:id="0" w:name="_GoBack"/>
      <w:bookmarkEnd w:id="0"/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 xml:space="preserve">ato personal Art. 6 literal “a”; información confidencial Art. 6 literal “f”; y Art 19, todos de la LAIP, </w:t>
      </w:r>
      <w:r w:rsidRPr="004927C3">
        <w:rPr>
          <w:rFonts w:asciiTheme="minorHAnsi" w:eastAsia="Arial Unicode MS" w:hAnsiTheme="minorHAnsi" w:cstheme="majorBidi"/>
          <w:b/>
          <w:bCs/>
          <w:i/>
          <w:color w:val="C00000"/>
          <w:sz w:val="14"/>
          <w:szCs w:val="28"/>
          <w:lang w:eastAsia="en-US"/>
        </w:rPr>
        <w:t>l</w:t>
      </w:r>
      <w:r w:rsidRPr="004927C3">
        <w:rPr>
          <w:rFonts w:asciiTheme="minorHAnsi" w:eastAsia="Arial Unicode MS" w:hAnsiTheme="minorHAnsi" w:cstheme="majorBidi"/>
          <w:b/>
          <w:bCs/>
          <w:i/>
          <w:color w:val="C00000"/>
          <w:sz w:val="14"/>
          <w:szCs w:val="28"/>
          <w:lang w:eastAsia="en-US"/>
        </w:rPr>
        <w:t>os</w:t>
      </w:r>
      <w:r w:rsidRPr="004927C3">
        <w:rPr>
          <w:rFonts w:asciiTheme="minorHAnsi" w:eastAsia="Arial Unicode MS" w:hAnsiTheme="minorHAnsi" w:cstheme="majorBidi"/>
          <w:b/>
          <w:bCs/>
          <w:i/>
          <w:color w:val="C00000"/>
          <w:sz w:val="14"/>
          <w:szCs w:val="28"/>
          <w:lang w:eastAsia="en-US"/>
        </w:rPr>
        <w:t xml:space="preserve"> dato</w:t>
      </w:r>
      <w:r w:rsidRPr="004927C3">
        <w:rPr>
          <w:rFonts w:asciiTheme="minorHAnsi" w:eastAsia="Arial Unicode MS" w:hAnsiTheme="minorHAnsi" w:cstheme="majorBidi"/>
          <w:b/>
          <w:bCs/>
          <w:i/>
          <w:color w:val="C00000"/>
          <w:sz w:val="14"/>
          <w:szCs w:val="28"/>
          <w:lang w:eastAsia="en-US"/>
        </w:rPr>
        <w:t>s</w:t>
      </w:r>
      <w:r w:rsidRPr="004927C3">
        <w:rPr>
          <w:rFonts w:asciiTheme="minorHAnsi" w:eastAsia="Arial Unicode MS" w:hAnsiTheme="minorHAnsi" w:cstheme="majorBidi"/>
          <w:b/>
          <w:bCs/>
          <w:i/>
          <w:color w:val="C00000"/>
          <w:sz w:val="14"/>
          <w:szCs w:val="28"/>
          <w:lang w:eastAsia="en-US"/>
        </w:rPr>
        <w:t xml:space="preserve"> se ubicaba</w:t>
      </w:r>
      <w:r w:rsidRPr="004927C3">
        <w:rPr>
          <w:rFonts w:asciiTheme="minorHAnsi" w:eastAsia="Arial Unicode MS" w:hAnsiTheme="minorHAnsi" w:cstheme="majorBidi"/>
          <w:b/>
          <w:bCs/>
          <w:i/>
          <w:color w:val="C00000"/>
          <w:sz w:val="14"/>
          <w:szCs w:val="28"/>
          <w:lang w:eastAsia="en-US"/>
        </w:rPr>
        <w:t>n</w:t>
      </w: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 xml:space="preserve"> en la página 1 de la presente resolución</w:t>
      </w:r>
    </w:p>
    <w:p w:rsidR="004927C3" w:rsidRDefault="004927C3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714AA6" w:rsidRPr="00837338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</w:t>
      </w:r>
      <w:r w:rsidR="0042551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</w:t>
      </w:r>
      <w:r w:rsidR="00A05D7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833C73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204</w:t>
      </w:r>
      <w:r w:rsidR="002C71C9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Pr="00833C73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33C73">
        <w:rPr>
          <w:rFonts w:asciiTheme="minorHAnsi" w:eastAsia="Arial Unicode MS" w:hAnsiTheme="minorHAnsi" w:cs="Arial Unicode MS"/>
        </w:rPr>
        <w:t xml:space="preserve">Santa Tecla, </w:t>
      </w:r>
      <w:r w:rsidR="00B70104" w:rsidRPr="00833C73">
        <w:rPr>
          <w:rFonts w:asciiTheme="minorHAnsi" w:eastAsia="Arial Unicode MS" w:hAnsiTheme="minorHAnsi" w:cs="Arial Unicode MS"/>
        </w:rPr>
        <w:t xml:space="preserve">departamento de La Libertad </w:t>
      </w:r>
      <w:r w:rsidRPr="00833C73">
        <w:rPr>
          <w:rFonts w:asciiTheme="minorHAnsi" w:eastAsia="Arial Unicode MS" w:hAnsiTheme="minorHAnsi" w:cs="Arial Unicode MS"/>
        </w:rPr>
        <w:t xml:space="preserve">a las </w:t>
      </w:r>
      <w:r w:rsidR="00D7653E" w:rsidRPr="00D7653E">
        <w:rPr>
          <w:rFonts w:asciiTheme="minorHAnsi" w:eastAsia="Arial Unicode MS" w:hAnsiTheme="minorHAnsi" w:cs="Arial Unicode MS"/>
          <w:color w:val="000099"/>
        </w:rPr>
        <w:t>once</w:t>
      </w:r>
      <w:r w:rsidR="00833C73" w:rsidRPr="00D7653E">
        <w:rPr>
          <w:rFonts w:asciiTheme="minorHAnsi" w:eastAsia="Arial Unicode MS" w:hAnsiTheme="minorHAnsi" w:cs="Arial Unicode MS"/>
          <w:color w:val="000099"/>
        </w:rPr>
        <w:t xml:space="preserve"> </w:t>
      </w:r>
      <w:r w:rsidRPr="00D7653E">
        <w:rPr>
          <w:rFonts w:asciiTheme="minorHAnsi" w:eastAsia="Arial Unicode MS" w:hAnsiTheme="minorHAnsi" w:cs="Arial Unicode MS"/>
          <w:color w:val="000099"/>
        </w:rPr>
        <w:t>horas</w:t>
      </w:r>
      <w:r w:rsidR="00520280" w:rsidRPr="00D7653E">
        <w:rPr>
          <w:rFonts w:asciiTheme="minorHAnsi" w:eastAsia="Arial Unicode MS" w:hAnsiTheme="minorHAnsi" w:cs="Arial Unicode MS"/>
          <w:color w:val="000099"/>
        </w:rPr>
        <w:t xml:space="preserve"> </w:t>
      </w:r>
      <w:r w:rsidR="001A362E" w:rsidRPr="00D7653E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D7653E" w:rsidRPr="00D7653E">
        <w:rPr>
          <w:rFonts w:asciiTheme="minorHAnsi" w:eastAsia="Arial Unicode MS" w:hAnsiTheme="minorHAnsi" w:cs="Arial Unicode MS"/>
          <w:color w:val="000099"/>
        </w:rPr>
        <w:t>quince</w:t>
      </w:r>
      <w:r w:rsidR="001A362E" w:rsidRPr="00D7653E">
        <w:rPr>
          <w:rFonts w:asciiTheme="minorHAnsi" w:eastAsia="Arial Unicode MS" w:hAnsiTheme="minorHAnsi" w:cs="Arial Unicode MS"/>
          <w:color w:val="000099"/>
        </w:rPr>
        <w:t xml:space="preserve"> minutos </w:t>
      </w:r>
      <w:r w:rsidRPr="00D7653E">
        <w:rPr>
          <w:rFonts w:asciiTheme="minorHAnsi" w:eastAsia="Arial Unicode MS" w:hAnsiTheme="minorHAnsi" w:cs="Arial Unicode MS"/>
          <w:color w:val="000099"/>
        </w:rPr>
        <w:t>del día</w:t>
      </w:r>
      <w:r w:rsidR="00A82406" w:rsidRPr="00D7653E">
        <w:rPr>
          <w:rFonts w:asciiTheme="minorHAnsi" w:eastAsia="Arial Unicode MS" w:hAnsiTheme="minorHAnsi" w:cs="Arial Unicode MS"/>
          <w:color w:val="000099"/>
        </w:rPr>
        <w:t xml:space="preserve"> </w:t>
      </w:r>
      <w:r w:rsidR="00D7653E" w:rsidRPr="00D7653E">
        <w:rPr>
          <w:rFonts w:asciiTheme="minorHAnsi" w:eastAsia="Arial Unicode MS" w:hAnsiTheme="minorHAnsi" w:cs="Arial Unicode MS"/>
          <w:color w:val="000099"/>
        </w:rPr>
        <w:t>d</w:t>
      </w:r>
      <w:r w:rsidR="00833C73" w:rsidRPr="00D7653E">
        <w:rPr>
          <w:rFonts w:asciiTheme="minorHAnsi" w:eastAsia="Arial Unicode MS" w:hAnsiTheme="minorHAnsi" w:cs="Arial Unicode MS"/>
          <w:color w:val="000099"/>
        </w:rPr>
        <w:t>oce</w:t>
      </w:r>
      <w:r w:rsidR="00C6560C" w:rsidRPr="00D7653E">
        <w:rPr>
          <w:rFonts w:asciiTheme="minorHAnsi" w:eastAsia="Arial Unicode MS" w:hAnsiTheme="minorHAnsi" w:cs="Arial Unicode MS"/>
          <w:color w:val="000099"/>
        </w:rPr>
        <w:t xml:space="preserve"> </w:t>
      </w:r>
      <w:r w:rsidR="00D0161A" w:rsidRPr="00D7653E">
        <w:rPr>
          <w:rFonts w:asciiTheme="minorHAnsi" w:eastAsia="Arial Unicode MS" w:hAnsiTheme="minorHAnsi" w:cs="Arial Unicode MS"/>
          <w:color w:val="000099"/>
        </w:rPr>
        <w:t xml:space="preserve">de </w:t>
      </w:r>
      <w:r w:rsidR="00833C73" w:rsidRPr="00D7653E">
        <w:rPr>
          <w:rFonts w:asciiTheme="minorHAnsi" w:eastAsia="Arial Unicode MS" w:hAnsiTheme="minorHAnsi" w:cs="Arial Unicode MS"/>
          <w:color w:val="000099"/>
        </w:rPr>
        <w:t xml:space="preserve">julio </w:t>
      </w:r>
      <w:r w:rsidR="00CB53EA" w:rsidRPr="00D7653E">
        <w:rPr>
          <w:rFonts w:asciiTheme="minorHAnsi" w:eastAsia="Arial Unicode MS" w:hAnsiTheme="minorHAnsi" w:cs="Arial Unicode MS"/>
          <w:color w:val="000099"/>
        </w:rPr>
        <w:t>de dos mil diecisiete</w:t>
      </w:r>
      <w:r w:rsidRPr="00D7653E">
        <w:rPr>
          <w:rFonts w:asciiTheme="minorHAnsi" w:eastAsia="Arial Unicode MS" w:hAnsiTheme="minorHAnsi" w:cs="Arial Unicode MS"/>
        </w:rPr>
        <w:t>,</w:t>
      </w:r>
      <w:r w:rsidRPr="00833C73">
        <w:rPr>
          <w:rFonts w:asciiTheme="minorHAnsi" w:eastAsia="Arial Unicode MS" w:hAnsiTheme="minorHAnsi" w:cs="Arial Unicode MS"/>
        </w:rPr>
        <w:t xml:space="preserve"> el Ministerio de Agricultura y Ganadería luego de haber recibido y admitido la solicitud de información</w:t>
      </w:r>
      <w:r w:rsidR="009C6B93" w:rsidRPr="00833C73">
        <w:rPr>
          <w:rFonts w:asciiTheme="minorHAnsi" w:eastAsia="Arial Unicode MS" w:hAnsiTheme="minorHAnsi" w:cs="Arial Unicode MS"/>
        </w:rPr>
        <w:t xml:space="preserve"> </w:t>
      </w:r>
      <w:r w:rsidR="00CB53EA" w:rsidRPr="00833C73">
        <w:rPr>
          <w:rFonts w:asciiTheme="minorHAnsi" w:eastAsia="Arial Unicode MS" w:hAnsiTheme="minorHAnsi" w:cs="Arial Unicode MS"/>
          <w:b/>
          <w:color w:val="000099"/>
        </w:rPr>
        <w:t xml:space="preserve">MAG OIR </w:t>
      </w:r>
      <w:r w:rsidRPr="00833C73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833C73">
        <w:rPr>
          <w:rFonts w:asciiTheme="minorHAnsi" w:eastAsia="Arial Unicode MS" w:hAnsiTheme="minorHAnsi" w:cs="Arial Unicode MS"/>
          <w:b/>
          <w:color w:val="000099"/>
        </w:rPr>
        <w:t>204</w:t>
      </w:r>
      <w:r w:rsidR="00CB53EA" w:rsidRPr="00833C73">
        <w:rPr>
          <w:rFonts w:asciiTheme="minorHAnsi" w:eastAsia="Arial Unicode MS" w:hAnsiTheme="minorHAnsi" w:cs="Arial Unicode MS"/>
          <w:b/>
          <w:color w:val="000099"/>
        </w:rPr>
        <w:t xml:space="preserve">-2017 </w:t>
      </w:r>
      <w:r w:rsidRPr="00833C73">
        <w:rPr>
          <w:rFonts w:asciiTheme="minorHAnsi" w:eastAsia="Arial Unicode MS" w:hAnsiTheme="minorHAnsi" w:cs="Arial Unicode MS"/>
        </w:rPr>
        <w:t>sobre:</w:t>
      </w:r>
    </w:p>
    <w:p w:rsidR="00833C73" w:rsidRDefault="00833C73" w:rsidP="00833C7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color w:val="000000"/>
          <w:sz w:val="16"/>
          <w:szCs w:val="24"/>
          <w:lang w:eastAsia="en-US"/>
        </w:rPr>
      </w:pPr>
    </w:p>
    <w:p w:rsidR="000751F7" w:rsidRPr="00833C73" w:rsidRDefault="00833C73" w:rsidP="00833C7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833C73">
        <w:rPr>
          <w:rFonts w:asciiTheme="minorHAnsi" w:hAnsiTheme="minorHAnsi" w:cstheme="minorHAnsi"/>
          <w:color w:val="000000"/>
          <w:lang w:val="x-none" w:eastAsia="en-US"/>
        </w:rPr>
        <w:t xml:space="preserve">"Constancia del cálculo de lo que devengaría la </w:t>
      </w:r>
      <w:r w:rsidR="004927C3" w:rsidRPr="004927C3">
        <w:rPr>
          <w:rFonts w:asciiTheme="minorHAnsi" w:hAnsiTheme="minorHAnsi" w:cstheme="minorHAnsi"/>
          <w:i/>
          <w:color w:val="000099"/>
          <w:highlight w:val="darkBlue"/>
          <w:lang w:eastAsia="en-US"/>
        </w:rPr>
        <w:t>XXXX</w:t>
      </w:r>
      <w:r w:rsidRPr="00833C73">
        <w:rPr>
          <w:rFonts w:asciiTheme="minorHAnsi" w:hAnsiTheme="minorHAnsi" w:cstheme="minorHAnsi"/>
          <w:color w:val="000099"/>
          <w:lang w:val="x-none" w:eastAsia="en-US"/>
        </w:rPr>
        <w:t xml:space="preserve"> </w:t>
      </w:r>
      <w:r w:rsidRPr="00833C73">
        <w:rPr>
          <w:rFonts w:asciiTheme="minorHAnsi" w:hAnsiTheme="minorHAnsi" w:cstheme="minorHAnsi"/>
          <w:color w:val="000000"/>
          <w:lang w:val="x-none" w:eastAsia="en-US"/>
        </w:rPr>
        <w:t>(ex empleada</w:t>
      </w:r>
      <w:r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833C73">
        <w:rPr>
          <w:rFonts w:asciiTheme="minorHAnsi" w:hAnsiTheme="minorHAnsi" w:cstheme="minorHAnsi"/>
          <w:color w:val="000000"/>
          <w:lang w:val="x-none" w:eastAsia="en-US"/>
        </w:rPr>
        <w:t>de este ministerio) desde el día 1° de enero de 2005, hasta el día 30 de abril de 2020, con la</w:t>
      </w:r>
      <w:r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833C73">
        <w:rPr>
          <w:rFonts w:asciiTheme="minorHAnsi" w:hAnsiTheme="minorHAnsi" w:cstheme="minorHAnsi"/>
          <w:color w:val="000000"/>
          <w:lang w:val="x-none" w:eastAsia="en-US"/>
        </w:rPr>
        <w:t>proyección de los respectivos aumentos aguinaldos y bonificaciones de ley de salarios"</w:t>
      </w:r>
    </w:p>
    <w:p w:rsidR="00833C73" w:rsidRDefault="00833C73" w:rsidP="00BA4D3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BA4D38" w:rsidRPr="000017D5" w:rsidRDefault="00CE32BA" w:rsidP="00BA4D3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E1644">
        <w:rPr>
          <w:rFonts w:asciiTheme="minorHAnsi" w:eastAsia="Arial Unicode MS" w:hAnsiTheme="minorHAnsi" w:cs="Arial Unicode MS"/>
          <w:sz w:val="20"/>
        </w:rPr>
        <w:t>Presentada ante la Oficina de Información y Respuesta de esta dependencia por parte de:</w:t>
      </w:r>
      <w:r w:rsidR="003861AA" w:rsidRPr="00EE1644">
        <w:rPr>
          <w:rFonts w:eastAsia="Calibri"/>
          <w:sz w:val="20"/>
          <w:lang w:eastAsia="en-US"/>
        </w:rPr>
        <w:t xml:space="preserve"> </w:t>
      </w:r>
      <w:r w:rsidR="004927C3" w:rsidRPr="004927C3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</w:t>
      </w:r>
      <w:r w:rsidR="00C6560C" w:rsidRPr="004927C3">
        <w:rPr>
          <w:rFonts w:asciiTheme="minorHAnsi" w:eastAsia="Arial Unicode MS" w:hAnsiTheme="minorHAnsi" w:cs="Arial Unicode MS"/>
          <w:b/>
          <w:color w:val="000099"/>
          <w:sz w:val="20"/>
          <w:highlight w:val="darkBlue"/>
        </w:rPr>
        <w:t>,</w:t>
      </w:r>
      <w:r w:rsidR="00C6560C" w:rsidRPr="00C6560C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 </w:t>
      </w:r>
      <w:r w:rsidR="00833C73" w:rsidRPr="00833C73">
        <w:rPr>
          <w:rFonts w:asciiTheme="minorHAnsi" w:eastAsia="Arial Unicode MS" w:hAnsiTheme="minorHAnsi" w:cs="Arial Unicode MS"/>
          <w:color w:val="000099"/>
          <w:sz w:val="20"/>
        </w:rPr>
        <w:t xml:space="preserve">apoderada de </w:t>
      </w:r>
      <w:r w:rsidR="004927C3" w:rsidRPr="004927C3">
        <w:rPr>
          <w:rFonts w:asciiTheme="minorHAnsi" w:eastAsia="Arial Unicode MS" w:hAnsiTheme="minorHAnsi" w:cs="Arial Unicode MS"/>
          <w:color w:val="000099"/>
          <w:sz w:val="20"/>
          <w:highlight w:val="darkBlue"/>
        </w:rPr>
        <w:t>XXXXX</w:t>
      </w:r>
      <w:r w:rsidR="00833C73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; </w:t>
      </w:r>
      <w:r w:rsidR="00BA4D38" w:rsidRPr="000017D5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</w:t>
      </w:r>
      <w:proofErr w:type="gramStart"/>
      <w:r w:rsidR="00BA4D38" w:rsidRPr="000017D5">
        <w:rPr>
          <w:rFonts w:asciiTheme="minorHAnsi" w:eastAsia="Arial Unicode MS" w:hAnsiTheme="minorHAnsi" w:cs="Arial Unicode MS"/>
        </w:rPr>
        <w:t>y</w:t>
      </w:r>
      <w:proofErr w:type="gramEnd"/>
      <w:r w:rsidR="00BA4D38" w:rsidRPr="000017D5">
        <w:rPr>
          <w:rFonts w:asciiTheme="minorHAnsi" w:eastAsia="Arial Unicode MS" w:hAnsiTheme="minorHAnsi" w:cs="Arial Unicode MS"/>
        </w:rPr>
        <w:t xml:space="preserve"> que la información </w:t>
      </w:r>
      <w:r w:rsidR="00E722A4">
        <w:rPr>
          <w:rFonts w:asciiTheme="minorHAnsi" w:eastAsia="Arial Unicode MS" w:hAnsiTheme="minorHAnsi" w:cs="Arial Unicode MS"/>
        </w:rPr>
        <w:t>requerida</w:t>
      </w:r>
      <w:r w:rsidR="00BA4D38" w:rsidRPr="000017D5">
        <w:rPr>
          <w:rFonts w:asciiTheme="minorHAnsi" w:eastAsia="Arial Unicode MS" w:hAnsiTheme="minorHAnsi" w:cs="Arial Unicode MS"/>
        </w:rPr>
        <w:t xml:space="preserve"> cumple con lo establecido en los artículos</w:t>
      </w:r>
      <w:r w:rsidR="00BA4D38" w:rsidRPr="000017D5">
        <w:rPr>
          <w:rFonts w:asciiTheme="minorHAnsi" w:eastAsia="Arial Unicode MS" w:hAnsiTheme="minorHAnsi" w:cs="Arial Unicode MS"/>
          <w:color w:val="000099"/>
        </w:rPr>
        <w:t xml:space="preserve"> 32, 33, 36 y 37</w:t>
      </w:r>
      <w:r w:rsidR="00BA4D38" w:rsidRPr="000017D5">
        <w:rPr>
          <w:rFonts w:asciiTheme="minorHAnsi" w:eastAsia="Arial Unicode MS" w:hAnsiTheme="minorHAnsi" w:cs="Arial Unicode MS"/>
        </w:rPr>
        <w:t xml:space="preserve"> de la LAIP, resuelve</w:t>
      </w:r>
    </w:p>
    <w:p w:rsidR="00BA4D38" w:rsidRPr="000017D5" w:rsidRDefault="00BA4D38" w:rsidP="00BA4D38">
      <w:pPr>
        <w:spacing w:after="0" w:line="240" w:lineRule="auto"/>
        <w:jc w:val="both"/>
        <w:rPr>
          <w:rFonts w:asciiTheme="minorHAnsi" w:hAnsiTheme="minorHAnsi"/>
          <w:b/>
          <w:color w:val="000099"/>
          <w:sz w:val="10"/>
        </w:rPr>
      </w:pPr>
    </w:p>
    <w:p w:rsidR="00BA4D38" w:rsidRDefault="00BA4D38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0017D5">
        <w:rPr>
          <w:rFonts w:asciiTheme="minorHAnsi" w:eastAsia="Arial Unicode MS" w:hAnsiTheme="minorHAnsi" w:cs="Arial Unicode MS"/>
          <w:b/>
          <w:color w:val="000099"/>
        </w:rPr>
        <w:t>PROPORCIONAR LA INFORMACIÓN SOLICITADA</w:t>
      </w:r>
      <w:r w:rsidR="002A506D">
        <w:rPr>
          <w:rFonts w:asciiTheme="minorHAnsi" w:eastAsia="Arial Unicode MS" w:hAnsiTheme="minorHAnsi" w:cs="Arial Unicode MS"/>
          <w:b/>
          <w:color w:val="000099"/>
        </w:rPr>
        <w:t>:</w:t>
      </w:r>
    </w:p>
    <w:p w:rsidR="00833C73" w:rsidRDefault="00833C73" w:rsidP="0089573F">
      <w:pPr>
        <w:spacing w:after="0" w:line="240" w:lineRule="auto"/>
        <w:rPr>
          <w:rFonts w:asciiTheme="minorHAnsi" w:eastAsia="Arial Unicode MS" w:hAnsiTheme="minorHAnsi" w:cs="Arial Unicode MS"/>
          <w:b/>
          <w:color w:val="000099"/>
        </w:rPr>
      </w:pPr>
    </w:p>
    <w:p w:rsidR="00E722A4" w:rsidRPr="0089573F" w:rsidRDefault="00837338" w:rsidP="0089573F">
      <w:pPr>
        <w:spacing w:after="0" w:line="240" w:lineRule="auto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="Arial Unicode MS"/>
          <w:b/>
          <w:color w:val="000099"/>
        </w:rPr>
        <w:t>I</w:t>
      </w:r>
      <w:r w:rsidR="002A506D" w:rsidRPr="0089573F">
        <w:rPr>
          <w:rFonts w:asciiTheme="minorHAnsi" w:eastAsia="Arial Unicode MS" w:hAnsiTheme="minorHAnsi" w:cs="Arial Unicode MS"/>
          <w:b/>
          <w:color w:val="000099"/>
        </w:rPr>
        <w:t>nformación Confidencial:</w:t>
      </w:r>
    </w:p>
    <w:p w:rsidR="009012E5" w:rsidRPr="00833C73" w:rsidRDefault="009012E5" w:rsidP="009012E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D7653E">
        <w:rPr>
          <w:rFonts w:asciiTheme="minorHAnsi" w:hAnsiTheme="minorHAnsi" w:cstheme="minorHAnsi"/>
          <w:color w:val="000000"/>
          <w:lang w:val="x-none" w:eastAsia="en-US"/>
        </w:rPr>
        <w:t>"C</w:t>
      </w:r>
      <w:r w:rsidR="00D7653E" w:rsidRPr="00D7653E">
        <w:rPr>
          <w:rFonts w:asciiTheme="minorHAnsi" w:hAnsiTheme="minorHAnsi" w:cstheme="minorHAnsi"/>
          <w:color w:val="000000"/>
          <w:lang w:eastAsia="en-US"/>
        </w:rPr>
        <w:t xml:space="preserve">onstancia y cuadro anexo con el detalle del </w:t>
      </w:r>
      <w:r w:rsidRPr="00D7653E">
        <w:rPr>
          <w:rFonts w:asciiTheme="minorHAnsi" w:hAnsiTheme="minorHAnsi" w:cstheme="minorHAnsi"/>
          <w:color w:val="000000"/>
          <w:lang w:eastAsia="en-US"/>
        </w:rPr>
        <w:t xml:space="preserve">cálculo </w:t>
      </w:r>
      <w:r w:rsidRPr="00D7653E">
        <w:rPr>
          <w:rFonts w:asciiTheme="minorHAnsi" w:hAnsiTheme="minorHAnsi" w:cstheme="minorHAnsi"/>
          <w:color w:val="000000"/>
          <w:lang w:val="x-none" w:eastAsia="en-US"/>
        </w:rPr>
        <w:t xml:space="preserve">de lo que devengaría la señora </w:t>
      </w:r>
      <w:r w:rsidR="004927C3" w:rsidRPr="004927C3">
        <w:rPr>
          <w:rFonts w:asciiTheme="minorHAnsi" w:hAnsiTheme="minorHAnsi" w:cstheme="minorHAnsi"/>
          <w:color w:val="000099"/>
          <w:highlight w:val="darkBlue"/>
          <w:lang w:eastAsia="en-US"/>
        </w:rPr>
        <w:t>XXXX</w:t>
      </w:r>
      <w:r w:rsidRPr="00833C73">
        <w:rPr>
          <w:rFonts w:asciiTheme="minorHAnsi" w:hAnsiTheme="minorHAnsi" w:cstheme="minorHAnsi"/>
          <w:color w:val="000099"/>
          <w:lang w:val="x-none" w:eastAsia="en-US"/>
        </w:rPr>
        <w:t xml:space="preserve"> </w:t>
      </w:r>
      <w:r w:rsidRPr="00833C73">
        <w:rPr>
          <w:rFonts w:asciiTheme="minorHAnsi" w:hAnsiTheme="minorHAnsi" w:cstheme="minorHAnsi"/>
          <w:color w:val="000000"/>
          <w:lang w:val="x-none" w:eastAsia="en-US"/>
        </w:rPr>
        <w:t>(ex empleada</w:t>
      </w:r>
      <w:r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833C73">
        <w:rPr>
          <w:rFonts w:asciiTheme="minorHAnsi" w:hAnsiTheme="minorHAnsi" w:cstheme="minorHAnsi"/>
          <w:color w:val="000000"/>
          <w:lang w:val="x-none" w:eastAsia="en-US"/>
        </w:rPr>
        <w:t>de este ministerio) desde el día 1° de enero de 2005, hasta el día 30 de abril de 2020, con la</w:t>
      </w:r>
      <w:r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833C73">
        <w:rPr>
          <w:rFonts w:asciiTheme="minorHAnsi" w:hAnsiTheme="minorHAnsi" w:cstheme="minorHAnsi"/>
          <w:color w:val="000000"/>
          <w:lang w:val="x-none" w:eastAsia="en-US"/>
        </w:rPr>
        <w:t>proyección de los respectivos aumentos aguinaldos y bonificaciones de ley de salarios"</w:t>
      </w:r>
    </w:p>
    <w:p w:rsidR="00837338" w:rsidRDefault="00837338" w:rsidP="00BA4D3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89573F" w:rsidRDefault="00BA4D38" w:rsidP="00BA4D3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9573F">
        <w:rPr>
          <w:rFonts w:asciiTheme="minorHAnsi" w:eastAsia="Arial Unicode MS" w:hAnsiTheme="minorHAnsi" w:cs="Arial Unicode MS"/>
        </w:rPr>
        <w:t xml:space="preserve">La información anterior </w:t>
      </w:r>
      <w:r w:rsidRPr="0089573F">
        <w:rPr>
          <w:rFonts w:asciiTheme="minorHAnsi" w:eastAsia="Arial Unicode MS" w:hAnsiTheme="minorHAnsi" w:cs="Arial Unicode MS"/>
          <w:b/>
          <w:i/>
          <w:color w:val="000099"/>
        </w:rPr>
        <w:t xml:space="preserve">se </w:t>
      </w:r>
      <w:r w:rsidR="00704720">
        <w:rPr>
          <w:rFonts w:asciiTheme="minorHAnsi" w:eastAsia="Arial Unicode MS" w:hAnsiTheme="minorHAnsi" w:cs="Arial Unicode MS"/>
          <w:b/>
          <w:i/>
          <w:color w:val="000099"/>
        </w:rPr>
        <w:t xml:space="preserve">podrá </w:t>
      </w:r>
      <w:r w:rsidRPr="0089573F">
        <w:rPr>
          <w:rFonts w:asciiTheme="minorHAnsi" w:eastAsia="Arial Unicode MS" w:hAnsiTheme="minorHAnsi" w:cs="Arial Unicode MS"/>
          <w:b/>
          <w:i/>
          <w:color w:val="000099"/>
        </w:rPr>
        <w:t>entregar</w:t>
      </w:r>
      <w:r w:rsidRPr="0089573F">
        <w:rPr>
          <w:rFonts w:asciiTheme="minorHAnsi" w:eastAsia="Arial Unicode MS" w:hAnsiTheme="minorHAnsi" w:cs="Arial Unicode MS"/>
        </w:rPr>
        <w:t xml:space="preserve"> porque lo </w:t>
      </w:r>
      <w:r w:rsidRPr="0089573F">
        <w:rPr>
          <w:rFonts w:asciiTheme="minorHAnsi" w:hAnsiTheme="minorHAnsi" w:cstheme="minorHAnsi"/>
        </w:rPr>
        <w:t xml:space="preserve">solicitado está contemplado entre las excepciones que cita el art. 24 de la Ley de Acceso a la Información Pública y en el art. 39 del Reglamento de la misma Ley como </w:t>
      </w:r>
      <w:r w:rsidRPr="0089573F">
        <w:rPr>
          <w:rFonts w:asciiTheme="minorHAnsi" w:hAnsiTheme="minorHAnsi" w:cstheme="minorHAnsi"/>
          <w:b/>
          <w:i/>
          <w:color w:val="000099"/>
        </w:rPr>
        <w:t>información confidencial</w:t>
      </w:r>
      <w:r w:rsidRPr="0089573F">
        <w:rPr>
          <w:rFonts w:asciiTheme="minorHAnsi" w:hAnsiTheme="minorHAnsi" w:cstheme="minorHAnsi"/>
        </w:rPr>
        <w:t xml:space="preserve">, y que dicha información tendrá ese carácter por tiempo indefinido. Por tanto, con base al art. 25 de la Ley, este Ministerio podrá entregarla a un tercero siempre que medie el consentimiento expreso y libre del titular de la misma a través de un poder </w:t>
      </w:r>
      <w:r w:rsidR="00704720">
        <w:rPr>
          <w:rFonts w:asciiTheme="minorHAnsi" w:hAnsiTheme="minorHAnsi" w:cstheme="minorHAnsi"/>
        </w:rPr>
        <w:t xml:space="preserve">especial </w:t>
      </w:r>
      <w:r w:rsidRPr="0089573F">
        <w:rPr>
          <w:rFonts w:asciiTheme="minorHAnsi" w:hAnsiTheme="minorHAnsi" w:cstheme="minorHAnsi"/>
        </w:rPr>
        <w:t>administrativo con cláusula especial.</w:t>
      </w:r>
      <w:r w:rsidRPr="00425ACA">
        <w:rPr>
          <w:rFonts w:asciiTheme="minorHAnsi" w:hAnsiTheme="minorHAnsi" w:cstheme="minorHAnsi"/>
        </w:rPr>
        <w:t xml:space="preserve"> </w:t>
      </w:r>
    </w:p>
    <w:p w:rsidR="009012E5" w:rsidRDefault="009012E5" w:rsidP="00BA4D38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9012E5" w:rsidRDefault="009012E5" w:rsidP="00BA4D3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NOTIFIQUESE</w:t>
      </w:r>
    </w:p>
    <w:p w:rsidR="00C6560C" w:rsidRDefault="00C6560C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</w:rPr>
      </w:pPr>
    </w:p>
    <w:p w:rsidR="0023063D" w:rsidRPr="00EE1644" w:rsidRDefault="0023063D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</w:rPr>
      </w:pPr>
    </w:p>
    <w:p w:rsidR="003948D8" w:rsidRPr="00EE1644" w:rsidRDefault="003948D8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  <w:r w:rsidRPr="00EE1644">
        <w:rPr>
          <w:rFonts w:asciiTheme="minorHAnsi" w:hAnsiTheme="minorHAnsi" w:cs="Calibri"/>
          <w:b/>
          <w:color w:val="000099"/>
          <w:sz w:val="20"/>
        </w:rPr>
        <w:t>Lic. Ana Patricia Sánchez de Cruz</w:t>
      </w:r>
    </w:p>
    <w:p w:rsidR="00EE1644" w:rsidRPr="00EE1644" w:rsidRDefault="003948D8" w:rsidP="004325EE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hAnsiTheme="minorHAnsi" w:cs="Calibri"/>
          <w:color w:val="000099"/>
          <w:sz w:val="20"/>
        </w:rPr>
        <w:t>Oficial de Información OIR MAG</w:t>
      </w:r>
    </w:p>
    <w:sectPr w:rsidR="00EE1644" w:rsidRPr="00EE164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85A" w:rsidRDefault="0005185A" w:rsidP="00F425A5">
      <w:pPr>
        <w:spacing w:after="0" w:line="240" w:lineRule="auto"/>
      </w:pPr>
      <w:r>
        <w:separator/>
      </w:r>
    </w:p>
  </w:endnote>
  <w:endnote w:type="continuationSeparator" w:id="0">
    <w:p w:rsidR="0005185A" w:rsidRDefault="0005185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804892" w:rsidRPr="00E71A60">
      <w:rPr>
        <w:sz w:val="16"/>
      </w:rPr>
      <w:t xml:space="preserve">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2BB58" wp14:editId="42B9E999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927C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927C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927C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927C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143691F" wp14:editId="4224C299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85A" w:rsidRDefault="0005185A" w:rsidP="00F425A5">
      <w:pPr>
        <w:spacing w:after="0" w:line="240" w:lineRule="auto"/>
      </w:pPr>
      <w:r>
        <w:separator/>
      </w:r>
    </w:p>
  </w:footnote>
  <w:footnote w:type="continuationSeparator" w:id="0">
    <w:p w:rsidR="0005185A" w:rsidRDefault="0005185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5"/>
  </w:num>
  <w:num w:numId="5">
    <w:abstractNumId w:val="26"/>
  </w:num>
  <w:num w:numId="6">
    <w:abstractNumId w:val="14"/>
  </w:num>
  <w:num w:numId="7">
    <w:abstractNumId w:val="21"/>
  </w:num>
  <w:num w:numId="8">
    <w:abstractNumId w:val="1"/>
  </w:num>
  <w:num w:numId="9">
    <w:abstractNumId w:val="28"/>
  </w:num>
  <w:num w:numId="10">
    <w:abstractNumId w:val="25"/>
  </w:num>
  <w:num w:numId="11">
    <w:abstractNumId w:val="10"/>
  </w:num>
  <w:num w:numId="12">
    <w:abstractNumId w:val="17"/>
  </w:num>
  <w:num w:numId="13">
    <w:abstractNumId w:val="27"/>
  </w:num>
  <w:num w:numId="14">
    <w:abstractNumId w:val="3"/>
  </w:num>
  <w:num w:numId="15">
    <w:abstractNumId w:val="22"/>
  </w:num>
  <w:num w:numId="16">
    <w:abstractNumId w:val="24"/>
  </w:num>
  <w:num w:numId="17">
    <w:abstractNumId w:val="4"/>
  </w:num>
  <w:num w:numId="18">
    <w:abstractNumId w:val="8"/>
  </w:num>
  <w:num w:numId="19">
    <w:abstractNumId w:val="18"/>
  </w:num>
  <w:num w:numId="20">
    <w:abstractNumId w:val="7"/>
  </w:num>
  <w:num w:numId="21">
    <w:abstractNumId w:val="16"/>
  </w:num>
  <w:num w:numId="22">
    <w:abstractNumId w:val="20"/>
  </w:num>
  <w:num w:numId="23">
    <w:abstractNumId w:val="6"/>
  </w:num>
  <w:num w:numId="24">
    <w:abstractNumId w:val="19"/>
  </w:num>
  <w:num w:numId="25">
    <w:abstractNumId w:val="23"/>
  </w:num>
  <w:num w:numId="26">
    <w:abstractNumId w:val="12"/>
  </w:num>
  <w:num w:numId="27">
    <w:abstractNumId w:val="2"/>
  </w:num>
  <w:num w:numId="28">
    <w:abstractNumId w:val="11"/>
  </w:num>
  <w:num w:numId="2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185A"/>
    <w:rsid w:val="0005694E"/>
    <w:rsid w:val="00057E2A"/>
    <w:rsid w:val="00061F96"/>
    <w:rsid w:val="00064990"/>
    <w:rsid w:val="00067CE0"/>
    <w:rsid w:val="00072693"/>
    <w:rsid w:val="000751F7"/>
    <w:rsid w:val="000756A8"/>
    <w:rsid w:val="00076375"/>
    <w:rsid w:val="00076DC9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137A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362E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74611"/>
    <w:rsid w:val="00480537"/>
    <w:rsid w:val="004831BB"/>
    <w:rsid w:val="0049045F"/>
    <w:rsid w:val="0049126D"/>
    <w:rsid w:val="004927C3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67B8D"/>
    <w:rsid w:val="00574C00"/>
    <w:rsid w:val="0057628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33DA"/>
    <w:rsid w:val="005C4BC8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4F"/>
    <w:rsid w:val="006B309A"/>
    <w:rsid w:val="006C0284"/>
    <w:rsid w:val="006C5B88"/>
    <w:rsid w:val="006D1878"/>
    <w:rsid w:val="006D2167"/>
    <w:rsid w:val="006D58A0"/>
    <w:rsid w:val="006D5F97"/>
    <w:rsid w:val="006E3D05"/>
    <w:rsid w:val="006E759D"/>
    <w:rsid w:val="006F71EC"/>
    <w:rsid w:val="00704720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4717E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3C73"/>
    <w:rsid w:val="00837338"/>
    <w:rsid w:val="00840553"/>
    <w:rsid w:val="00841221"/>
    <w:rsid w:val="008462CB"/>
    <w:rsid w:val="00846BB8"/>
    <w:rsid w:val="00847588"/>
    <w:rsid w:val="0085715A"/>
    <w:rsid w:val="00860462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573F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1258"/>
    <w:rsid w:val="009012E5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27E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829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11A5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C6D79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3EA"/>
    <w:rsid w:val="00CB7CBE"/>
    <w:rsid w:val="00CC28D0"/>
    <w:rsid w:val="00CC50E9"/>
    <w:rsid w:val="00CC6F1D"/>
    <w:rsid w:val="00CC75D8"/>
    <w:rsid w:val="00CD0A81"/>
    <w:rsid w:val="00CD3497"/>
    <w:rsid w:val="00CD36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7653E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256C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A6165"/>
    <w:rsid w:val="00EA74E9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45B4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9D523-D39C-42B7-915C-FBE8B474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2017-07-12T17:17:00Z</cp:lastPrinted>
  <dcterms:created xsi:type="dcterms:W3CDTF">2017-07-12T17:22:00Z</dcterms:created>
  <dcterms:modified xsi:type="dcterms:W3CDTF">2017-07-12T17:25:00Z</dcterms:modified>
</cp:coreProperties>
</file>