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7D" w:rsidRPr="00B014B0" w:rsidRDefault="00054E7D" w:rsidP="00054E7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EE204D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E56468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</w:t>
      </w:r>
      <w:r w:rsidR="000A4152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4</w:t>
      </w:r>
      <w:r w:rsidR="00FC6B4E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3</w:t>
      </w:r>
      <w:r w:rsidR="0065633F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EE204D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982A15" w:rsidRPr="00EE204D" w:rsidRDefault="00714AA6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 xml:space="preserve">Santa Tecla, </w:t>
      </w:r>
      <w:r w:rsidR="00B70104" w:rsidRPr="00EE204D">
        <w:rPr>
          <w:rFonts w:asciiTheme="minorHAnsi" w:eastAsia="Arial Unicode MS" w:hAnsiTheme="minorHAnsi" w:cs="Arial Unicode MS"/>
          <w:szCs w:val="24"/>
        </w:rPr>
        <w:t xml:space="preserve">departamento de La Libertad </w:t>
      </w:r>
      <w:r w:rsidRPr="00EE204D">
        <w:rPr>
          <w:rFonts w:asciiTheme="minorHAnsi" w:eastAsia="Arial Unicode MS" w:hAnsiTheme="minorHAnsi" w:cs="Arial Unicode MS"/>
          <w:szCs w:val="24"/>
        </w:rPr>
        <w:t xml:space="preserve">a las </w:t>
      </w:r>
      <w:r w:rsidR="00FC6B4E" w:rsidRPr="00FC6B4E">
        <w:rPr>
          <w:rFonts w:asciiTheme="minorHAnsi" w:eastAsia="Arial Unicode MS" w:hAnsiTheme="minorHAnsi" w:cs="Arial Unicode MS"/>
          <w:color w:val="000099"/>
          <w:szCs w:val="24"/>
        </w:rPr>
        <w:t>once</w:t>
      </w:r>
      <w:r w:rsidR="000A4152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6903E2" w:rsidRPr="00EE204D">
        <w:rPr>
          <w:rFonts w:asciiTheme="minorHAnsi" w:eastAsia="Arial Unicode MS" w:hAnsiTheme="minorHAnsi" w:cs="Arial Unicode MS"/>
          <w:color w:val="000099"/>
          <w:szCs w:val="24"/>
        </w:rPr>
        <w:t>horas</w:t>
      </w:r>
      <w:r w:rsidR="005029E0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con </w:t>
      </w:r>
      <w:r w:rsidR="00FC6B4E">
        <w:rPr>
          <w:rFonts w:asciiTheme="minorHAnsi" w:eastAsia="Arial Unicode MS" w:hAnsiTheme="minorHAnsi" w:cs="Arial Unicode MS"/>
          <w:color w:val="000099"/>
          <w:szCs w:val="24"/>
        </w:rPr>
        <w:t xml:space="preserve">quince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minutos </w:t>
      </w:r>
      <w:r w:rsidRPr="00EE204D">
        <w:rPr>
          <w:rFonts w:asciiTheme="minorHAnsi" w:eastAsia="Arial Unicode MS" w:hAnsiTheme="minorHAnsi" w:cs="Arial Unicode MS"/>
          <w:color w:val="000099"/>
          <w:szCs w:val="24"/>
        </w:rPr>
        <w:t>del día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6A012B" w:rsidRPr="00EE204D">
        <w:rPr>
          <w:rFonts w:asciiTheme="minorHAnsi" w:eastAsia="Arial Unicode MS" w:hAnsiTheme="minorHAnsi" w:cs="Arial Unicode MS"/>
          <w:color w:val="000099"/>
          <w:szCs w:val="24"/>
        </w:rPr>
        <w:t>veinti</w:t>
      </w:r>
      <w:r w:rsidR="006A012B">
        <w:rPr>
          <w:rFonts w:asciiTheme="minorHAnsi" w:eastAsia="Arial Unicode MS" w:hAnsiTheme="minorHAnsi" w:cs="Arial Unicode MS"/>
          <w:color w:val="000099"/>
          <w:szCs w:val="24"/>
        </w:rPr>
        <w:t>séis</w:t>
      </w:r>
      <w:r w:rsidR="000A4152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E5646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de mayo 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de </w:t>
      </w:r>
      <w:r w:rsidR="00F80542" w:rsidRPr="00EE204D">
        <w:rPr>
          <w:rFonts w:asciiTheme="minorHAnsi" w:eastAsia="Arial Unicode MS" w:hAnsiTheme="minorHAnsi" w:cs="Arial Unicode MS"/>
          <w:color w:val="000099"/>
          <w:szCs w:val="24"/>
        </w:rPr>
        <w:t>dos mil diecisiete</w:t>
      </w:r>
      <w:r w:rsidRPr="00EE204D">
        <w:rPr>
          <w:rFonts w:asciiTheme="minorHAnsi" w:eastAsia="Arial Unicode MS" w:hAnsiTheme="minorHAnsi" w:cs="Arial Unicode MS"/>
          <w:szCs w:val="24"/>
        </w:rPr>
        <w:t>, el Ministerio de Agricultura y Ganadería luego de haber recibido y admitido la solicitud de información</w:t>
      </w:r>
      <w:r w:rsidR="009C6B93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MAG OIR</w:t>
      </w:r>
      <w:r w:rsidR="005029E0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No. </w:t>
      </w:r>
      <w:r w:rsidR="00E56468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1</w:t>
      </w:r>
      <w:r w:rsidR="000A4152">
        <w:rPr>
          <w:rFonts w:asciiTheme="minorHAnsi" w:eastAsia="Arial Unicode MS" w:hAnsiTheme="minorHAnsi" w:cs="Arial Unicode MS"/>
          <w:b/>
          <w:color w:val="000099"/>
          <w:szCs w:val="24"/>
        </w:rPr>
        <w:t>4</w:t>
      </w:r>
      <w:r w:rsidR="00FC6B4E">
        <w:rPr>
          <w:rFonts w:asciiTheme="minorHAnsi" w:eastAsia="Arial Unicode MS" w:hAnsiTheme="minorHAnsi" w:cs="Arial Unicode MS"/>
          <w:b/>
          <w:color w:val="000099"/>
          <w:szCs w:val="24"/>
        </w:rPr>
        <w:t>3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-2017</w:t>
      </w:r>
      <w:r w:rsidR="00E757D8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szCs w:val="24"/>
        </w:rPr>
        <w:t>sobre</w:t>
      </w:r>
      <w:bookmarkStart w:id="0" w:name="_GoBack"/>
      <w:bookmarkEnd w:id="0"/>
      <w:r w:rsidRPr="00EE204D">
        <w:rPr>
          <w:rFonts w:asciiTheme="minorHAnsi" w:eastAsia="Arial Unicode MS" w:hAnsiTheme="minorHAnsi" w:cs="Arial Unicode MS"/>
          <w:szCs w:val="24"/>
        </w:rPr>
        <w:t>:</w:t>
      </w:r>
    </w:p>
    <w:p w:rsidR="00763B38" w:rsidRPr="00EE204D" w:rsidRDefault="00763B3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FC6B4E" w:rsidRPr="00883185" w:rsidRDefault="00FC6B4E" w:rsidP="00883185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</w:pPr>
      <w:r w:rsidRPr="00883185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Cuantas Cooperativas Pesqueras existen en la zona central del país (identificar por</w:t>
      </w:r>
      <w:r w:rsidR="006A012B" w:rsidRPr="00883185">
        <w:rPr>
          <w:rFonts w:asciiTheme="minorHAnsi" w:eastAsia="Arial Unicode MS" w:hAnsiTheme="minorHAnsi" w:cs="Arial Unicode MS"/>
          <w:i/>
          <w:color w:val="000099"/>
          <w:szCs w:val="24"/>
        </w:rPr>
        <w:t xml:space="preserve"> </w:t>
      </w:r>
      <w:r w:rsidRPr="00883185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departamento)</w:t>
      </w:r>
    </w:p>
    <w:p w:rsidR="00FC6B4E" w:rsidRPr="00883185" w:rsidRDefault="00FC6B4E" w:rsidP="00883185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</w:pPr>
      <w:r w:rsidRPr="00883185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Cuál es la estructura organizativa de las cooperativas</w:t>
      </w:r>
    </w:p>
    <w:p w:rsidR="00FC6B4E" w:rsidRPr="00883185" w:rsidRDefault="00FC6B4E" w:rsidP="00883185">
      <w:pPr>
        <w:pStyle w:val="Prrafodelista"/>
        <w:numPr>
          <w:ilvl w:val="0"/>
          <w:numId w:val="1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</w:pPr>
      <w:r w:rsidRPr="00883185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 xml:space="preserve">Incidencia en la economía </w:t>
      </w:r>
      <w:r w:rsidR="000A5AE2" w:rsidRPr="00883185">
        <w:rPr>
          <w:rFonts w:asciiTheme="minorHAnsi" w:eastAsia="Arial Unicode MS" w:hAnsiTheme="minorHAnsi" w:cs="Arial Unicode MS"/>
          <w:i/>
          <w:color w:val="000099"/>
          <w:szCs w:val="24"/>
        </w:rPr>
        <w:t>sa</w:t>
      </w:r>
      <w:r w:rsidRPr="00883185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lvadoreña, del periodo 2000 y 2017</w:t>
      </w:r>
    </w:p>
    <w:p w:rsidR="00E56468" w:rsidRPr="00EE204D" w:rsidRDefault="00E5646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B5477D" w:rsidRPr="00EE204D" w:rsidRDefault="00BE0B9D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>P</w:t>
      </w:r>
      <w:r w:rsidR="00EE4B7D" w:rsidRPr="00EE204D">
        <w:rPr>
          <w:rFonts w:asciiTheme="minorHAnsi" w:eastAsia="Arial Unicode MS" w:hAnsiTheme="minorHAnsi" w:cs="Arial Unicode MS"/>
          <w:szCs w:val="24"/>
        </w:rPr>
        <w:t>resentada ante la Oficina de Información y Respuesta de esta dependencia por parte de:</w:t>
      </w:r>
      <w:r w:rsidR="00963746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proofErr w:type="spellStart"/>
      <w:r w:rsidR="00054E7D" w:rsidRPr="00054E7D">
        <w:rPr>
          <w:rFonts w:asciiTheme="minorHAnsi" w:eastAsia="Arial Unicode MS" w:hAnsiTheme="minorHAnsi" w:cs="Arial Unicode MS"/>
          <w:b/>
          <w:color w:val="000099"/>
          <w:szCs w:val="24"/>
          <w:highlight w:val="darkBlue"/>
        </w:rPr>
        <w:t>xxxxxxxxxxxxx</w:t>
      </w:r>
      <w:proofErr w:type="spellEnd"/>
      <w:r w:rsidR="002C2836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,</w:t>
      </w:r>
      <w:r w:rsidR="00547BFB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EE204D">
        <w:rPr>
          <w:rFonts w:asciiTheme="minorHAnsi" w:eastAsia="Arial Unicode MS" w:hAnsiTheme="minorHAnsi" w:cs="Arial Unicode MS"/>
          <w:szCs w:val="24"/>
        </w:rPr>
        <w:t>resuelve</w:t>
      </w:r>
      <w:proofErr w:type="gramEnd"/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: </w:t>
      </w:r>
    </w:p>
    <w:p w:rsidR="00B5477D" w:rsidRPr="00EE204D" w:rsidRDefault="00B5477D" w:rsidP="00EE20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126A4D" w:rsidRPr="00EE204D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PROPORCIONAR </w:t>
      </w:r>
      <w:r w:rsidR="006A012B" w:rsidRPr="006A012B">
        <w:rPr>
          <w:rFonts w:asciiTheme="minorHAnsi" w:eastAsia="Arial Unicode MS" w:hAnsiTheme="minorHAnsi" w:cs="Arial Unicode MS"/>
          <w:b/>
          <w:szCs w:val="24"/>
        </w:rPr>
        <w:t>PARTE DE</w:t>
      </w:r>
      <w:r w:rsidR="006A012B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LA INFORMACIÓN PÚBLICA SOLICITADA</w:t>
      </w:r>
    </w:p>
    <w:p w:rsidR="00126A4D" w:rsidRPr="00EE204D" w:rsidRDefault="00126A4D" w:rsidP="00EE204D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4"/>
        </w:rPr>
      </w:pPr>
    </w:p>
    <w:p w:rsidR="006A012B" w:rsidRDefault="006A012B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Anexamos a la presente resolución los siguientes documentos:</w:t>
      </w:r>
    </w:p>
    <w:p w:rsidR="006A012B" w:rsidRDefault="006A012B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6A012B" w:rsidRPr="000A5AE2" w:rsidRDefault="006A012B" w:rsidP="000A5AE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color w:val="000099"/>
          <w:szCs w:val="24"/>
        </w:rPr>
      </w:pPr>
      <w:r w:rsidRPr="000A5AE2">
        <w:rPr>
          <w:rFonts w:asciiTheme="minorHAnsi" w:hAnsiTheme="minorHAnsi"/>
          <w:color w:val="000099"/>
          <w:szCs w:val="24"/>
        </w:rPr>
        <w:t>Documento en Excel sobre el registro de las cooperativas pesqueras del país</w:t>
      </w:r>
    </w:p>
    <w:p w:rsidR="006A012B" w:rsidRPr="000A5AE2" w:rsidRDefault="006A012B" w:rsidP="000A5AE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/>
          <w:color w:val="000099"/>
          <w:szCs w:val="24"/>
        </w:rPr>
      </w:pPr>
      <w:r w:rsidRPr="000A5AE2">
        <w:rPr>
          <w:rFonts w:asciiTheme="minorHAnsi" w:hAnsiTheme="minorHAnsi"/>
          <w:color w:val="000099"/>
          <w:szCs w:val="24"/>
        </w:rPr>
        <w:t>Copia de una credencial entregada a una asociación cooperativa, en la que se describe la estructura organizativa de dicha</w:t>
      </w:r>
      <w:r w:rsidR="000A5AE2" w:rsidRPr="000A5AE2">
        <w:rPr>
          <w:rFonts w:asciiTheme="minorHAnsi" w:hAnsiTheme="minorHAnsi"/>
          <w:color w:val="000099"/>
          <w:szCs w:val="24"/>
        </w:rPr>
        <w:t xml:space="preserve"> organización</w:t>
      </w:r>
      <w:r w:rsidRPr="000A5AE2">
        <w:rPr>
          <w:rFonts w:asciiTheme="minorHAnsi" w:hAnsiTheme="minorHAnsi"/>
          <w:color w:val="000099"/>
          <w:szCs w:val="24"/>
        </w:rPr>
        <w:t>, dicha estructura es la misma para todas las asociaciones</w:t>
      </w:r>
      <w:r w:rsidR="000A5AE2" w:rsidRPr="000A5AE2">
        <w:rPr>
          <w:rFonts w:asciiTheme="minorHAnsi" w:hAnsiTheme="minorHAnsi"/>
          <w:color w:val="000099"/>
          <w:szCs w:val="24"/>
        </w:rPr>
        <w:t xml:space="preserve"> cooperativas</w:t>
      </w:r>
    </w:p>
    <w:p w:rsidR="006A012B" w:rsidRDefault="006A012B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D3301E" w:rsidRDefault="00D3301E" w:rsidP="00D3301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C7B58">
        <w:rPr>
          <w:rFonts w:asciiTheme="minorHAnsi" w:eastAsia="Arial Unicode MS" w:hAnsiTheme="minorHAnsi" w:cs="Arial Unicode MS"/>
        </w:rPr>
        <w:t>Sobre</w:t>
      </w:r>
      <w:r w:rsidR="000A5AE2">
        <w:rPr>
          <w:rFonts w:asciiTheme="minorHAnsi" w:eastAsia="Arial Unicode MS" w:hAnsiTheme="minorHAnsi" w:cs="Arial Unicode MS"/>
        </w:rPr>
        <w:t xml:space="preserve"> el tercer </w:t>
      </w:r>
      <w:r>
        <w:rPr>
          <w:rFonts w:asciiTheme="minorHAnsi" w:eastAsia="Arial Unicode MS" w:hAnsiTheme="minorHAnsi" w:cs="Arial Unicode MS"/>
        </w:rPr>
        <w:t xml:space="preserve">punto: </w:t>
      </w:r>
      <w:r w:rsidRPr="004F72A5">
        <w:rPr>
          <w:rFonts w:asciiTheme="minorHAnsi" w:eastAsia="Arial Unicode MS" w:hAnsiTheme="minorHAnsi" w:cs="Arial Unicode MS"/>
          <w:i/>
          <w:color w:val="000099"/>
        </w:rPr>
        <w:t>i</w:t>
      </w:r>
      <w:r w:rsidR="000A5AE2">
        <w:rPr>
          <w:rFonts w:asciiTheme="minorHAnsi" w:eastAsia="Arial Unicode MS" w:hAnsiTheme="minorHAnsi" w:cs="Arial Unicode MS"/>
          <w:i/>
          <w:color w:val="000099"/>
        </w:rPr>
        <w:t>ncidencia en la economía salvadoreña, del período 200</w:t>
      </w:r>
      <w:r w:rsidR="00883185">
        <w:rPr>
          <w:rFonts w:asciiTheme="minorHAnsi" w:eastAsia="Arial Unicode MS" w:hAnsiTheme="minorHAnsi" w:cs="Arial Unicode MS"/>
          <w:i/>
          <w:color w:val="000099"/>
        </w:rPr>
        <w:t>0</w:t>
      </w:r>
      <w:r w:rsidR="000A5AE2">
        <w:rPr>
          <w:rFonts w:asciiTheme="minorHAnsi" w:eastAsia="Arial Unicode MS" w:hAnsiTheme="minorHAnsi" w:cs="Arial Unicode MS"/>
          <w:i/>
          <w:color w:val="000099"/>
        </w:rPr>
        <w:t xml:space="preserve"> y 2007</w:t>
      </w:r>
      <w:r w:rsidRPr="004F72A5">
        <w:rPr>
          <w:rFonts w:asciiTheme="minorHAnsi" w:eastAsia="Arial Unicode MS" w:hAnsiTheme="minorHAnsi" w:cs="Arial Unicode MS"/>
          <w:i/>
          <w:color w:val="000099"/>
        </w:rPr>
        <w:t>,</w:t>
      </w:r>
      <w:r w:rsidRPr="004F72A5">
        <w:rPr>
          <w:rFonts w:asciiTheme="minorHAnsi" w:eastAsia="Arial Unicode MS" w:hAnsiTheme="minorHAnsi" w:cs="Arial Unicode MS"/>
          <w:color w:val="000099"/>
        </w:rPr>
        <w:t xml:space="preserve"> </w:t>
      </w:r>
      <w:r>
        <w:rPr>
          <w:rFonts w:asciiTheme="minorHAnsi" w:eastAsia="Arial Unicode MS" w:hAnsiTheme="minorHAnsi" w:cs="Arial Unicode MS"/>
        </w:rPr>
        <w:t>al respecto se presentan las siguientes consideraciones:</w:t>
      </w:r>
    </w:p>
    <w:p w:rsidR="00D3301E" w:rsidRDefault="00D3301E" w:rsidP="00D3301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3301E" w:rsidRDefault="00D3301E" w:rsidP="00D3301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Lo anterior no es una solicitud de información, por lo contrario es el querer conocer la percepción</w:t>
      </w:r>
      <w:r w:rsidR="000A5AE2">
        <w:rPr>
          <w:rFonts w:asciiTheme="minorHAnsi" w:eastAsia="Arial Unicode MS" w:hAnsiTheme="minorHAnsi" w:cs="Arial Unicode MS"/>
        </w:rPr>
        <w:t>, opinión, interpretación o conclusión sobre el tema en referencia</w:t>
      </w:r>
      <w:r w:rsidR="00883185">
        <w:rPr>
          <w:rFonts w:asciiTheme="minorHAnsi" w:eastAsia="Arial Unicode MS" w:hAnsiTheme="minorHAnsi" w:cs="Arial Unicode MS"/>
        </w:rPr>
        <w:t>,</w:t>
      </w:r>
      <w:r>
        <w:rPr>
          <w:rFonts w:asciiTheme="minorHAnsi" w:eastAsia="Arial Unicode MS" w:hAnsiTheme="minorHAnsi" w:cs="Arial Unicode MS"/>
        </w:rPr>
        <w:t xml:space="preserve"> y según el </w:t>
      </w:r>
      <w:r w:rsidRPr="004F72A5">
        <w:rPr>
          <w:rFonts w:asciiTheme="minorHAnsi" w:eastAsia="Arial Unicode MS" w:hAnsiTheme="minorHAnsi" w:cs="Arial Unicode MS"/>
          <w:b/>
        </w:rPr>
        <w:t>Art. 6 literal C</w:t>
      </w:r>
      <w:r>
        <w:rPr>
          <w:rFonts w:asciiTheme="minorHAnsi" w:eastAsia="Arial Unicode MS" w:hAnsiTheme="minorHAnsi" w:cs="Arial Unicode MS"/>
        </w:rPr>
        <w:t xml:space="preserve"> de la Ley de Acceso a la Información Pública LAIP, define que es información pública lo siguiente:</w:t>
      </w:r>
    </w:p>
    <w:p w:rsidR="00D3301E" w:rsidRDefault="00D3301E" w:rsidP="00D3301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3301E" w:rsidRPr="001620AB" w:rsidRDefault="00D3301E" w:rsidP="00D3301E">
      <w:pPr>
        <w:spacing w:after="0" w:line="240" w:lineRule="auto"/>
        <w:jc w:val="both"/>
        <w:rPr>
          <w:rFonts w:asciiTheme="minorHAnsi" w:eastAsia="Arial Unicode MS" w:hAnsiTheme="minorHAnsi" w:cs="Arial Unicode MS"/>
          <w:i/>
        </w:rPr>
      </w:pPr>
      <w:r w:rsidRPr="001620AB">
        <w:rPr>
          <w:rFonts w:asciiTheme="minorHAnsi" w:eastAsia="Arial Unicode MS" w:hAnsiTheme="minorHAnsi" w:cs="Arial Unicode MS"/>
          <w:b/>
          <w:i/>
        </w:rPr>
        <w:t>“Información pública</w:t>
      </w:r>
      <w:r w:rsidRPr="001620AB">
        <w:rPr>
          <w:rFonts w:asciiTheme="minorHAnsi" w:eastAsia="Arial Unicode MS" w:hAnsiTheme="minorHAnsi" w:cs="Arial Unicode MS"/>
          <w:i/>
        </w:rPr>
        <w:t>: es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título”.</w:t>
      </w:r>
    </w:p>
    <w:p w:rsidR="00D3301E" w:rsidRPr="0089284D" w:rsidRDefault="00D3301E" w:rsidP="00883185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</w:rPr>
      </w:pPr>
      <w:r w:rsidRPr="00A02A63">
        <w:rPr>
          <w:rFonts w:asciiTheme="minorHAnsi" w:eastAsia="Arial Unicode MS" w:hAnsiTheme="minorHAnsi" w:cs="Arial Unicode MS"/>
        </w:rPr>
        <w:lastRenderedPageBreak/>
        <w:t>A</w:t>
      </w:r>
      <w:r>
        <w:rPr>
          <w:rFonts w:asciiTheme="minorHAnsi" w:eastAsia="Arial Unicode MS" w:hAnsiTheme="minorHAnsi" w:cs="Arial Unicode MS"/>
        </w:rPr>
        <w:t xml:space="preserve">simismo que el Instituto de Acceso a la Información Pública IAIP emitió resolución número NUE 113-A-2016 el día 23 de mayo de 2016, sobre una petición de información similar, aclarando en uno de sus incisos </w:t>
      </w:r>
      <w:r w:rsidRPr="0089284D">
        <w:rPr>
          <w:rFonts w:asciiTheme="minorHAnsi" w:eastAsia="Arial Unicode MS" w:hAnsiTheme="minorHAnsi" w:cs="Arial Unicode MS"/>
          <w:i/>
          <w:color w:val="000099"/>
        </w:rPr>
        <w:t>que “los procedimientos de acceso a la información pública sustanciados por las Unidades de Acceso a la Información Pública, son para acceder a información generada, administrada o en poder de los entes obligados (Art. 2 de la LAIP), no así para generar información”.</w:t>
      </w:r>
    </w:p>
    <w:p w:rsidR="00D3301E" w:rsidRPr="00A02A63" w:rsidRDefault="00D3301E" w:rsidP="00D3301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3301E" w:rsidRDefault="00D3301E" w:rsidP="00D3301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02A63">
        <w:rPr>
          <w:rFonts w:asciiTheme="minorHAnsi" w:eastAsia="Arial Unicode MS" w:hAnsiTheme="minorHAnsi" w:cs="Arial Unicode MS"/>
        </w:rPr>
        <w:t xml:space="preserve">Por tanto y por lo anteriormente expuesto </w:t>
      </w:r>
      <w:r w:rsidRPr="00A02A63">
        <w:rPr>
          <w:rFonts w:asciiTheme="minorHAnsi" w:eastAsia="Arial Unicode MS" w:hAnsiTheme="minorHAnsi" w:cs="Arial Unicode MS"/>
          <w:u w:val="single"/>
        </w:rPr>
        <w:t>no se dará trámite</w:t>
      </w:r>
      <w:r w:rsidRPr="00EC7B58">
        <w:rPr>
          <w:rFonts w:asciiTheme="minorHAnsi" w:eastAsia="Arial Unicode MS" w:hAnsiTheme="minorHAnsi" w:cs="Arial Unicode MS"/>
        </w:rPr>
        <w:t xml:space="preserve"> a lo solicitado en este requerimiento, por ser manifiestamente irrazonable al salir de las posibilidades reales y materiales de esta oficina, según lo dispuesto en el Art. 74 de la LAIP.</w:t>
      </w:r>
    </w:p>
    <w:p w:rsidR="000A4152" w:rsidRDefault="000A4152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883185" w:rsidRDefault="00883185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Sin embargo sugerimos visitar la página web del ministerio: </w:t>
      </w:r>
      <w:hyperlink r:id="rId9" w:history="1">
        <w:r w:rsidRPr="00F57B3A">
          <w:rPr>
            <w:rStyle w:val="Hipervnculo"/>
            <w:rFonts w:asciiTheme="minorHAnsi" w:hAnsiTheme="minorHAnsi"/>
            <w:szCs w:val="24"/>
          </w:rPr>
          <w:t>www.mag.gob.sv</w:t>
        </w:r>
      </w:hyperlink>
      <w:r>
        <w:rPr>
          <w:rFonts w:asciiTheme="minorHAnsi" w:hAnsiTheme="minorHAnsi"/>
          <w:szCs w:val="24"/>
        </w:rPr>
        <w:t xml:space="preserve"> específicamente el </w:t>
      </w:r>
      <w:r w:rsidRPr="0029653F">
        <w:rPr>
          <w:rFonts w:asciiTheme="minorHAnsi" w:hAnsiTheme="minorHAnsi"/>
          <w:b/>
          <w:color w:val="000099"/>
          <w:szCs w:val="24"/>
        </w:rPr>
        <w:t>Portal de Transparencia</w:t>
      </w:r>
      <w:r>
        <w:rPr>
          <w:rFonts w:asciiTheme="minorHAnsi" w:hAnsiTheme="minorHAnsi"/>
          <w:szCs w:val="24"/>
        </w:rPr>
        <w:t xml:space="preserve">, buscar en la </w:t>
      </w:r>
      <w:r w:rsidRPr="00883185">
        <w:rPr>
          <w:rFonts w:asciiTheme="minorHAnsi" w:hAnsiTheme="minorHAnsi"/>
          <w:i/>
          <w:color w:val="000099"/>
          <w:szCs w:val="24"/>
        </w:rPr>
        <w:t>sección Marco de Gestión Estratégic</w:t>
      </w:r>
      <w:r w:rsidR="0029653F">
        <w:rPr>
          <w:rFonts w:asciiTheme="minorHAnsi" w:hAnsiTheme="minorHAnsi"/>
          <w:i/>
          <w:color w:val="000099"/>
          <w:szCs w:val="24"/>
        </w:rPr>
        <w:t>o, el apartado</w:t>
      </w:r>
      <w:r w:rsidRPr="00883185">
        <w:rPr>
          <w:rFonts w:asciiTheme="minorHAnsi" w:hAnsiTheme="minorHAnsi"/>
          <w:i/>
          <w:color w:val="000099"/>
          <w:szCs w:val="24"/>
        </w:rPr>
        <w:t xml:space="preserve"> </w:t>
      </w:r>
      <w:r w:rsidR="0029653F">
        <w:rPr>
          <w:rFonts w:asciiTheme="minorHAnsi" w:hAnsiTheme="minorHAnsi"/>
          <w:i/>
          <w:color w:val="000099"/>
          <w:szCs w:val="24"/>
        </w:rPr>
        <w:t>M</w:t>
      </w:r>
      <w:r w:rsidRPr="00883185">
        <w:rPr>
          <w:rFonts w:asciiTheme="minorHAnsi" w:hAnsiTheme="minorHAnsi"/>
          <w:i/>
          <w:color w:val="000099"/>
          <w:szCs w:val="24"/>
        </w:rPr>
        <w:t xml:space="preserve">emorias de </w:t>
      </w:r>
      <w:r w:rsidR="0029653F">
        <w:rPr>
          <w:rFonts w:asciiTheme="minorHAnsi" w:hAnsiTheme="minorHAnsi"/>
          <w:i/>
          <w:color w:val="000099"/>
          <w:szCs w:val="24"/>
        </w:rPr>
        <w:t>L</w:t>
      </w:r>
      <w:r w:rsidRPr="00883185">
        <w:rPr>
          <w:rFonts w:asciiTheme="minorHAnsi" w:hAnsiTheme="minorHAnsi"/>
          <w:i/>
          <w:color w:val="000099"/>
          <w:szCs w:val="24"/>
        </w:rPr>
        <w:t>abores</w:t>
      </w:r>
      <w:r w:rsidR="0029653F">
        <w:rPr>
          <w:rFonts w:asciiTheme="minorHAnsi" w:hAnsiTheme="minorHAnsi"/>
          <w:i/>
          <w:color w:val="000099"/>
          <w:szCs w:val="24"/>
        </w:rPr>
        <w:t xml:space="preserve">, </w:t>
      </w:r>
      <w:r w:rsidR="0029653F" w:rsidRPr="0029653F">
        <w:rPr>
          <w:rFonts w:asciiTheme="minorHAnsi" w:hAnsiTheme="minorHAnsi"/>
          <w:szCs w:val="24"/>
        </w:rPr>
        <w:t>ahí encontrará información</w:t>
      </w:r>
      <w:r w:rsidRPr="0029653F">
        <w:rPr>
          <w:rFonts w:asciiTheme="minorHAnsi" w:hAnsiTheme="minorHAnsi"/>
          <w:szCs w:val="24"/>
        </w:rPr>
        <w:t xml:space="preserve"> de los últimos 10 años </w:t>
      </w:r>
      <w:r w:rsidR="0029653F">
        <w:rPr>
          <w:rFonts w:asciiTheme="minorHAnsi" w:hAnsiTheme="minorHAnsi"/>
          <w:szCs w:val="24"/>
        </w:rPr>
        <w:t>sobre e</w:t>
      </w:r>
      <w:r>
        <w:rPr>
          <w:rFonts w:asciiTheme="minorHAnsi" w:hAnsiTheme="minorHAnsi"/>
          <w:szCs w:val="24"/>
        </w:rPr>
        <w:t xml:space="preserve">l sector cooperativo pesquero que le permitirá formarse una </w:t>
      </w:r>
      <w:r w:rsidR="0029653F">
        <w:rPr>
          <w:rFonts w:asciiTheme="minorHAnsi" w:hAnsiTheme="minorHAnsi"/>
          <w:szCs w:val="24"/>
        </w:rPr>
        <w:t>apreciación</w:t>
      </w:r>
      <w:r>
        <w:rPr>
          <w:rFonts w:asciiTheme="minorHAnsi" w:hAnsiTheme="minorHAnsi"/>
          <w:szCs w:val="24"/>
        </w:rPr>
        <w:t xml:space="preserve"> de lo que </w:t>
      </w:r>
      <w:r w:rsidR="0029653F">
        <w:rPr>
          <w:rFonts w:asciiTheme="minorHAnsi" w:hAnsiTheme="minorHAnsi"/>
          <w:szCs w:val="24"/>
        </w:rPr>
        <w:t>busca.</w:t>
      </w:r>
    </w:p>
    <w:p w:rsidR="00EE204D" w:rsidRPr="00EE204D" w:rsidRDefault="00EE204D" w:rsidP="00EE204D">
      <w:pPr>
        <w:spacing w:after="0" w:line="240" w:lineRule="auto"/>
        <w:jc w:val="both"/>
        <w:rPr>
          <w:rFonts w:asciiTheme="minorHAnsi" w:hAnsiTheme="minorHAnsi"/>
          <w:sz w:val="12"/>
          <w:szCs w:val="24"/>
        </w:rPr>
      </w:pPr>
    </w:p>
    <w:p w:rsidR="00763B38" w:rsidRDefault="00763B38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Default="00B96C57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Default="00B96C57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B96C57" w:rsidRPr="00EE204D" w:rsidRDefault="00B96C57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</w:p>
    <w:p w:rsidR="006903E2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586E0A" w:rsidRPr="00A32FC3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Cs w:val="24"/>
        </w:rPr>
      </w:pPr>
      <w:r w:rsidRPr="00A32FC3">
        <w:rPr>
          <w:rFonts w:asciiTheme="minorHAnsi" w:hAnsiTheme="minorHAnsi"/>
          <w:b/>
          <w:color w:val="000099"/>
          <w:szCs w:val="24"/>
        </w:rPr>
        <w:t xml:space="preserve">Lic. </w:t>
      </w:r>
      <w:r w:rsidR="00586E0A" w:rsidRPr="00A32FC3">
        <w:rPr>
          <w:rFonts w:asciiTheme="minorHAnsi" w:hAnsiTheme="minorHAnsi"/>
          <w:b/>
          <w:color w:val="000099"/>
          <w:szCs w:val="24"/>
        </w:rPr>
        <w:t>Ana Patricia Sánchez de Cruz</w:t>
      </w:r>
    </w:p>
    <w:p w:rsidR="00BB33BB" w:rsidRPr="00EE204D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Cs w:val="24"/>
        </w:rPr>
      </w:pPr>
      <w:r w:rsidRPr="00EE204D">
        <w:rPr>
          <w:rFonts w:asciiTheme="minorHAnsi" w:hAnsiTheme="minorHAnsi"/>
          <w:color w:val="000099"/>
          <w:szCs w:val="24"/>
        </w:rPr>
        <w:t>Oficial de Información MAG OIR</w:t>
      </w:r>
    </w:p>
    <w:sectPr w:rsidR="00BB33BB" w:rsidRPr="00EE204D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5D" w:rsidRDefault="003A1F5D" w:rsidP="00F425A5">
      <w:pPr>
        <w:spacing w:after="0" w:line="240" w:lineRule="auto"/>
      </w:pPr>
      <w:r>
        <w:separator/>
      </w:r>
    </w:p>
  </w:endnote>
  <w:endnote w:type="continuationSeparator" w:id="0">
    <w:p w:rsidR="003A1F5D" w:rsidRDefault="003A1F5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54E7D" w:rsidRPr="00054E7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54E7D" w:rsidRPr="00054E7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54E7D" w:rsidRPr="00054E7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54E7D" w:rsidRPr="00054E7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5D" w:rsidRDefault="003A1F5D" w:rsidP="00F425A5">
      <w:pPr>
        <w:spacing w:after="0" w:line="240" w:lineRule="auto"/>
      </w:pPr>
      <w:r>
        <w:separator/>
      </w:r>
    </w:p>
  </w:footnote>
  <w:footnote w:type="continuationSeparator" w:id="0">
    <w:p w:rsidR="003A1F5D" w:rsidRDefault="003A1F5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7D"/>
    <w:multiLevelType w:val="hybridMultilevel"/>
    <w:tmpl w:val="18BA15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75632D"/>
    <w:multiLevelType w:val="hybridMultilevel"/>
    <w:tmpl w:val="B8005FD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F92232"/>
    <w:multiLevelType w:val="hybridMultilevel"/>
    <w:tmpl w:val="21E468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1575D"/>
    <w:multiLevelType w:val="hybridMultilevel"/>
    <w:tmpl w:val="67EEA6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D51B1"/>
    <w:multiLevelType w:val="hybridMultilevel"/>
    <w:tmpl w:val="5B2E71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8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8"/>
  </w:num>
  <w:num w:numId="10">
    <w:abstractNumId w:val="7"/>
  </w:num>
  <w:num w:numId="11">
    <w:abstractNumId w:val="1"/>
  </w:num>
  <w:num w:numId="12">
    <w:abstractNumId w:val="10"/>
  </w:num>
  <w:num w:numId="13">
    <w:abstractNumId w:val="17"/>
  </w:num>
  <w:num w:numId="14">
    <w:abstractNumId w:val="4"/>
  </w:num>
  <w:num w:numId="15">
    <w:abstractNumId w:val="15"/>
  </w:num>
  <w:num w:numId="16">
    <w:abstractNumId w:val="11"/>
  </w:num>
  <w:num w:numId="17">
    <w:abstractNumId w:val="9"/>
  </w:num>
  <w:num w:numId="18">
    <w:abstractNumId w:val="0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54E7D"/>
    <w:rsid w:val="00061F96"/>
    <w:rsid w:val="00064990"/>
    <w:rsid w:val="00076375"/>
    <w:rsid w:val="00076DC9"/>
    <w:rsid w:val="00082DBE"/>
    <w:rsid w:val="0008686D"/>
    <w:rsid w:val="000A4152"/>
    <w:rsid w:val="000A4CBF"/>
    <w:rsid w:val="000A5AE2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9653F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1906"/>
    <w:rsid w:val="00375AE7"/>
    <w:rsid w:val="003765ED"/>
    <w:rsid w:val="0038360A"/>
    <w:rsid w:val="00386009"/>
    <w:rsid w:val="003906A6"/>
    <w:rsid w:val="003907A6"/>
    <w:rsid w:val="00391BB9"/>
    <w:rsid w:val="00395CC4"/>
    <w:rsid w:val="003A1F5D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94E50"/>
    <w:rsid w:val="006A012B"/>
    <w:rsid w:val="006A4190"/>
    <w:rsid w:val="006A5B13"/>
    <w:rsid w:val="006B0F8D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05D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185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0253"/>
    <w:rsid w:val="008C173B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20BB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D2BCC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2FC3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6C57"/>
    <w:rsid w:val="00BA0648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301E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3014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C6B4E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6030C-9D44-44B9-86FF-0FB79C33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2017-05-26T17:48:00Z</cp:lastPrinted>
  <dcterms:created xsi:type="dcterms:W3CDTF">2017-05-26T17:53:00Z</dcterms:created>
  <dcterms:modified xsi:type="dcterms:W3CDTF">2017-05-26T17:54:00Z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