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5E3" w:rsidRDefault="008455E3" w:rsidP="00817CBC">
      <w:pPr>
        <w:spacing w:after="0" w:line="240" w:lineRule="auto"/>
        <w:jc w:val="center"/>
        <w:rPr>
          <w:rFonts w:asciiTheme="minorHAnsi" w:eastAsia="Arial Unicode MS" w:hAnsiTheme="minorHAnsi" w:cstheme="minorHAnsi"/>
          <w:b/>
          <w:color w:val="000099"/>
          <w:sz w:val="24"/>
        </w:rPr>
      </w:pPr>
      <w:r w:rsidRPr="00883D41">
        <w:rPr>
          <w:rFonts w:asciiTheme="minorHAnsi" w:eastAsia="Arial Unicode MS" w:hAnsiTheme="minorHAnsi" w:cstheme="majorBidi"/>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714AA6" w:rsidRPr="00817CBC" w:rsidRDefault="00714AA6" w:rsidP="00817CBC">
      <w:pPr>
        <w:spacing w:after="0" w:line="240" w:lineRule="auto"/>
        <w:jc w:val="center"/>
        <w:rPr>
          <w:rFonts w:asciiTheme="minorHAnsi" w:eastAsia="Arial Unicode MS" w:hAnsiTheme="minorHAnsi" w:cstheme="minorHAnsi"/>
          <w:b/>
          <w:color w:val="000099"/>
          <w:sz w:val="24"/>
          <w:u w:val="single"/>
        </w:rPr>
      </w:pPr>
      <w:r w:rsidRPr="00817CBC">
        <w:rPr>
          <w:rFonts w:asciiTheme="minorHAnsi" w:eastAsia="Arial Unicode MS" w:hAnsiTheme="minorHAnsi" w:cstheme="minorHAnsi"/>
          <w:b/>
          <w:color w:val="000099"/>
          <w:sz w:val="24"/>
        </w:rPr>
        <w:t xml:space="preserve">RESOLUCIÓN </w:t>
      </w:r>
      <w:r w:rsidR="00A6281C" w:rsidRPr="00817CBC">
        <w:rPr>
          <w:rFonts w:asciiTheme="minorHAnsi" w:eastAsia="Arial Unicode MS" w:hAnsiTheme="minorHAnsi" w:cstheme="minorHAnsi"/>
          <w:b/>
          <w:color w:val="000099"/>
          <w:sz w:val="24"/>
        </w:rPr>
        <w:t xml:space="preserve">EN RESPUESTA A </w:t>
      </w:r>
      <w:r w:rsidRPr="00817CBC">
        <w:rPr>
          <w:rFonts w:asciiTheme="minorHAnsi" w:eastAsia="Arial Unicode MS" w:hAnsiTheme="minorHAnsi" w:cstheme="minorHAnsi"/>
          <w:b/>
          <w:color w:val="000099"/>
          <w:sz w:val="24"/>
        </w:rPr>
        <w:t>SOLICITUD</w:t>
      </w:r>
      <w:r w:rsidR="00A6281C" w:rsidRPr="00817CBC">
        <w:rPr>
          <w:rFonts w:asciiTheme="minorHAnsi" w:eastAsia="Arial Unicode MS" w:hAnsiTheme="minorHAnsi" w:cstheme="minorHAnsi"/>
          <w:b/>
          <w:color w:val="000099"/>
          <w:sz w:val="24"/>
        </w:rPr>
        <w:t xml:space="preserve"> DE </w:t>
      </w:r>
      <w:r w:rsidR="00DB408E" w:rsidRPr="00817CBC">
        <w:rPr>
          <w:rFonts w:asciiTheme="minorHAnsi" w:eastAsia="Arial Unicode MS" w:hAnsiTheme="minorHAnsi" w:cstheme="minorHAnsi"/>
          <w:b/>
          <w:color w:val="000099"/>
          <w:sz w:val="24"/>
        </w:rPr>
        <w:t>INFORMACIÓN</w:t>
      </w:r>
      <w:r w:rsidR="00511E54" w:rsidRPr="00817CBC">
        <w:rPr>
          <w:rFonts w:asciiTheme="minorHAnsi" w:eastAsia="Arial Unicode MS" w:hAnsiTheme="minorHAnsi" w:cstheme="minorHAnsi"/>
          <w:b/>
          <w:color w:val="000099"/>
          <w:sz w:val="24"/>
        </w:rPr>
        <w:t xml:space="preserve"> </w:t>
      </w:r>
      <w:r w:rsidR="00C1025A" w:rsidRPr="00817CBC">
        <w:rPr>
          <w:rFonts w:asciiTheme="minorHAnsi" w:eastAsia="Arial Unicode MS" w:hAnsiTheme="minorHAnsi" w:cstheme="minorHAnsi"/>
          <w:b/>
          <w:color w:val="000099"/>
          <w:sz w:val="24"/>
          <w:u w:val="single"/>
        </w:rPr>
        <w:t>MAG</w:t>
      </w:r>
      <w:r w:rsidR="005029E0" w:rsidRPr="00817CBC">
        <w:rPr>
          <w:rFonts w:asciiTheme="minorHAnsi" w:eastAsia="Arial Unicode MS" w:hAnsiTheme="minorHAnsi" w:cstheme="minorHAnsi"/>
          <w:b/>
          <w:color w:val="000099"/>
          <w:sz w:val="24"/>
          <w:u w:val="single"/>
        </w:rPr>
        <w:t xml:space="preserve"> OIR </w:t>
      </w:r>
      <w:r w:rsidR="00A05D71" w:rsidRPr="00817CBC">
        <w:rPr>
          <w:rFonts w:asciiTheme="minorHAnsi" w:eastAsia="Arial Unicode MS" w:hAnsiTheme="minorHAnsi" w:cstheme="minorHAnsi"/>
          <w:b/>
          <w:color w:val="000099"/>
          <w:sz w:val="24"/>
          <w:u w:val="single"/>
        </w:rPr>
        <w:t>N</w:t>
      </w:r>
      <w:r w:rsidR="00640AA6" w:rsidRPr="00817CBC">
        <w:rPr>
          <w:rFonts w:asciiTheme="minorHAnsi" w:eastAsia="Arial Unicode MS" w:hAnsiTheme="minorHAnsi" w:cstheme="minorHAnsi"/>
          <w:b/>
          <w:color w:val="000099"/>
          <w:sz w:val="24"/>
          <w:u w:val="single"/>
        </w:rPr>
        <w:t xml:space="preserve">° </w:t>
      </w:r>
      <w:r w:rsidR="00E930E6" w:rsidRPr="00817CBC">
        <w:rPr>
          <w:rFonts w:asciiTheme="minorHAnsi" w:eastAsia="Arial Unicode MS" w:hAnsiTheme="minorHAnsi" w:cstheme="minorHAnsi"/>
          <w:b/>
          <w:color w:val="000099"/>
          <w:sz w:val="24"/>
          <w:u w:val="single"/>
        </w:rPr>
        <w:t>1</w:t>
      </w:r>
      <w:r w:rsidR="001029E8" w:rsidRPr="00817CBC">
        <w:rPr>
          <w:rFonts w:asciiTheme="minorHAnsi" w:eastAsia="Arial Unicode MS" w:hAnsiTheme="minorHAnsi" w:cstheme="minorHAnsi"/>
          <w:b/>
          <w:color w:val="000099"/>
          <w:sz w:val="24"/>
          <w:u w:val="single"/>
        </w:rPr>
        <w:t>47</w:t>
      </w:r>
      <w:r w:rsidR="00DB408E" w:rsidRPr="00817CBC">
        <w:rPr>
          <w:rFonts w:asciiTheme="minorHAnsi" w:eastAsia="Arial Unicode MS" w:hAnsiTheme="minorHAnsi" w:cstheme="minorHAnsi"/>
          <w:b/>
          <w:color w:val="000099"/>
          <w:sz w:val="24"/>
          <w:u w:val="single"/>
        </w:rPr>
        <w:t>-</w:t>
      </w:r>
      <w:r w:rsidR="0065633F" w:rsidRPr="00817CBC">
        <w:rPr>
          <w:rFonts w:asciiTheme="minorHAnsi" w:eastAsia="Arial Unicode MS" w:hAnsiTheme="minorHAnsi" w:cstheme="minorHAnsi"/>
          <w:b/>
          <w:color w:val="000099"/>
          <w:sz w:val="24"/>
          <w:u w:val="single"/>
        </w:rPr>
        <w:t>201</w:t>
      </w:r>
      <w:r w:rsidR="005029E0" w:rsidRPr="00817CBC">
        <w:rPr>
          <w:rFonts w:asciiTheme="minorHAnsi" w:eastAsia="Arial Unicode MS" w:hAnsiTheme="minorHAnsi" w:cstheme="minorHAnsi"/>
          <w:b/>
          <w:color w:val="000099"/>
          <w:sz w:val="24"/>
          <w:u w:val="single"/>
        </w:rPr>
        <w:t>7</w:t>
      </w:r>
    </w:p>
    <w:p w:rsidR="00B13CD4" w:rsidRPr="00817CBC" w:rsidRDefault="00B13CD4" w:rsidP="00817CB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theme="minorHAnsi"/>
        </w:rPr>
      </w:pPr>
    </w:p>
    <w:p w:rsidR="00982A15" w:rsidRPr="00817CBC" w:rsidRDefault="00714AA6" w:rsidP="00817CB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theme="minorHAnsi"/>
        </w:rPr>
      </w:pPr>
      <w:r w:rsidRPr="00817CBC">
        <w:rPr>
          <w:rFonts w:asciiTheme="minorHAnsi" w:eastAsia="Arial Unicode MS" w:hAnsiTheme="minorHAnsi" w:cstheme="minorHAnsi"/>
        </w:rPr>
        <w:t xml:space="preserve">Santa Tecla, </w:t>
      </w:r>
      <w:r w:rsidR="00B70104" w:rsidRPr="00817CBC">
        <w:rPr>
          <w:rFonts w:asciiTheme="minorHAnsi" w:eastAsia="Arial Unicode MS" w:hAnsiTheme="minorHAnsi" w:cstheme="minorHAnsi"/>
        </w:rPr>
        <w:t xml:space="preserve">departamento de La Libertad </w:t>
      </w:r>
      <w:r w:rsidRPr="00817CBC">
        <w:rPr>
          <w:rFonts w:asciiTheme="minorHAnsi" w:eastAsia="Arial Unicode MS" w:hAnsiTheme="minorHAnsi" w:cstheme="minorHAnsi"/>
        </w:rPr>
        <w:t xml:space="preserve">a las </w:t>
      </w:r>
      <w:r w:rsidR="001029E8" w:rsidRPr="00817CBC">
        <w:rPr>
          <w:rFonts w:asciiTheme="minorHAnsi" w:eastAsia="Arial Unicode MS" w:hAnsiTheme="minorHAnsi" w:cstheme="minorHAnsi"/>
          <w:color w:val="000099"/>
        </w:rPr>
        <w:t xml:space="preserve">quince </w:t>
      </w:r>
      <w:r w:rsidRPr="00817CBC">
        <w:rPr>
          <w:rFonts w:asciiTheme="minorHAnsi" w:eastAsia="Arial Unicode MS" w:hAnsiTheme="minorHAnsi" w:cstheme="minorHAnsi"/>
          <w:color w:val="000099"/>
        </w:rPr>
        <w:t>horas</w:t>
      </w:r>
      <w:r w:rsidR="00C244D4" w:rsidRPr="00817CBC">
        <w:rPr>
          <w:rFonts w:asciiTheme="minorHAnsi" w:eastAsia="Arial Unicode MS" w:hAnsiTheme="minorHAnsi" w:cstheme="minorHAnsi"/>
          <w:color w:val="000099"/>
        </w:rPr>
        <w:t xml:space="preserve"> </w:t>
      </w:r>
      <w:r w:rsidR="005029E0" w:rsidRPr="00817CBC">
        <w:rPr>
          <w:rFonts w:asciiTheme="minorHAnsi" w:eastAsia="Arial Unicode MS" w:hAnsiTheme="minorHAnsi" w:cstheme="minorHAnsi"/>
          <w:color w:val="000099"/>
        </w:rPr>
        <w:t>con</w:t>
      </w:r>
      <w:r w:rsidR="00E930E6" w:rsidRPr="00817CBC">
        <w:rPr>
          <w:rFonts w:asciiTheme="minorHAnsi" w:eastAsia="Arial Unicode MS" w:hAnsiTheme="minorHAnsi" w:cstheme="minorHAnsi"/>
          <w:color w:val="000099"/>
        </w:rPr>
        <w:t xml:space="preserve"> </w:t>
      </w:r>
      <w:r w:rsidR="001029E8" w:rsidRPr="00817CBC">
        <w:rPr>
          <w:rFonts w:asciiTheme="minorHAnsi" w:eastAsia="Arial Unicode MS" w:hAnsiTheme="minorHAnsi" w:cstheme="minorHAnsi"/>
          <w:color w:val="000099"/>
        </w:rPr>
        <w:t xml:space="preserve">cinco </w:t>
      </w:r>
      <w:r w:rsidR="005029E0" w:rsidRPr="00817CBC">
        <w:rPr>
          <w:rFonts w:asciiTheme="minorHAnsi" w:eastAsia="Arial Unicode MS" w:hAnsiTheme="minorHAnsi" w:cstheme="minorHAnsi"/>
          <w:color w:val="000099"/>
        </w:rPr>
        <w:t xml:space="preserve">minutos </w:t>
      </w:r>
      <w:r w:rsidRPr="00817CBC">
        <w:rPr>
          <w:rFonts w:asciiTheme="minorHAnsi" w:eastAsia="Arial Unicode MS" w:hAnsiTheme="minorHAnsi" w:cstheme="minorHAnsi"/>
          <w:color w:val="000099"/>
        </w:rPr>
        <w:t xml:space="preserve">del día </w:t>
      </w:r>
      <w:r w:rsidR="001029E8" w:rsidRPr="00817CBC">
        <w:rPr>
          <w:rFonts w:asciiTheme="minorHAnsi" w:eastAsia="Arial Unicode MS" w:hAnsiTheme="minorHAnsi" w:cstheme="minorHAnsi"/>
          <w:color w:val="000099"/>
        </w:rPr>
        <w:t xml:space="preserve">trece </w:t>
      </w:r>
      <w:r w:rsidR="00E930E6" w:rsidRPr="00817CBC">
        <w:rPr>
          <w:rFonts w:asciiTheme="minorHAnsi" w:eastAsia="Arial Unicode MS" w:hAnsiTheme="minorHAnsi" w:cstheme="minorHAnsi"/>
          <w:color w:val="000099"/>
        </w:rPr>
        <w:t>de junio</w:t>
      </w:r>
      <w:r w:rsidR="002C2836" w:rsidRPr="00817CBC">
        <w:rPr>
          <w:rFonts w:asciiTheme="minorHAnsi" w:eastAsia="Arial Unicode MS" w:hAnsiTheme="minorHAnsi" w:cstheme="minorHAnsi"/>
          <w:color w:val="000099"/>
        </w:rPr>
        <w:t xml:space="preserve"> </w:t>
      </w:r>
      <w:r w:rsidRPr="00817CBC">
        <w:rPr>
          <w:rFonts w:asciiTheme="minorHAnsi" w:eastAsia="Arial Unicode MS" w:hAnsiTheme="minorHAnsi" w:cstheme="minorHAnsi"/>
          <w:color w:val="000099"/>
        </w:rPr>
        <w:t xml:space="preserve">de </w:t>
      </w:r>
      <w:r w:rsidR="00F80542" w:rsidRPr="00817CBC">
        <w:rPr>
          <w:rFonts w:asciiTheme="minorHAnsi" w:eastAsia="Arial Unicode MS" w:hAnsiTheme="minorHAnsi" w:cstheme="minorHAnsi"/>
          <w:color w:val="000099"/>
        </w:rPr>
        <w:t>dos mil diecisiete</w:t>
      </w:r>
      <w:r w:rsidRPr="00817CBC">
        <w:rPr>
          <w:rFonts w:asciiTheme="minorHAnsi" w:eastAsia="Arial Unicode MS" w:hAnsiTheme="minorHAnsi" w:cstheme="minorHAnsi"/>
        </w:rPr>
        <w:t>, el Ministerio de Agricultura y Ganadería luego de haber recibido y admitido la solicitud de información</w:t>
      </w:r>
      <w:r w:rsidR="009C6B93" w:rsidRPr="00817CBC">
        <w:rPr>
          <w:rFonts w:asciiTheme="minorHAnsi" w:eastAsia="Arial Unicode MS" w:hAnsiTheme="minorHAnsi" w:cstheme="minorHAnsi"/>
        </w:rPr>
        <w:t xml:space="preserve"> </w:t>
      </w:r>
      <w:r w:rsidR="005029E0" w:rsidRPr="00817CBC">
        <w:rPr>
          <w:rFonts w:asciiTheme="minorHAnsi" w:eastAsia="Arial Unicode MS" w:hAnsiTheme="minorHAnsi" w:cstheme="minorHAnsi"/>
          <w:b/>
          <w:color w:val="000099"/>
        </w:rPr>
        <w:t>MAG OIR</w:t>
      </w:r>
      <w:r w:rsidR="005029E0" w:rsidRPr="00817CBC">
        <w:rPr>
          <w:rFonts w:asciiTheme="minorHAnsi" w:eastAsia="Arial Unicode MS" w:hAnsiTheme="minorHAnsi" w:cstheme="minorHAnsi"/>
        </w:rPr>
        <w:t xml:space="preserve"> </w:t>
      </w:r>
      <w:r w:rsidRPr="00817CBC">
        <w:rPr>
          <w:rFonts w:asciiTheme="minorHAnsi" w:eastAsia="Arial Unicode MS" w:hAnsiTheme="minorHAnsi" w:cstheme="minorHAnsi"/>
          <w:b/>
          <w:color w:val="000099"/>
        </w:rPr>
        <w:t xml:space="preserve">No. </w:t>
      </w:r>
      <w:r w:rsidR="00686336" w:rsidRPr="00817CBC">
        <w:rPr>
          <w:rFonts w:asciiTheme="minorHAnsi" w:eastAsia="Arial Unicode MS" w:hAnsiTheme="minorHAnsi" w:cstheme="minorHAnsi"/>
          <w:b/>
          <w:color w:val="000099"/>
        </w:rPr>
        <w:t>1</w:t>
      </w:r>
      <w:r w:rsidR="00817CBC" w:rsidRPr="00817CBC">
        <w:rPr>
          <w:rFonts w:asciiTheme="minorHAnsi" w:eastAsia="Arial Unicode MS" w:hAnsiTheme="minorHAnsi" w:cstheme="minorHAnsi"/>
          <w:b/>
          <w:color w:val="000099"/>
        </w:rPr>
        <w:t>47</w:t>
      </w:r>
      <w:r w:rsidR="005029E0" w:rsidRPr="00817CBC">
        <w:rPr>
          <w:rFonts w:asciiTheme="minorHAnsi" w:eastAsia="Arial Unicode MS" w:hAnsiTheme="minorHAnsi" w:cstheme="minorHAnsi"/>
          <w:b/>
          <w:color w:val="000099"/>
        </w:rPr>
        <w:t>-2017</w:t>
      </w:r>
      <w:r w:rsidR="00E757D8" w:rsidRPr="00817CBC">
        <w:rPr>
          <w:rFonts w:asciiTheme="minorHAnsi" w:eastAsia="Arial Unicode MS" w:hAnsiTheme="minorHAnsi" w:cstheme="minorHAnsi"/>
        </w:rPr>
        <w:t xml:space="preserve"> </w:t>
      </w:r>
      <w:r w:rsidRPr="00817CBC">
        <w:rPr>
          <w:rFonts w:asciiTheme="minorHAnsi" w:eastAsia="Arial Unicode MS" w:hAnsiTheme="minorHAnsi" w:cstheme="minorHAnsi"/>
        </w:rPr>
        <w:t>sobre:</w:t>
      </w:r>
    </w:p>
    <w:p w:rsidR="00342513" w:rsidRPr="00817CBC" w:rsidRDefault="00342513" w:rsidP="00817CBC">
      <w:pPr>
        <w:autoSpaceDE w:val="0"/>
        <w:autoSpaceDN w:val="0"/>
        <w:adjustRightInd w:val="0"/>
        <w:snapToGrid w:val="0"/>
        <w:spacing w:after="0" w:line="240" w:lineRule="auto"/>
        <w:jc w:val="both"/>
        <w:rPr>
          <w:rFonts w:asciiTheme="minorHAnsi" w:eastAsia="Arial Unicode MS" w:hAnsiTheme="minorHAnsi" w:cstheme="minorHAnsi"/>
          <w:color w:val="000099"/>
        </w:rPr>
      </w:pPr>
    </w:p>
    <w:p w:rsidR="00E930E6" w:rsidRPr="00817CBC" w:rsidRDefault="00817CBC" w:rsidP="00817CBC">
      <w:pPr>
        <w:autoSpaceDE w:val="0"/>
        <w:autoSpaceDN w:val="0"/>
        <w:adjustRightInd w:val="0"/>
        <w:snapToGrid w:val="0"/>
        <w:spacing w:after="0" w:line="240" w:lineRule="auto"/>
        <w:jc w:val="both"/>
        <w:rPr>
          <w:rFonts w:asciiTheme="minorHAnsi" w:eastAsia="Arial Unicode MS" w:hAnsiTheme="minorHAnsi" w:cstheme="minorHAnsi"/>
          <w:color w:val="000099"/>
        </w:rPr>
      </w:pPr>
      <w:r w:rsidRPr="00817CBC">
        <w:rPr>
          <w:rFonts w:asciiTheme="minorHAnsi" w:eastAsia="Arial Unicode MS" w:hAnsiTheme="minorHAnsi" w:cstheme="minorHAnsi"/>
          <w:color w:val="000099"/>
        </w:rPr>
        <w:t>"Todos los contratos, convenios y acuerdos suscritos entre el MAG e IICA, del periodo comprendido</w:t>
      </w:r>
      <w:r w:rsidRPr="00817CBC">
        <w:rPr>
          <w:rFonts w:asciiTheme="minorHAnsi" w:eastAsia="Arial Unicode MS" w:hAnsiTheme="minorHAnsi" w:cstheme="minorHAnsi"/>
          <w:color w:val="000099"/>
        </w:rPr>
        <w:t xml:space="preserve"> </w:t>
      </w:r>
      <w:r w:rsidRPr="00817CBC">
        <w:rPr>
          <w:rFonts w:asciiTheme="minorHAnsi" w:eastAsia="Arial Unicode MS" w:hAnsiTheme="minorHAnsi" w:cstheme="minorHAnsi"/>
          <w:color w:val="000099"/>
        </w:rPr>
        <w:t>entre 2010 y 2015"</w:t>
      </w:r>
    </w:p>
    <w:p w:rsidR="00817CBC" w:rsidRPr="00817CBC" w:rsidRDefault="00817CBC" w:rsidP="00817CBC">
      <w:pPr>
        <w:autoSpaceDE w:val="0"/>
        <w:autoSpaceDN w:val="0"/>
        <w:adjustRightInd w:val="0"/>
        <w:snapToGrid w:val="0"/>
        <w:spacing w:after="0" w:line="240" w:lineRule="auto"/>
        <w:jc w:val="both"/>
        <w:rPr>
          <w:rFonts w:asciiTheme="minorHAnsi" w:eastAsia="Arial Unicode MS" w:hAnsiTheme="minorHAnsi" w:cstheme="minorHAnsi"/>
          <w:color w:val="000099"/>
          <w:lang w:val="es-ES" w:eastAsia="en-US"/>
        </w:rPr>
      </w:pPr>
    </w:p>
    <w:p w:rsidR="00B5477D" w:rsidRPr="00817CBC" w:rsidRDefault="00BE0B9D" w:rsidP="00817CBC">
      <w:pPr>
        <w:autoSpaceDE w:val="0"/>
        <w:autoSpaceDN w:val="0"/>
        <w:adjustRightInd w:val="0"/>
        <w:snapToGrid w:val="0"/>
        <w:spacing w:after="0" w:line="240" w:lineRule="auto"/>
        <w:jc w:val="both"/>
        <w:rPr>
          <w:rFonts w:asciiTheme="minorHAnsi" w:eastAsia="Arial Unicode MS" w:hAnsiTheme="minorHAnsi" w:cstheme="minorHAnsi"/>
        </w:rPr>
      </w:pPr>
      <w:r w:rsidRPr="00817CBC">
        <w:rPr>
          <w:rFonts w:asciiTheme="minorHAnsi" w:eastAsia="Arial Unicode MS" w:hAnsiTheme="minorHAnsi" w:cstheme="minorHAnsi"/>
        </w:rPr>
        <w:t>P</w:t>
      </w:r>
      <w:r w:rsidR="00EE4B7D" w:rsidRPr="00817CBC">
        <w:rPr>
          <w:rFonts w:asciiTheme="minorHAnsi" w:eastAsia="Arial Unicode MS" w:hAnsiTheme="minorHAnsi" w:cstheme="minorHAnsi"/>
        </w:rPr>
        <w:t>resentada ante la Oficina de Información y Respuesta de esta dependencia por parte de:</w:t>
      </w:r>
      <w:r w:rsidR="00963746" w:rsidRPr="00817CBC">
        <w:rPr>
          <w:rFonts w:asciiTheme="minorHAnsi" w:eastAsia="Arial Unicode MS" w:hAnsiTheme="minorHAnsi" w:cstheme="minorHAnsi"/>
        </w:rPr>
        <w:t xml:space="preserve"> </w:t>
      </w:r>
      <w:r w:rsidR="008455E3" w:rsidRPr="008455E3">
        <w:rPr>
          <w:rFonts w:asciiTheme="minorHAnsi" w:eastAsia="Arial Unicode MS" w:hAnsiTheme="minorHAnsi" w:cstheme="minorHAnsi"/>
          <w:b/>
          <w:color w:val="000099"/>
          <w:highlight w:val="darkBlue"/>
        </w:rPr>
        <w:t>XXXXXXXX</w:t>
      </w:r>
      <w:bookmarkStart w:id="0" w:name="_GoBack"/>
      <w:bookmarkEnd w:id="0"/>
      <w:r w:rsidR="00DB408E" w:rsidRPr="00817CBC">
        <w:rPr>
          <w:rFonts w:asciiTheme="minorHAnsi" w:eastAsia="Arial Unicode MS" w:hAnsiTheme="minorHAnsi" w:cstheme="minorHAnsi"/>
          <w:b/>
          <w:color w:val="000099"/>
        </w:rPr>
        <w:t>,</w:t>
      </w:r>
      <w:r w:rsidR="00547BFB" w:rsidRPr="00817CBC">
        <w:rPr>
          <w:rFonts w:asciiTheme="minorHAnsi" w:eastAsia="Arial Unicode MS" w:hAnsiTheme="minorHAnsi" w:cstheme="minorHAnsi"/>
          <w:color w:val="000099"/>
        </w:rPr>
        <w:t xml:space="preserve"> </w:t>
      </w:r>
      <w:r w:rsidR="00B5477D" w:rsidRPr="00817CBC">
        <w:rPr>
          <w:rFonts w:asciiTheme="minorHAnsi" w:eastAsia="Arial Unicode MS" w:hAnsiTheme="minorHAnsi" w:cstheme="minorHAnsi"/>
        </w:rPr>
        <w:t xml:space="preserve">y considerando que la información solicitada, cumple con los requisitos establecidos en el art. 66 de La ley de Acceso a la Información Pública y los arts. 50, 54 del Reglamento de la Ley de Acceso a la Información Pública, y que </w:t>
      </w:r>
      <w:r w:rsidR="00817CBC" w:rsidRPr="00817CBC">
        <w:rPr>
          <w:rFonts w:asciiTheme="minorHAnsi" w:eastAsia="Arial Unicode MS" w:hAnsiTheme="minorHAnsi" w:cstheme="minorHAnsi"/>
          <w:color w:val="000099"/>
        </w:rPr>
        <w:t>parte de</w:t>
      </w:r>
      <w:r w:rsidR="00817CBC" w:rsidRPr="00817CBC">
        <w:rPr>
          <w:rFonts w:asciiTheme="minorHAnsi" w:eastAsia="Arial Unicode MS" w:hAnsiTheme="minorHAnsi" w:cstheme="minorHAnsi"/>
        </w:rPr>
        <w:t xml:space="preserve"> </w:t>
      </w:r>
      <w:r w:rsidR="00B5477D" w:rsidRPr="00817CBC">
        <w:rPr>
          <w:rFonts w:asciiTheme="minorHAnsi" w:eastAsia="Arial Unicode MS" w:hAnsiTheme="minorHAnsi" w:cstheme="minorHAnsi"/>
        </w:rPr>
        <w:t xml:space="preserve">la información solicitada no se encuentra entre las excepciones enumeradas en los arts. 19 y 24 de la Ley, y 19 del Reglamento, </w:t>
      </w:r>
      <w:proofErr w:type="gramStart"/>
      <w:r w:rsidR="00B5477D" w:rsidRPr="00817CBC">
        <w:rPr>
          <w:rFonts w:asciiTheme="minorHAnsi" w:eastAsia="Arial Unicode MS" w:hAnsiTheme="minorHAnsi" w:cstheme="minorHAnsi"/>
        </w:rPr>
        <w:t>resuelve</w:t>
      </w:r>
      <w:proofErr w:type="gramEnd"/>
      <w:r w:rsidR="00B5477D" w:rsidRPr="00817CBC">
        <w:rPr>
          <w:rFonts w:asciiTheme="minorHAnsi" w:eastAsia="Arial Unicode MS" w:hAnsiTheme="minorHAnsi" w:cstheme="minorHAnsi"/>
        </w:rPr>
        <w:t xml:space="preserve">: </w:t>
      </w:r>
    </w:p>
    <w:p w:rsidR="00B5477D" w:rsidRPr="00817CBC" w:rsidRDefault="00B5477D" w:rsidP="00817CBC">
      <w:pPr>
        <w:spacing w:after="0" w:line="240" w:lineRule="auto"/>
        <w:jc w:val="both"/>
        <w:rPr>
          <w:rFonts w:asciiTheme="minorHAnsi" w:eastAsia="Arial Unicode MS" w:hAnsiTheme="minorHAnsi" w:cstheme="minorHAnsi"/>
        </w:rPr>
      </w:pPr>
    </w:p>
    <w:p w:rsidR="00126A4D" w:rsidRPr="00817CBC" w:rsidRDefault="00B5477D" w:rsidP="0045303F">
      <w:pPr>
        <w:spacing w:after="0" w:line="240" w:lineRule="auto"/>
        <w:jc w:val="center"/>
        <w:rPr>
          <w:rFonts w:asciiTheme="minorHAnsi" w:hAnsiTheme="minorHAnsi" w:cstheme="minorHAnsi"/>
          <w:b/>
          <w:color w:val="000099"/>
        </w:rPr>
      </w:pPr>
      <w:r w:rsidRPr="00817CBC">
        <w:rPr>
          <w:rFonts w:asciiTheme="minorHAnsi" w:hAnsiTheme="minorHAnsi" w:cstheme="minorHAnsi"/>
          <w:b/>
          <w:color w:val="000099"/>
        </w:rPr>
        <w:t>PROPORCIONAR</w:t>
      </w:r>
      <w:r w:rsidR="00817CBC" w:rsidRPr="00817CBC">
        <w:rPr>
          <w:rFonts w:asciiTheme="minorHAnsi" w:hAnsiTheme="minorHAnsi" w:cstheme="minorHAnsi"/>
          <w:b/>
          <w:color w:val="000099"/>
        </w:rPr>
        <w:t xml:space="preserve"> </w:t>
      </w:r>
      <w:r w:rsidR="00817CBC" w:rsidRPr="00817CBC">
        <w:rPr>
          <w:rFonts w:asciiTheme="minorHAnsi" w:hAnsiTheme="minorHAnsi" w:cstheme="minorHAnsi"/>
          <w:b/>
        </w:rPr>
        <w:t>PARTE DE</w:t>
      </w:r>
      <w:r w:rsidRPr="00817CBC">
        <w:rPr>
          <w:rFonts w:asciiTheme="minorHAnsi" w:hAnsiTheme="minorHAnsi" w:cstheme="minorHAnsi"/>
          <w:b/>
        </w:rPr>
        <w:t xml:space="preserve"> </w:t>
      </w:r>
      <w:r w:rsidRPr="00817CBC">
        <w:rPr>
          <w:rFonts w:asciiTheme="minorHAnsi" w:hAnsiTheme="minorHAnsi" w:cstheme="minorHAnsi"/>
          <w:b/>
          <w:color w:val="000099"/>
        </w:rPr>
        <w:t>LA INFORMACIÓN PÚBLICA SOLICITADA</w:t>
      </w:r>
    </w:p>
    <w:p w:rsidR="00817CBC" w:rsidRPr="00817CBC" w:rsidRDefault="00817CBC" w:rsidP="00817CBC">
      <w:pPr>
        <w:spacing w:after="0" w:line="240" w:lineRule="auto"/>
        <w:jc w:val="both"/>
        <w:rPr>
          <w:rFonts w:asciiTheme="minorHAnsi" w:hAnsiTheme="minorHAnsi" w:cstheme="minorHAnsi"/>
          <w:highlight w:val="yellow"/>
        </w:rPr>
      </w:pPr>
    </w:p>
    <w:p w:rsidR="00686336" w:rsidRPr="00817CBC" w:rsidRDefault="00817CBC" w:rsidP="00817CBC">
      <w:pPr>
        <w:spacing w:after="0" w:line="240" w:lineRule="auto"/>
        <w:jc w:val="both"/>
        <w:rPr>
          <w:rFonts w:asciiTheme="minorHAnsi" w:hAnsiTheme="minorHAnsi" w:cstheme="minorHAnsi"/>
        </w:rPr>
      </w:pPr>
      <w:r w:rsidRPr="00817CBC">
        <w:rPr>
          <w:rFonts w:asciiTheme="minorHAnsi" w:hAnsiTheme="minorHAnsi" w:cstheme="minorHAnsi"/>
        </w:rPr>
        <w:t xml:space="preserve">Se </w:t>
      </w:r>
      <w:r w:rsidR="002C2836" w:rsidRPr="00817CBC">
        <w:rPr>
          <w:rFonts w:asciiTheme="minorHAnsi" w:hAnsiTheme="minorHAnsi" w:cstheme="minorHAnsi"/>
        </w:rPr>
        <w:t>adjunta</w:t>
      </w:r>
      <w:r w:rsidRPr="00817CBC">
        <w:rPr>
          <w:rFonts w:asciiTheme="minorHAnsi" w:hAnsiTheme="minorHAnsi" w:cstheme="minorHAnsi"/>
        </w:rPr>
        <w:t>n</w:t>
      </w:r>
      <w:r w:rsidR="002C2836" w:rsidRPr="00817CBC">
        <w:rPr>
          <w:rFonts w:asciiTheme="minorHAnsi" w:hAnsiTheme="minorHAnsi" w:cstheme="minorHAnsi"/>
        </w:rPr>
        <w:t xml:space="preserve"> a la presente resolución</w:t>
      </w:r>
      <w:r w:rsidR="00F80542" w:rsidRPr="00817CBC">
        <w:rPr>
          <w:rFonts w:asciiTheme="minorHAnsi" w:hAnsiTheme="minorHAnsi" w:cstheme="minorHAnsi"/>
        </w:rPr>
        <w:t xml:space="preserve"> </w:t>
      </w:r>
      <w:r w:rsidRPr="00817CBC">
        <w:rPr>
          <w:rFonts w:asciiTheme="minorHAnsi" w:hAnsiTheme="minorHAnsi" w:cstheme="minorHAnsi"/>
        </w:rPr>
        <w:t xml:space="preserve">cinco </w:t>
      </w:r>
      <w:r w:rsidR="00686336" w:rsidRPr="00817CBC">
        <w:rPr>
          <w:rFonts w:asciiTheme="minorHAnsi" w:hAnsiTheme="minorHAnsi" w:cstheme="minorHAnsi"/>
        </w:rPr>
        <w:t xml:space="preserve">archivos en </w:t>
      </w:r>
      <w:r w:rsidRPr="00817CBC">
        <w:rPr>
          <w:rFonts w:asciiTheme="minorHAnsi" w:hAnsiTheme="minorHAnsi" w:cstheme="minorHAnsi"/>
        </w:rPr>
        <w:t>formato PDF sobre los siguientes convenios</w:t>
      </w:r>
      <w:r w:rsidR="0045303F">
        <w:rPr>
          <w:rFonts w:asciiTheme="minorHAnsi" w:hAnsiTheme="minorHAnsi" w:cstheme="minorHAnsi"/>
        </w:rPr>
        <w:t xml:space="preserve"> firmados con el Instituto </w:t>
      </w:r>
      <w:r w:rsidR="006F22EB">
        <w:rPr>
          <w:rFonts w:asciiTheme="minorHAnsi" w:hAnsiTheme="minorHAnsi" w:cstheme="minorHAnsi"/>
        </w:rPr>
        <w:t xml:space="preserve">Interamericano </w:t>
      </w:r>
      <w:r w:rsidR="0045303F">
        <w:rPr>
          <w:rFonts w:asciiTheme="minorHAnsi" w:hAnsiTheme="minorHAnsi" w:cstheme="minorHAnsi"/>
        </w:rPr>
        <w:t>de Cooperación para la Agricultura IICA</w:t>
      </w:r>
      <w:r w:rsidRPr="00817CBC">
        <w:rPr>
          <w:rFonts w:asciiTheme="minorHAnsi" w:hAnsiTheme="minorHAnsi" w:cstheme="minorHAnsi"/>
        </w:rPr>
        <w:t>:</w:t>
      </w:r>
    </w:p>
    <w:p w:rsidR="00DB408E" w:rsidRPr="00817CBC" w:rsidRDefault="00EB533E" w:rsidP="00817CBC">
      <w:pPr>
        <w:spacing w:after="0" w:line="240" w:lineRule="auto"/>
        <w:jc w:val="both"/>
        <w:rPr>
          <w:rFonts w:asciiTheme="minorHAnsi" w:hAnsiTheme="minorHAnsi" w:cstheme="minorHAnsi"/>
        </w:rPr>
      </w:pPr>
      <w:r w:rsidRPr="00817CBC">
        <w:rPr>
          <w:rFonts w:asciiTheme="minorHAnsi" w:hAnsiTheme="minorHAnsi" w:cstheme="minorHAnsi"/>
        </w:rPr>
        <w:t xml:space="preserve"> </w:t>
      </w:r>
    </w:p>
    <w:p w:rsidR="001029E8" w:rsidRDefault="001029E8" w:rsidP="0045303F">
      <w:pPr>
        <w:pStyle w:val="Prrafodelista"/>
        <w:numPr>
          <w:ilvl w:val="0"/>
          <w:numId w:val="15"/>
        </w:numPr>
        <w:spacing w:after="0" w:line="240" w:lineRule="auto"/>
        <w:ind w:left="360"/>
        <w:jc w:val="both"/>
        <w:rPr>
          <w:rFonts w:asciiTheme="minorHAnsi" w:hAnsiTheme="minorHAnsi" w:cstheme="minorHAnsi"/>
        </w:rPr>
      </w:pPr>
      <w:r w:rsidRPr="0045303F">
        <w:rPr>
          <w:rFonts w:asciiTheme="minorHAnsi" w:hAnsiTheme="minorHAnsi" w:cstheme="minorHAnsi"/>
        </w:rPr>
        <w:t>Memorando de Entendimiento entre el Gobierno de la República de El</w:t>
      </w:r>
      <w:r w:rsidR="00817CBC" w:rsidRPr="0045303F">
        <w:rPr>
          <w:rFonts w:asciiTheme="minorHAnsi" w:hAnsiTheme="minorHAnsi" w:cstheme="minorHAnsi"/>
        </w:rPr>
        <w:t xml:space="preserve"> </w:t>
      </w:r>
      <w:r w:rsidRPr="0045303F">
        <w:rPr>
          <w:rFonts w:asciiTheme="minorHAnsi" w:hAnsiTheme="minorHAnsi" w:cstheme="minorHAnsi"/>
        </w:rPr>
        <w:t>Salvador en el Ramo de Agricultura y Ganadería y el Instituto</w:t>
      </w:r>
      <w:r w:rsidR="00817CBC" w:rsidRPr="0045303F">
        <w:rPr>
          <w:rFonts w:asciiTheme="minorHAnsi" w:hAnsiTheme="minorHAnsi" w:cstheme="minorHAnsi"/>
        </w:rPr>
        <w:t xml:space="preserve"> </w:t>
      </w:r>
      <w:r w:rsidRPr="0045303F">
        <w:rPr>
          <w:rFonts w:asciiTheme="minorHAnsi" w:hAnsiTheme="minorHAnsi" w:cstheme="minorHAnsi"/>
        </w:rPr>
        <w:t>Interamericano de Cooperación para la Agricultura Plan de Agricultura</w:t>
      </w:r>
      <w:r w:rsidR="00817CBC" w:rsidRPr="0045303F">
        <w:rPr>
          <w:rFonts w:asciiTheme="minorHAnsi" w:hAnsiTheme="minorHAnsi" w:cstheme="minorHAnsi"/>
        </w:rPr>
        <w:t xml:space="preserve"> </w:t>
      </w:r>
      <w:r w:rsidRPr="0045303F">
        <w:rPr>
          <w:rFonts w:asciiTheme="minorHAnsi" w:hAnsiTheme="minorHAnsi" w:cstheme="minorHAnsi"/>
        </w:rPr>
        <w:t>Familiar y Emprendedurismo Rural para la Seguridad Alimentaria y</w:t>
      </w:r>
      <w:r w:rsidR="00817CBC" w:rsidRPr="0045303F">
        <w:rPr>
          <w:rFonts w:asciiTheme="minorHAnsi" w:hAnsiTheme="minorHAnsi" w:cstheme="minorHAnsi"/>
        </w:rPr>
        <w:t xml:space="preserve"> </w:t>
      </w:r>
      <w:r w:rsidRPr="0045303F">
        <w:rPr>
          <w:rFonts w:asciiTheme="minorHAnsi" w:hAnsiTheme="minorHAnsi" w:cstheme="minorHAnsi"/>
        </w:rPr>
        <w:t>Nutricional (PAF), Programa de Abastecimiento Nacional para la Seguridad</w:t>
      </w:r>
      <w:r w:rsidR="00817CBC" w:rsidRPr="0045303F">
        <w:rPr>
          <w:rFonts w:asciiTheme="minorHAnsi" w:hAnsiTheme="minorHAnsi" w:cstheme="minorHAnsi"/>
        </w:rPr>
        <w:t xml:space="preserve"> </w:t>
      </w:r>
      <w:r w:rsidRPr="0045303F">
        <w:rPr>
          <w:rFonts w:asciiTheme="minorHAnsi" w:hAnsiTheme="minorHAnsi" w:cstheme="minorHAnsi"/>
        </w:rPr>
        <w:t>Alimentaria y Nutricional (PAN) Subprograma Producción de Alimentos y</w:t>
      </w:r>
      <w:r w:rsidR="00817CBC" w:rsidRPr="0045303F">
        <w:rPr>
          <w:rFonts w:asciiTheme="minorHAnsi" w:hAnsiTheme="minorHAnsi" w:cstheme="minorHAnsi"/>
        </w:rPr>
        <w:t xml:space="preserve"> </w:t>
      </w:r>
      <w:r w:rsidRPr="0045303F">
        <w:rPr>
          <w:rFonts w:asciiTheme="minorHAnsi" w:hAnsiTheme="minorHAnsi" w:cstheme="minorHAnsi"/>
        </w:rPr>
        <w:t>Generación de Ingresos, Componente Donación de Insumos para la</w:t>
      </w:r>
      <w:r w:rsidR="00817CBC" w:rsidRPr="0045303F">
        <w:rPr>
          <w:rFonts w:asciiTheme="minorHAnsi" w:hAnsiTheme="minorHAnsi" w:cstheme="minorHAnsi"/>
        </w:rPr>
        <w:t xml:space="preserve"> </w:t>
      </w:r>
      <w:r w:rsidRPr="0045303F">
        <w:rPr>
          <w:rFonts w:asciiTheme="minorHAnsi" w:hAnsiTheme="minorHAnsi" w:cstheme="minorHAnsi"/>
        </w:rPr>
        <w:t xml:space="preserve">Producción Agropecuaria, suscrito en </w:t>
      </w:r>
      <w:r w:rsidRPr="006F22EB">
        <w:rPr>
          <w:rFonts w:asciiTheme="minorHAnsi" w:hAnsiTheme="minorHAnsi" w:cstheme="minorHAnsi"/>
          <w:b/>
        </w:rPr>
        <w:t>marzo de 2011</w:t>
      </w:r>
      <w:r w:rsidRPr="0045303F">
        <w:rPr>
          <w:rFonts w:asciiTheme="minorHAnsi" w:hAnsiTheme="minorHAnsi" w:cstheme="minorHAnsi"/>
        </w:rPr>
        <w:t>, juntamente con las</w:t>
      </w:r>
      <w:r w:rsidR="00817CBC" w:rsidRPr="0045303F">
        <w:rPr>
          <w:rFonts w:asciiTheme="minorHAnsi" w:hAnsiTheme="minorHAnsi" w:cstheme="minorHAnsi"/>
        </w:rPr>
        <w:t xml:space="preserve"> </w:t>
      </w:r>
      <w:r w:rsidRPr="0045303F">
        <w:rPr>
          <w:rFonts w:asciiTheme="minorHAnsi" w:hAnsiTheme="minorHAnsi" w:cstheme="minorHAnsi"/>
        </w:rPr>
        <w:t>Adendas N° 1, 2 y 3 del referido memorando.</w:t>
      </w:r>
    </w:p>
    <w:p w:rsidR="0045303F" w:rsidRPr="0045303F" w:rsidRDefault="0045303F" w:rsidP="0045303F">
      <w:pPr>
        <w:pStyle w:val="Prrafodelista"/>
        <w:spacing w:after="0" w:line="240" w:lineRule="auto"/>
        <w:ind w:left="360"/>
        <w:jc w:val="both"/>
        <w:rPr>
          <w:rFonts w:asciiTheme="minorHAnsi" w:hAnsiTheme="minorHAnsi" w:cstheme="minorHAnsi"/>
        </w:rPr>
      </w:pPr>
    </w:p>
    <w:p w:rsidR="007959F3" w:rsidRPr="006F22EB" w:rsidRDefault="001029E8" w:rsidP="0045303F">
      <w:pPr>
        <w:pStyle w:val="Prrafodelista"/>
        <w:numPr>
          <w:ilvl w:val="0"/>
          <w:numId w:val="15"/>
        </w:numPr>
        <w:spacing w:after="0" w:line="240" w:lineRule="auto"/>
        <w:ind w:left="360"/>
        <w:jc w:val="both"/>
        <w:rPr>
          <w:rFonts w:asciiTheme="minorHAnsi" w:hAnsiTheme="minorHAnsi" w:cstheme="minorHAnsi"/>
        </w:rPr>
      </w:pPr>
      <w:r w:rsidRPr="006F22EB">
        <w:rPr>
          <w:rFonts w:asciiTheme="minorHAnsi" w:hAnsiTheme="minorHAnsi" w:cstheme="minorHAnsi"/>
        </w:rPr>
        <w:t>Memorando de Entendimiento PAF/PANSAN-2 entre el Gobierno de la</w:t>
      </w:r>
      <w:r w:rsidR="00817CBC" w:rsidRPr="006F22EB">
        <w:rPr>
          <w:rFonts w:asciiTheme="minorHAnsi" w:hAnsiTheme="minorHAnsi" w:cstheme="minorHAnsi"/>
        </w:rPr>
        <w:t xml:space="preserve"> </w:t>
      </w:r>
      <w:r w:rsidRPr="006F22EB">
        <w:rPr>
          <w:rFonts w:asciiTheme="minorHAnsi" w:hAnsiTheme="minorHAnsi" w:cstheme="minorHAnsi"/>
        </w:rPr>
        <w:t>República de El Salvador en el Ramo de Agricultura y Ganadería y el</w:t>
      </w:r>
      <w:r w:rsidR="00817CBC" w:rsidRPr="006F22EB">
        <w:rPr>
          <w:rFonts w:asciiTheme="minorHAnsi" w:hAnsiTheme="minorHAnsi" w:cstheme="minorHAnsi"/>
        </w:rPr>
        <w:t xml:space="preserve"> </w:t>
      </w:r>
      <w:r w:rsidRPr="006F22EB">
        <w:rPr>
          <w:rFonts w:asciiTheme="minorHAnsi" w:hAnsiTheme="minorHAnsi" w:cstheme="minorHAnsi"/>
        </w:rPr>
        <w:t>Instituto Interamericano de Cooperación para la Agricultura Plan de</w:t>
      </w:r>
      <w:r w:rsidR="00817CBC" w:rsidRPr="006F22EB">
        <w:rPr>
          <w:rFonts w:asciiTheme="minorHAnsi" w:hAnsiTheme="minorHAnsi" w:cstheme="minorHAnsi"/>
        </w:rPr>
        <w:t xml:space="preserve"> </w:t>
      </w:r>
      <w:r w:rsidRPr="006F22EB">
        <w:rPr>
          <w:rFonts w:asciiTheme="minorHAnsi" w:hAnsiTheme="minorHAnsi" w:cstheme="minorHAnsi"/>
        </w:rPr>
        <w:t>Agricultura Familiar y Emprendedurismo Rural para la Seguridad</w:t>
      </w:r>
      <w:r w:rsidR="00817CBC" w:rsidRPr="006F22EB">
        <w:rPr>
          <w:rFonts w:asciiTheme="minorHAnsi" w:hAnsiTheme="minorHAnsi" w:cstheme="minorHAnsi"/>
        </w:rPr>
        <w:t xml:space="preserve"> </w:t>
      </w:r>
      <w:r w:rsidRPr="006F22EB">
        <w:rPr>
          <w:rFonts w:asciiTheme="minorHAnsi" w:hAnsiTheme="minorHAnsi" w:cstheme="minorHAnsi"/>
        </w:rPr>
        <w:t>Alimentaria y Nutricional (PAF), Programa de Abastecimiento Nacional para</w:t>
      </w:r>
      <w:r w:rsidR="00817CBC" w:rsidRPr="006F22EB">
        <w:rPr>
          <w:rFonts w:asciiTheme="minorHAnsi" w:hAnsiTheme="minorHAnsi" w:cstheme="minorHAnsi"/>
        </w:rPr>
        <w:t xml:space="preserve"> </w:t>
      </w:r>
      <w:r w:rsidRPr="006F22EB">
        <w:rPr>
          <w:rFonts w:asciiTheme="minorHAnsi" w:hAnsiTheme="minorHAnsi" w:cstheme="minorHAnsi"/>
        </w:rPr>
        <w:t>la Seguridad Alimentaria y Nutricional (PANSAN), Subprograma Producción</w:t>
      </w:r>
      <w:r w:rsidR="00817CBC" w:rsidRPr="006F22EB">
        <w:rPr>
          <w:rFonts w:asciiTheme="minorHAnsi" w:hAnsiTheme="minorHAnsi" w:cstheme="minorHAnsi"/>
        </w:rPr>
        <w:t xml:space="preserve"> </w:t>
      </w:r>
      <w:r w:rsidRPr="006F22EB">
        <w:rPr>
          <w:rFonts w:asciiTheme="minorHAnsi" w:hAnsiTheme="minorHAnsi" w:cstheme="minorHAnsi"/>
        </w:rPr>
        <w:t>de Alimentos y Generación de Ingresos, Componente</w:t>
      </w:r>
      <w:r w:rsidR="00817CBC" w:rsidRPr="006F22EB">
        <w:rPr>
          <w:rFonts w:asciiTheme="minorHAnsi" w:hAnsiTheme="minorHAnsi" w:cstheme="minorHAnsi"/>
        </w:rPr>
        <w:t xml:space="preserve"> </w:t>
      </w:r>
      <w:r w:rsidRPr="006F22EB">
        <w:rPr>
          <w:rFonts w:asciiTheme="minorHAnsi" w:hAnsiTheme="minorHAnsi" w:cstheme="minorHAnsi"/>
        </w:rPr>
        <w:t>Donación de Insumos</w:t>
      </w:r>
      <w:r w:rsidR="00817CBC" w:rsidRPr="006F22EB">
        <w:rPr>
          <w:rFonts w:asciiTheme="minorHAnsi" w:hAnsiTheme="minorHAnsi" w:cstheme="minorHAnsi"/>
        </w:rPr>
        <w:t xml:space="preserve"> </w:t>
      </w:r>
      <w:r w:rsidRPr="006F22EB">
        <w:rPr>
          <w:rFonts w:asciiTheme="minorHAnsi" w:hAnsiTheme="minorHAnsi" w:cstheme="minorHAnsi"/>
        </w:rPr>
        <w:t xml:space="preserve">para la Producción Agropecuaria, suscrito en </w:t>
      </w:r>
      <w:r w:rsidRPr="006F22EB">
        <w:rPr>
          <w:rFonts w:asciiTheme="minorHAnsi" w:hAnsiTheme="minorHAnsi" w:cstheme="minorHAnsi"/>
          <w:b/>
        </w:rPr>
        <w:t>marzo de 2012</w:t>
      </w:r>
      <w:r w:rsidR="006F22EB">
        <w:rPr>
          <w:rFonts w:asciiTheme="minorHAnsi" w:hAnsiTheme="minorHAnsi" w:cstheme="minorHAnsi"/>
          <w:b/>
        </w:rPr>
        <w:t>.</w:t>
      </w:r>
    </w:p>
    <w:p w:rsidR="006F22EB" w:rsidRDefault="006F22EB">
      <w:pPr>
        <w:spacing w:after="0" w:line="240" w:lineRule="auto"/>
        <w:rPr>
          <w:rFonts w:asciiTheme="minorHAnsi" w:hAnsiTheme="minorHAnsi" w:cstheme="minorHAnsi"/>
        </w:rPr>
      </w:pPr>
      <w:r>
        <w:rPr>
          <w:rFonts w:asciiTheme="minorHAnsi" w:hAnsiTheme="minorHAnsi" w:cstheme="minorHAnsi"/>
        </w:rPr>
        <w:br w:type="page"/>
      </w:r>
    </w:p>
    <w:p w:rsidR="001029E8" w:rsidRPr="00817CBC" w:rsidRDefault="001029E8" w:rsidP="0045303F">
      <w:pPr>
        <w:spacing w:after="0" w:line="240" w:lineRule="auto"/>
        <w:jc w:val="both"/>
        <w:rPr>
          <w:rFonts w:asciiTheme="minorHAnsi" w:hAnsiTheme="minorHAnsi" w:cstheme="minorHAnsi"/>
        </w:rPr>
      </w:pPr>
    </w:p>
    <w:p w:rsidR="001029E8" w:rsidRPr="00817CBC" w:rsidRDefault="006F22EB" w:rsidP="00EA7A03">
      <w:pPr>
        <w:autoSpaceDE w:val="0"/>
        <w:autoSpaceDN w:val="0"/>
        <w:adjustRightInd w:val="0"/>
        <w:snapToGrid w:val="0"/>
        <w:spacing w:after="0" w:line="240" w:lineRule="auto"/>
        <w:jc w:val="both"/>
        <w:rPr>
          <w:rFonts w:asciiTheme="minorHAnsi" w:hAnsiTheme="minorHAnsi" w:cstheme="minorHAnsi"/>
          <w:color w:val="000000"/>
          <w:lang w:eastAsia="en-US"/>
        </w:rPr>
      </w:pPr>
      <w:r>
        <w:rPr>
          <w:rFonts w:asciiTheme="minorHAnsi" w:hAnsiTheme="minorHAnsi" w:cstheme="minorHAnsi"/>
          <w:color w:val="000000"/>
          <w:lang w:eastAsia="en-US"/>
        </w:rPr>
        <w:t xml:space="preserve">Con </w:t>
      </w:r>
      <w:r w:rsidR="001029E8" w:rsidRPr="00817CBC">
        <w:rPr>
          <w:rFonts w:asciiTheme="minorHAnsi" w:hAnsiTheme="minorHAnsi" w:cstheme="minorHAnsi"/>
          <w:color w:val="000000"/>
          <w:lang w:val="x-none" w:eastAsia="en-US"/>
        </w:rPr>
        <w:t>relación al Memorando de Entendimiento entre el Gobierno de la República de</w:t>
      </w:r>
      <w:r w:rsidR="00817CBC" w:rsidRPr="00817CBC">
        <w:rPr>
          <w:rFonts w:asciiTheme="minorHAnsi" w:hAnsiTheme="minorHAnsi" w:cstheme="minorHAnsi"/>
          <w:color w:val="000000"/>
          <w:lang w:eastAsia="en-US"/>
        </w:rPr>
        <w:t xml:space="preserve"> </w:t>
      </w:r>
      <w:r w:rsidR="001029E8" w:rsidRPr="00817CBC">
        <w:rPr>
          <w:rFonts w:asciiTheme="minorHAnsi" w:hAnsiTheme="minorHAnsi" w:cstheme="minorHAnsi"/>
          <w:color w:val="000000"/>
          <w:lang w:val="x-none" w:eastAsia="en-US"/>
        </w:rPr>
        <w:t>El Salvador en el Ramo de Agricultura y Ganadería y el Instituto Interamericano</w:t>
      </w:r>
      <w:r w:rsidR="00817CBC" w:rsidRPr="00817CBC">
        <w:rPr>
          <w:rFonts w:asciiTheme="minorHAnsi" w:hAnsiTheme="minorHAnsi" w:cstheme="minorHAnsi"/>
          <w:color w:val="000000"/>
          <w:lang w:eastAsia="en-US"/>
        </w:rPr>
        <w:t xml:space="preserve"> </w:t>
      </w:r>
      <w:r w:rsidR="001029E8" w:rsidRPr="00817CBC">
        <w:rPr>
          <w:rFonts w:asciiTheme="minorHAnsi" w:hAnsiTheme="minorHAnsi" w:cstheme="minorHAnsi"/>
          <w:color w:val="000000"/>
          <w:lang w:val="x-none" w:eastAsia="en-US"/>
        </w:rPr>
        <w:t>de Cooperación para la Agricultura Plan de Agricultura Familiar y</w:t>
      </w:r>
      <w:r w:rsidR="00817CBC" w:rsidRPr="00817CBC">
        <w:rPr>
          <w:rFonts w:asciiTheme="minorHAnsi" w:hAnsiTheme="minorHAnsi" w:cstheme="minorHAnsi"/>
          <w:color w:val="000000"/>
          <w:lang w:eastAsia="en-US"/>
        </w:rPr>
        <w:t xml:space="preserve"> </w:t>
      </w:r>
      <w:r w:rsidR="001029E8" w:rsidRPr="00817CBC">
        <w:rPr>
          <w:rFonts w:asciiTheme="minorHAnsi" w:hAnsiTheme="minorHAnsi" w:cstheme="minorHAnsi"/>
          <w:color w:val="000000"/>
          <w:lang w:val="x-none" w:eastAsia="en-US"/>
        </w:rPr>
        <w:t>Emprendedurismo Rural para la Seguridad Alimentaria y Nutricional,</w:t>
      </w:r>
      <w:r w:rsidR="00817CBC" w:rsidRPr="00817CBC">
        <w:rPr>
          <w:rFonts w:asciiTheme="minorHAnsi" w:hAnsiTheme="minorHAnsi" w:cstheme="minorHAnsi"/>
          <w:color w:val="000000"/>
          <w:lang w:eastAsia="en-US"/>
        </w:rPr>
        <w:t xml:space="preserve"> </w:t>
      </w:r>
      <w:r w:rsidR="001029E8" w:rsidRPr="006F22EB">
        <w:rPr>
          <w:rFonts w:asciiTheme="minorHAnsi" w:hAnsiTheme="minorHAnsi" w:cstheme="minorHAnsi"/>
          <w:i/>
          <w:color w:val="000099"/>
          <w:lang w:val="x-none" w:eastAsia="en-US"/>
        </w:rPr>
        <w:t>Programa de</w:t>
      </w:r>
      <w:r w:rsidR="00817CBC" w:rsidRPr="006F22EB">
        <w:rPr>
          <w:rFonts w:asciiTheme="minorHAnsi" w:hAnsiTheme="minorHAnsi" w:cstheme="minorHAnsi"/>
          <w:i/>
          <w:color w:val="000099"/>
          <w:lang w:eastAsia="en-US"/>
        </w:rPr>
        <w:t xml:space="preserve"> </w:t>
      </w:r>
      <w:r w:rsidR="001029E8" w:rsidRPr="006F22EB">
        <w:rPr>
          <w:rFonts w:asciiTheme="minorHAnsi" w:hAnsiTheme="minorHAnsi" w:cstheme="minorHAnsi"/>
          <w:i/>
          <w:color w:val="000099"/>
          <w:lang w:val="x-none" w:eastAsia="en-US"/>
        </w:rPr>
        <w:t>Agricultura Familiar para el Encadenamiento Productivo</w:t>
      </w:r>
      <w:r w:rsidR="001029E8" w:rsidRPr="006F22EB">
        <w:rPr>
          <w:rFonts w:asciiTheme="minorHAnsi" w:hAnsiTheme="minorHAnsi" w:cstheme="minorHAnsi"/>
          <w:b/>
          <w:color w:val="000000"/>
          <w:lang w:val="x-none" w:eastAsia="en-US"/>
        </w:rPr>
        <w:t>, suscrito en febrero de</w:t>
      </w:r>
      <w:r w:rsidR="00817CBC" w:rsidRPr="006F22EB">
        <w:rPr>
          <w:rFonts w:asciiTheme="minorHAnsi" w:hAnsiTheme="minorHAnsi" w:cstheme="minorHAnsi"/>
          <w:b/>
          <w:color w:val="000000"/>
          <w:lang w:eastAsia="en-US"/>
        </w:rPr>
        <w:t xml:space="preserve"> </w:t>
      </w:r>
      <w:r w:rsidR="001029E8" w:rsidRPr="006F22EB">
        <w:rPr>
          <w:rFonts w:asciiTheme="minorHAnsi" w:hAnsiTheme="minorHAnsi" w:cstheme="minorHAnsi"/>
          <w:b/>
          <w:color w:val="000000"/>
          <w:lang w:val="x-none" w:eastAsia="en-US"/>
        </w:rPr>
        <w:t>2011</w:t>
      </w:r>
      <w:r w:rsidR="001029E8" w:rsidRPr="00817CBC">
        <w:rPr>
          <w:rFonts w:asciiTheme="minorHAnsi" w:hAnsiTheme="minorHAnsi" w:cstheme="minorHAnsi"/>
          <w:color w:val="000000"/>
          <w:lang w:val="x-none" w:eastAsia="en-US"/>
        </w:rPr>
        <w:t>; y Memorando de Entendimiento entre el Gobierno de la República de El</w:t>
      </w:r>
      <w:r w:rsidR="00817CBC" w:rsidRPr="00817CBC">
        <w:rPr>
          <w:rFonts w:asciiTheme="minorHAnsi" w:hAnsiTheme="minorHAnsi" w:cstheme="minorHAnsi"/>
          <w:color w:val="000000"/>
          <w:lang w:eastAsia="en-US"/>
        </w:rPr>
        <w:t xml:space="preserve"> </w:t>
      </w:r>
      <w:r w:rsidR="001029E8" w:rsidRPr="00817CBC">
        <w:rPr>
          <w:rFonts w:asciiTheme="minorHAnsi" w:hAnsiTheme="minorHAnsi" w:cstheme="minorHAnsi"/>
          <w:color w:val="000000"/>
          <w:lang w:val="x-none" w:eastAsia="en-US"/>
        </w:rPr>
        <w:t>Salvador en el Ramo de Agricultura y Ganadería y el Instituto Interamericano de</w:t>
      </w:r>
      <w:r w:rsidR="00817CBC" w:rsidRPr="00817CBC">
        <w:rPr>
          <w:rFonts w:asciiTheme="minorHAnsi" w:hAnsiTheme="minorHAnsi" w:cstheme="minorHAnsi"/>
          <w:color w:val="000000"/>
          <w:lang w:eastAsia="en-US"/>
        </w:rPr>
        <w:t xml:space="preserve"> </w:t>
      </w:r>
      <w:r w:rsidR="001029E8" w:rsidRPr="00817CBC">
        <w:rPr>
          <w:rFonts w:asciiTheme="minorHAnsi" w:hAnsiTheme="minorHAnsi" w:cstheme="minorHAnsi"/>
          <w:color w:val="000000"/>
          <w:lang w:val="x-none" w:eastAsia="en-US"/>
        </w:rPr>
        <w:t>Cooperación para la Agricultura</w:t>
      </w:r>
      <w:r>
        <w:rPr>
          <w:rFonts w:asciiTheme="minorHAnsi" w:hAnsiTheme="minorHAnsi" w:cstheme="minorHAnsi"/>
          <w:color w:val="000000"/>
          <w:lang w:eastAsia="en-US"/>
        </w:rPr>
        <w:t>, p</w:t>
      </w:r>
      <w:r w:rsidR="001029E8" w:rsidRPr="00817CBC">
        <w:rPr>
          <w:rFonts w:asciiTheme="minorHAnsi" w:hAnsiTheme="minorHAnsi" w:cstheme="minorHAnsi"/>
          <w:color w:val="000000"/>
          <w:lang w:val="x-none" w:eastAsia="en-US"/>
        </w:rPr>
        <w:t xml:space="preserve">ara la </w:t>
      </w:r>
      <w:proofErr w:type="spellStart"/>
      <w:r w:rsidRPr="006F22EB">
        <w:rPr>
          <w:rFonts w:asciiTheme="minorHAnsi" w:hAnsiTheme="minorHAnsi" w:cstheme="minorHAnsi"/>
          <w:i/>
          <w:color w:val="000099"/>
          <w:lang w:eastAsia="en-US"/>
        </w:rPr>
        <w:t>e</w:t>
      </w:r>
      <w:proofErr w:type="spellEnd"/>
      <w:r w:rsidRPr="006F22EB">
        <w:rPr>
          <w:rFonts w:asciiTheme="minorHAnsi" w:hAnsiTheme="minorHAnsi" w:cstheme="minorHAnsi"/>
          <w:i/>
          <w:color w:val="000099"/>
          <w:lang w:val="x-none" w:eastAsia="en-US"/>
        </w:rPr>
        <w:t>ejecución</w:t>
      </w:r>
      <w:r w:rsidR="001029E8" w:rsidRPr="006F22EB">
        <w:rPr>
          <w:rFonts w:asciiTheme="minorHAnsi" w:hAnsiTheme="minorHAnsi" w:cstheme="minorHAnsi"/>
          <w:i/>
          <w:color w:val="000099"/>
          <w:lang w:val="x-none" w:eastAsia="en-US"/>
        </w:rPr>
        <w:t xml:space="preserve"> de las acciones contempladas</w:t>
      </w:r>
      <w:r w:rsidR="00817CBC" w:rsidRPr="006F22EB">
        <w:rPr>
          <w:rFonts w:asciiTheme="minorHAnsi" w:hAnsiTheme="minorHAnsi" w:cstheme="minorHAnsi"/>
          <w:i/>
          <w:color w:val="000099"/>
          <w:lang w:eastAsia="en-US"/>
        </w:rPr>
        <w:t xml:space="preserve"> </w:t>
      </w:r>
      <w:r w:rsidR="001029E8" w:rsidRPr="006F22EB">
        <w:rPr>
          <w:rFonts w:asciiTheme="minorHAnsi" w:hAnsiTheme="minorHAnsi" w:cstheme="minorHAnsi"/>
          <w:i/>
          <w:color w:val="000099"/>
          <w:lang w:val="x-none" w:eastAsia="en-US"/>
        </w:rPr>
        <w:t>en la fase de emergencia y rehabilitación del sector agropecuario en el marco de la</w:t>
      </w:r>
      <w:r w:rsidR="00817CBC" w:rsidRPr="006F22EB">
        <w:rPr>
          <w:rFonts w:asciiTheme="minorHAnsi" w:hAnsiTheme="minorHAnsi" w:cstheme="minorHAnsi"/>
          <w:i/>
          <w:color w:val="000099"/>
          <w:lang w:eastAsia="en-US"/>
        </w:rPr>
        <w:t xml:space="preserve"> </w:t>
      </w:r>
      <w:r w:rsidR="001029E8" w:rsidRPr="006F22EB">
        <w:rPr>
          <w:rFonts w:asciiTheme="minorHAnsi" w:hAnsiTheme="minorHAnsi" w:cstheme="minorHAnsi"/>
          <w:i/>
          <w:color w:val="000099"/>
          <w:lang w:val="x-none" w:eastAsia="en-US"/>
        </w:rPr>
        <w:t>respuesta a los daños causados por la depresión tropical 12-E</w:t>
      </w:r>
      <w:r w:rsidR="001029E8" w:rsidRPr="00817CBC">
        <w:rPr>
          <w:rFonts w:asciiTheme="minorHAnsi" w:hAnsiTheme="minorHAnsi" w:cstheme="minorHAnsi"/>
          <w:color w:val="000000"/>
          <w:lang w:val="x-none" w:eastAsia="en-US"/>
        </w:rPr>
        <w:t xml:space="preserve">, </w:t>
      </w:r>
      <w:r w:rsidR="001029E8" w:rsidRPr="006F22EB">
        <w:rPr>
          <w:rFonts w:asciiTheme="minorHAnsi" w:hAnsiTheme="minorHAnsi" w:cstheme="minorHAnsi"/>
          <w:b/>
          <w:color w:val="000000"/>
          <w:lang w:val="x-none" w:eastAsia="en-US"/>
        </w:rPr>
        <w:t>suscrito noviembre</w:t>
      </w:r>
      <w:r w:rsidR="00817CBC" w:rsidRPr="006F22EB">
        <w:rPr>
          <w:rFonts w:asciiTheme="minorHAnsi" w:hAnsiTheme="minorHAnsi" w:cstheme="minorHAnsi"/>
          <w:b/>
          <w:color w:val="000000"/>
          <w:lang w:eastAsia="en-US"/>
        </w:rPr>
        <w:t xml:space="preserve"> </w:t>
      </w:r>
      <w:r w:rsidR="001029E8" w:rsidRPr="006F22EB">
        <w:rPr>
          <w:rFonts w:asciiTheme="minorHAnsi" w:hAnsiTheme="minorHAnsi" w:cstheme="minorHAnsi"/>
          <w:b/>
          <w:color w:val="000000"/>
          <w:lang w:val="x-none" w:eastAsia="en-US"/>
        </w:rPr>
        <w:t>de 2011</w:t>
      </w:r>
      <w:r w:rsidR="001029E8" w:rsidRPr="00817CBC">
        <w:rPr>
          <w:rFonts w:asciiTheme="minorHAnsi" w:hAnsiTheme="minorHAnsi" w:cstheme="minorHAnsi"/>
          <w:color w:val="000000"/>
          <w:lang w:val="x-none" w:eastAsia="en-US"/>
        </w:rPr>
        <w:t xml:space="preserve"> y su respectiva Adenda N°</w:t>
      </w:r>
      <w:r>
        <w:rPr>
          <w:rFonts w:asciiTheme="minorHAnsi" w:hAnsiTheme="minorHAnsi" w:cstheme="minorHAnsi"/>
          <w:color w:val="000000"/>
          <w:lang w:eastAsia="en-US"/>
        </w:rPr>
        <w:t xml:space="preserve"> </w:t>
      </w:r>
      <w:r w:rsidR="001029E8" w:rsidRPr="00817CBC">
        <w:rPr>
          <w:rFonts w:asciiTheme="minorHAnsi" w:hAnsiTheme="minorHAnsi" w:cstheme="minorHAnsi"/>
          <w:color w:val="000000"/>
          <w:lang w:val="x-none" w:eastAsia="en-US"/>
        </w:rPr>
        <w:t>1; mantienen declaratoria de reserva</w:t>
      </w:r>
      <w:r w:rsidR="00EA7A03">
        <w:rPr>
          <w:rFonts w:asciiTheme="minorHAnsi" w:hAnsiTheme="minorHAnsi" w:cstheme="minorHAnsi"/>
          <w:color w:val="000000"/>
          <w:lang w:eastAsia="en-US"/>
        </w:rPr>
        <w:t xml:space="preserve"> desde el año 2012, lo que puede verificarse en el INDICE DE INFORMACIÓN RESERVADA publicado en el sitio web Portal de Transparencia de esta Secretaría de Estado</w:t>
      </w:r>
      <w:r w:rsidR="001029E8" w:rsidRPr="00817CBC">
        <w:rPr>
          <w:rFonts w:asciiTheme="minorHAnsi" w:hAnsiTheme="minorHAnsi" w:cstheme="minorHAnsi"/>
          <w:color w:val="000000"/>
          <w:lang w:val="x-none" w:eastAsia="en-US"/>
        </w:rPr>
        <w:t>.</w:t>
      </w:r>
      <w:r w:rsidR="00817CBC" w:rsidRPr="00817CBC">
        <w:rPr>
          <w:rFonts w:asciiTheme="minorHAnsi" w:hAnsiTheme="minorHAnsi" w:cstheme="minorHAnsi"/>
          <w:color w:val="000000"/>
          <w:lang w:eastAsia="en-US"/>
        </w:rPr>
        <w:t xml:space="preserve"> </w:t>
      </w:r>
    </w:p>
    <w:p w:rsidR="00817CBC" w:rsidRPr="00817CBC" w:rsidRDefault="00817CBC" w:rsidP="00EA7A03">
      <w:pPr>
        <w:autoSpaceDE w:val="0"/>
        <w:autoSpaceDN w:val="0"/>
        <w:adjustRightInd w:val="0"/>
        <w:snapToGrid w:val="0"/>
        <w:spacing w:after="0" w:line="240" w:lineRule="auto"/>
        <w:jc w:val="both"/>
        <w:rPr>
          <w:rFonts w:asciiTheme="minorHAnsi" w:hAnsiTheme="minorHAnsi" w:cstheme="minorHAnsi"/>
        </w:rPr>
      </w:pPr>
    </w:p>
    <w:p w:rsidR="001029E8" w:rsidRPr="00817CBC" w:rsidRDefault="00EA7A03" w:rsidP="00EA7A03">
      <w:pPr>
        <w:spacing w:line="240" w:lineRule="auto"/>
        <w:jc w:val="both"/>
        <w:rPr>
          <w:rFonts w:asciiTheme="minorHAnsi" w:eastAsia="Arial Unicode MS" w:hAnsiTheme="minorHAnsi" w:cstheme="minorHAnsi"/>
        </w:rPr>
      </w:pPr>
      <w:r>
        <w:rPr>
          <w:rFonts w:asciiTheme="minorHAnsi" w:eastAsia="Arial Unicode MS" w:hAnsiTheme="minorHAnsi" w:cstheme="minorHAnsi"/>
        </w:rPr>
        <w:t xml:space="preserve">En esos términos </w:t>
      </w:r>
      <w:r w:rsidR="001029E8" w:rsidRPr="00817CBC">
        <w:rPr>
          <w:rFonts w:asciiTheme="minorHAnsi" w:eastAsia="Arial Unicode MS" w:hAnsiTheme="minorHAnsi" w:cstheme="minorHAnsi"/>
        </w:rPr>
        <w:t xml:space="preserve">analizado el fondo citado </w:t>
      </w:r>
      <w:r>
        <w:rPr>
          <w:rFonts w:asciiTheme="minorHAnsi" w:eastAsia="Arial Unicode MS" w:hAnsiTheme="minorHAnsi" w:cstheme="minorHAnsi"/>
        </w:rPr>
        <w:t xml:space="preserve">en el inciso anterior, se ha </w:t>
      </w:r>
      <w:r w:rsidRPr="00817CBC">
        <w:rPr>
          <w:rFonts w:asciiTheme="minorHAnsi" w:eastAsia="Arial Unicode MS" w:hAnsiTheme="minorHAnsi" w:cstheme="minorHAnsi"/>
        </w:rPr>
        <w:t>identificado</w:t>
      </w:r>
      <w:r w:rsidR="001029E8" w:rsidRPr="00817CBC">
        <w:rPr>
          <w:rFonts w:asciiTheme="minorHAnsi" w:eastAsia="Arial Unicode MS" w:hAnsiTheme="minorHAnsi" w:cstheme="minorHAnsi"/>
        </w:rPr>
        <w:t xml:space="preserve"> que la información requerida está contemplada entre las excepciones que cita el art. 19 de la Ley de Acceso a la Información Pública como información reservada, y que dicha información tendrá ese carácter por </w:t>
      </w:r>
      <w:r w:rsidRPr="00EA7A03">
        <w:rPr>
          <w:rFonts w:asciiTheme="minorHAnsi" w:eastAsia="Arial Unicode MS" w:hAnsiTheme="minorHAnsi" w:cstheme="minorHAnsi"/>
          <w:color w:val="C00000"/>
        </w:rPr>
        <w:t>7 años a partir del 21 de mayo de 2012</w:t>
      </w:r>
      <w:r w:rsidR="001029E8" w:rsidRPr="00817CBC">
        <w:rPr>
          <w:rFonts w:asciiTheme="minorHAnsi" w:eastAsia="Arial Unicode MS" w:hAnsiTheme="minorHAnsi" w:cstheme="minorHAnsi"/>
          <w:color w:val="FF0000"/>
        </w:rPr>
        <w:t>.</w:t>
      </w:r>
    </w:p>
    <w:p w:rsidR="001029E8" w:rsidRPr="00817CBC" w:rsidRDefault="001029E8" w:rsidP="00EA7A03">
      <w:pPr>
        <w:spacing w:line="240" w:lineRule="auto"/>
        <w:jc w:val="both"/>
        <w:rPr>
          <w:rFonts w:asciiTheme="minorHAnsi" w:hAnsiTheme="minorHAnsi" w:cstheme="minorHAnsi"/>
          <w:w w:val="102"/>
        </w:rPr>
      </w:pPr>
      <w:r w:rsidRPr="00817CBC">
        <w:rPr>
          <w:rFonts w:asciiTheme="minorHAnsi" w:hAnsiTheme="minorHAnsi" w:cstheme="minorHAnsi"/>
          <w:w w:val="102"/>
        </w:rPr>
        <w:t>Por tanto, esta institución se declara impedida para proveer los datos de la petición, por encontrarse clasificada como reservada y estar restringida su difusión por mandato Constitucional o legal, en razón de un interés personal jurídicamente protegido. En consecuencia</w:t>
      </w:r>
      <w:r w:rsidRPr="00817CBC">
        <w:rPr>
          <w:rFonts w:asciiTheme="minorHAnsi" w:hAnsiTheme="minorHAnsi" w:cstheme="minorHAnsi"/>
        </w:rPr>
        <w:t xml:space="preserve"> </w:t>
      </w:r>
      <w:r w:rsidRPr="00817CBC">
        <w:rPr>
          <w:rFonts w:asciiTheme="minorHAnsi" w:hAnsiTheme="minorHAnsi" w:cstheme="minorHAnsi"/>
          <w:w w:val="102"/>
        </w:rPr>
        <w:t xml:space="preserve">resuelve: </w:t>
      </w:r>
    </w:p>
    <w:p w:rsidR="00EA7A03" w:rsidRDefault="00EA7A03" w:rsidP="00EA7A03">
      <w:pPr>
        <w:spacing w:after="0" w:line="240" w:lineRule="auto"/>
        <w:jc w:val="center"/>
        <w:rPr>
          <w:rFonts w:asciiTheme="minorHAnsi" w:hAnsiTheme="minorHAnsi" w:cstheme="minorHAnsi"/>
          <w:b/>
          <w:color w:val="000099"/>
        </w:rPr>
      </w:pPr>
    </w:p>
    <w:p w:rsidR="001029E8" w:rsidRPr="00EA7A03" w:rsidRDefault="001029E8" w:rsidP="00EA7A03">
      <w:pPr>
        <w:spacing w:after="0" w:line="240" w:lineRule="auto"/>
        <w:jc w:val="center"/>
        <w:rPr>
          <w:rFonts w:asciiTheme="minorHAnsi" w:hAnsiTheme="minorHAnsi" w:cstheme="minorHAnsi"/>
          <w:color w:val="000099"/>
        </w:rPr>
      </w:pPr>
      <w:r w:rsidRPr="00EA7A03">
        <w:rPr>
          <w:rFonts w:asciiTheme="minorHAnsi" w:hAnsiTheme="minorHAnsi" w:cstheme="minorHAnsi"/>
          <w:b/>
          <w:color w:val="000099"/>
        </w:rPr>
        <w:t>NEGAR EL ACCESO A LA INFORMACIÓN SOLICITADA POR SER DE CARÁCTER RESERVADO</w:t>
      </w:r>
    </w:p>
    <w:p w:rsidR="001029E8" w:rsidRPr="00817CBC" w:rsidRDefault="001029E8" w:rsidP="00817CBC">
      <w:pPr>
        <w:spacing w:after="0" w:line="240" w:lineRule="auto"/>
        <w:jc w:val="both"/>
        <w:rPr>
          <w:rFonts w:asciiTheme="minorHAnsi" w:hAnsiTheme="minorHAnsi" w:cstheme="minorHAnsi"/>
        </w:rPr>
      </w:pPr>
    </w:p>
    <w:p w:rsidR="00EA7A03" w:rsidRDefault="00EA7A03" w:rsidP="00EA7A0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p>
    <w:p w:rsidR="00EA7A03" w:rsidRDefault="00EA7A03" w:rsidP="00EA7A0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p>
    <w:p w:rsidR="00EA7A03" w:rsidRPr="007959F3" w:rsidRDefault="00EA7A03" w:rsidP="00EA7A0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r w:rsidRPr="007959F3">
        <w:rPr>
          <w:rFonts w:asciiTheme="minorHAnsi" w:eastAsia="Arial Unicode MS" w:hAnsiTheme="minorHAnsi" w:cs="Arial Unicode MS"/>
          <w:b/>
          <w:color w:val="000099"/>
        </w:rPr>
        <w:t>Ana Patricia Sánchez de Cruz</w:t>
      </w:r>
    </w:p>
    <w:p w:rsidR="00EA7A03" w:rsidRPr="007959F3" w:rsidRDefault="00EA7A03" w:rsidP="00EA7A0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r w:rsidRPr="007959F3">
        <w:rPr>
          <w:rFonts w:asciiTheme="minorHAnsi" w:eastAsia="Arial Unicode MS" w:hAnsiTheme="minorHAnsi" w:cs="Arial Unicode MS"/>
          <w:b/>
          <w:color w:val="000099"/>
        </w:rPr>
        <w:t>Oficial de Información MAG OIR</w:t>
      </w:r>
    </w:p>
    <w:p w:rsidR="00EA7A03" w:rsidRPr="00E86082" w:rsidRDefault="00EA7A03" w:rsidP="00EA7A03">
      <w:pPr>
        <w:tabs>
          <w:tab w:val="left" w:pos="6680"/>
        </w:tabs>
        <w:rPr>
          <w:rFonts w:asciiTheme="minorHAnsi" w:eastAsia="Arial Unicode MS" w:hAnsiTheme="minorHAnsi" w:cs="Arial Unicode MS"/>
          <w:sz w:val="20"/>
        </w:rPr>
      </w:pPr>
      <w:r>
        <w:rPr>
          <w:rFonts w:asciiTheme="minorHAnsi" w:eastAsia="Arial Unicode MS" w:hAnsiTheme="minorHAnsi" w:cs="Arial Unicode MS"/>
          <w:sz w:val="20"/>
        </w:rPr>
        <w:tab/>
      </w:r>
    </w:p>
    <w:p w:rsidR="00DB408E" w:rsidRDefault="00EA7A03" w:rsidP="00E86082">
      <w:pPr>
        <w:spacing w:after="0" w:line="240" w:lineRule="auto"/>
        <w:jc w:val="both"/>
        <w:rPr>
          <w:rFonts w:asciiTheme="minorHAnsi" w:hAnsiTheme="minorHAnsi"/>
        </w:rPr>
      </w:pPr>
      <w:r>
        <w:rPr>
          <w:rFonts w:asciiTheme="minorHAnsi" w:hAnsiTheme="minorHAnsi"/>
        </w:rPr>
        <w:t>N</w:t>
      </w:r>
      <w:r w:rsidR="007959F3">
        <w:rPr>
          <w:rFonts w:asciiTheme="minorHAnsi" w:hAnsiTheme="minorHAnsi"/>
        </w:rPr>
        <w:t>OTIFIQUESE</w:t>
      </w:r>
    </w:p>
    <w:p w:rsidR="00DB408E" w:rsidRDefault="00DB408E" w:rsidP="00E86082">
      <w:pPr>
        <w:spacing w:after="0" w:line="240" w:lineRule="auto"/>
        <w:jc w:val="both"/>
        <w:rPr>
          <w:rFonts w:asciiTheme="minorHAnsi" w:hAnsiTheme="minorHAnsi"/>
        </w:rPr>
      </w:pPr>
    </w:p>
    <w:p w:rsidR="001029E8" w:rsidRPr="00EA7A03" w:rsidRDefault="001029E8" w:rsidP="00EA7A03">
      <w:pPr>
        <w:pStyle w:val="NormalWeb"/>
        <w:spacing w:before="0" w:beforeAutospacing="0" w:after="0" w:afterAutospacing="0"/>
        <w:jc w:val="both"/>
        <w:rPr>
          <w:rStyle w:val="Textoennegrita"/>
          <w:rFonts w:asciiTheme="minorHAnsi" w:hAnsiTheme="minorHAnsi" w:cstheme="minorHAnsi"/>
          <w:b w:val="0"/>
          <w:sz w:val="20"/>
        </w:rPr>
      </w:pPr>
      <w:r w:rsidRPr="00EA7A03">
        <w:rPr>
          <w:rStyle w:val="Textoennegrita"/>
          <w:rFonts w:asciiTheme="minorHAnsi" w:hAnsiTheme="minorHAnsi" w:cstheme="minorHAnsi"/>
          <w:b w:val="0"/>
          <w:sz w:val="16"/>
          <w:szCs w:val="20"/>
        </w:rPr>
        <w:t>Resolución de controversias sobre clasificación o desclasificación de la Información Reservada</w:t>
      </w:r>
      <w:r w:rsidR="00EA7A03" w:rsidRPr="00EA7A03">
        <w:rPr>
          <w:rStyle w:val="Textoennegrita"/>
          <w:rFonts w:asciiTheme="minorHAnsi" w:hAnsiTheme="minorHAnsi" w:cstheme="minorHAnsi"/>
          <w:b w:val="0"/>
          <w:sz w:val="16"/>
          <w:szCs w:val="20"/>
        </w:rPr>
        <w:t xml:space="preserve">. </w:t>
      </w:r>
      <w:r w:rsidRPr="00EA7A03">
        <w:rPr>
          <w:rStyle w:val="Textoennegrita"/>
          <w:rFonts w:asciiTheme="minorHAnsi" w:hAnsiTheme="minorHAnsi" w:cstheme="minorHAnsi"/>
          <w:b w:val="0"/>
          <w:sz w:val="16"/>
          <w:szCs w:val="20"/>
        </w:rPr>
        <w:t>Art. 38.- En virtud de lo establecido en el Art. 58, letra g) de la Ley, el Instituto tiene la atribución de resolver controversias en relación a la clasificación y desclasificación de la Información Reservada. Sin perjuicio de lo establecido en el inciso anterior, el Instituto analizará únicamente la Declaratoria de Reserva, para resolver sobre cualquier controversia. De no ser suficiente la información contenida en dicha Declaratoria, el Instituto podrá solicitar al Titular la rendición detallada de un informe, donde motive las razones de la Declaratoria de Reserva.</w:t>
      </w:r>
    </w:p>
    <w:sectPr w:rsidR="001029E8" w:rsidRPr="00EA7A03"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C77" w:rsidRDefault="00E72C77" w:rsidP="00F425A5">
      <w:pPr>
        <w:spacing w:after="0" w:line="240" w:lineRule="auto"/>
      </w:pPr>
      <w:r>
        <w:separator/>
      </w:r>
    </w:p>
  </w:endnote>
  <w:endnote w:type="continuationSeparator" w:id="0">
    <w:p w:rsidR="00E72C77" w:rsidRDefault="00E72C77"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54" w:rsidRPr="00DB7A91" w:rsidRDefault="000A34FA" w:rsidP="00DB7A91">
    <w:pPr>
      <w:pStyle w:val="Piedepgina"/>
      <w:spacing w:line="240" w:lineRule="auto"/>
      <w:jc w:val="both"/>
      <w:rPr>
        <w:sz w:val="18"/>
        <w:szCs w:val="16"/>
      </w:rPr>
    </w:pPr>
    <w:r w:rsidRPr="00DB7A91">
      <w:rPr>
        <w:noProof/>
        <w:sz w:val="18"/>
        <w:szCs w:val="16"/>
      </w:rPr>
      <w:drawing>
        <wp:anchor distT="0" distB="0" distL="114300" distR="114300" simplePos="0" relativeHeight="251658752" behindDoc="0" locked="0" layoutInCell="1" allowOverlap="1" wp14:anchorId="000FACA4" wp14:editId="745ECE11">
          <wp:simplePos x="0" y="0"/>
          <wp:positionH relativeFrom="column">
            <wp:posOffset>-920115</wp:posOffset>
          </wp:positionH>
          <wp:positionV relativeFrom="paragraph">
            <wp:posOffset>1117600</wp:posOffset>
          </wp:positionV>
          <wp:extent cx="7524750" cy="167005"/>
          <wp:effectExtent l="0" t="0" r="0" b="444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67005"/>
                  </a:xfrm>
                  <a:prstGeom prst="rect">
                    <a:avLst/>
                  </a:prstGeom>
                  <a:noFill/>
                </pic:spPr>
              </pic:pic>
            </a:graphicData>
          </a:graphic>
          <wp14:sizeRelH relativeFrom="page">
            <wp14:pctWidth>0</wp14:pctWidth>
          </wp14:sizeRelH>
          <wp14:sizeRelV relativeFrom="page">
            <wp14:pctHeight>0</wp14:pctHeight>
          </wp14:sizeRelV>
        </wp:anchor>
      </w:drawing>
    </w:r>
    <w:r w:rsidRPr="00DB7A91">
      <w:rPr>
        <w:noProof/>
        <w:sz w:val="18"/>
        <w:szCs w:val="16"/>
      </w:rPr>
      <mc:AlternateContent>
        <mc:Choice Requires="wps">
          <w:drawing>
            <wp:anchor distT="0" distB="0" distL="114300" distR="114300" simplePos="0" relativeHeight="251656704" behindDoc="0" locked="0" layoutInCell="1" allowOverlap="1" wp14:anchorId="74144EBF" wp14:editId="4A1DE481">
              <wp:simplePos x="0" y="0"/>
              <wp:positionH relativeFrom="column">
                <wp:posOffset>-97155</wp:posOffset>
              </wp:positionH>
              <wp:positionV relativeFrom="paragraph">
                <wp:posOffset>264160</wp:posOffset>
              </wp:positionV>
              <wp:extent cx="5857875" cy="792480"/>
              <wp:effectExtent l="0" t="0" r="28575" b="266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92480"/>
                      </a:xfrm>
                      <a:prstGeom prst="rect">
                        <a:avLst/>
                      </a:prstGeom>
                      <a:solidFill>
                        <a:srgbClr val="FFFFFF"/>
                      </a:solidFill>
                      <a:ln w="9525">
                        <a:solidFill>
                          <a:srgbClr val="000000"/>
                        </a:solidFill>
                        <a:miter lim="800000"/>
                        <a:headEnd/>
                        <a:tailEnd/>
                      </a:ln>
                    </wps:spPr>
                    <wps:txbx>
                      <w:txbxContent>
                        <w:p w:rsidR="00511E54" w:rsidRPr="00C1337B" w:rsidRDefault="00511E54"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Pr="00C1337B">
                            <w:rPr>
                              <w:b/>
                              <w:color w:val="000099"/>
                              <w:sz w:val="18"/>
                              <w:szCs w:val="18"/>
                              <w:lang w:val="es-ES"/>
                            </w:rPr>
                            <w:t>ANA PATRICIA SANCHEZ DE C</w:t>
                          </w:r>
                          <w:r>
                            <w:rPr>
                              <w:b/>
                              <w:color w:val="000099"/>
                              <w:sz w:val="18"/>
                              <w:szCs w:val="18"/>
                              <w:lang w:val="es-ES"/>
                            </w:rPr>
                            <w:t>R</w:t>
                          </w:r>
                          <w:r w:rsidRPr="00C1337B">
                            <w:rPr>
                              <w:b/>
                              <w:color w:val="000099"/>
                              <w:sz w:val="18"/>
                              <w:szCs w:val="18"/>
                              <w:lang w:val="es-ES"/>
                            </w:rPr>
                            <w:t>UZ, OFICIAL DE INFORMACIÓN, O</w:t>
                          </w:r>
                          <w:r>
                            <w:rPr>
                              <w:b/>
                              <w:color w:val="000099"/>
                              <w:sz w:val="18"/>
                              <w:szCs w:val="18"/>
                              <w:lang w:val="es-ES"/>
                            </w:rPr>
                            <w:t>IR MAG</w:t>
                          </w:r>
                        </w:p>
                        <w:p w:rsidR="00511E54" w:rsidRPr="00DB7A91" w:rsidRDefault="00511E54"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511E54" w:rsidRPr="00DB7A91" w:rsidRDefault="00511E54" w:rsidP="00B14E89">
                          <w:pPr>
                            <w:pStyle w:val="Default"/>
                            <w:shd w:val="clear" w:color="auto" w:fill="FFFFFF"/>
                            <w:jc w:val="center"/>
                            <w:rPr>
                              <w:color w:val="auto"/>
                              <w:sz w:val="18"/>
                              <w:szCs w:val="18"/>
                            </w:rPr>
                          </w:pPr>
                          <w:r w:rsidRPr="00DB7A91">
                            <w:rPr>
                              <w:color w:val="auto"/>
                              <w:sz w:val="18"/>
                              <w:szCs w:val="18"/>
                            </w:rPr>
                            <w:t xml:space="preserve">Final 1ª Av. Norte, 13 calle Ote.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511E54" w:rsidRDefault="00511E54"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2"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Pr="00395CC4">
                            <w:t xml:space="preserve"> </w:t>
                          </w:r>
                        </w:p>
                        <w:p w:rsidR="00511E54" w:rsidRPr="00395CC4" w:rsidRDefault="00511E5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8455E3" w:rsidRPr="008455E3">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8455E3" w:rsidRPr="008455E3">
                            <w:rPr>
                              <w:b/>
                              <w:noProof/>
                              <w:color w:val="C00000"/>
                              <w:sz w:val="16"/>
                              <w:lang w:val="es-ES"/>
                            </w:rPr>
                            <w:t>2</w:t>
                          </w:r>
                          <w:r w:rsidRPr="00395CC4">
                            <w:rPr>
                              <w:b/>
                              <w:color w:val="C00000"/>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65pt;margin-top:20.8pt;width:461.25pt;height:6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">
              <v:textbox>
                <w:txbxContent>
                  <w:p w:rsidR="00511E54" w:rsidRPr="00C1337B" w:rsidRDefault="00511E54"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Pr="00C1337B">
                      <w:rPr>
                        <w:b/>
                        <w:color w:val="000099"/>
                        <w:sz w:val="18"/>
                        <w:szCs w:val="18"/>
                        <w:lang w:val="es-ES"/>
                      </w:rPr>
                      <w:t>ANA PATRICIA SANCHEZ DE C</w:t>
                    </w:r>
                    <w:r>
                      <w:rPr>
                        <w:b/>
                        <w:color w:val="000099"/>
                        <w:sz w:val="18"/>
                        <w:szCs w:val="18"/>
                        <w:lang w:val="es-ES"/>
                      </w:rPr>
                      <w:t>R</w:t>
                    </w:r>
                    <w:r w:rsidRPr="00C1337B">
                      <w:rPr>
                        <w:b/>
                        <w:color w:val="000099"/>
                        <w:sz w:val="18"/>
                        <w:szCs w:val="18"/>
                        <w:lang w:val="es-ES"/>
                      </w:rPr>
                      <w:t>UZ, OFICIAL DE INFORMACIÓN, O</w:t>
                    </w:r>
                    <w:r>
                      <w:rPr>
                        <w:b/>
                        <w:color w:val="000099"/>
                        <w:sz w:val="18"/>
                        <w:szCs w:val="18"/>
                        <w:lang w:val="es-ES"/>
                      </w:rPr>
                      <w:t>IR MAG</w:t>
                    </w:r>
                  </w:p>
                  <w:p w:rsidR="00511E54" w:rsidRPr="00DB7A91" w:rsidRDefault="00511E54"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511E54" w:rsidRPr="00DB7A91" w:rsidRDefault="00511E54" w:rsidP="00B14E89">
                    <w:pPr>
                      <w:pStyle w:val="Default"/>
                      <w:shd w:val="clear" w:color="auto" w:fill="FFFFFF"/>
                      <w:jc w:val="center"/>
                      <w:rPr>
                        <w:color w:val="auto"/>
                        <w:sz w:val="18"/>
                        <w:szCs w:val="18"/>
                      </w:rPr>
                    </w:pPr>
                    <w:r w:rsidRPr="00DB7A91">
                      <w:rPr>
                        <w:color w:val="auto"/>
                        <w:sz w:val="18"/>
                        <w:szCs w:val="18"/>
                      </w:rPr>
                      <w:t xml:space="preserve">Final 1ª Av. Norte, 13 calle Ote.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511E54" w:rsidRDefault="00511E54"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3"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Pr="00395CC4">
                      <w:t xml:space="preserve"> </w:t>
                    </w:r>
                  </w:p>
                  <w:p w:rsidR="00511E54" w:rsidRPr="00395CC4" w:rsidRDefault="00511E5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8455E3" w:rsidRPr="008455E3">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8455E3" w:rsidRPr="008455E3">
                      <w:rPr>
                        <w:b/>
                        <w:noProof/>
                        <w:color w:val="C00000"/>
                        <w:sz w:val="16"/>
                        <w:lang w:val="es-ES"/>
                      </w:rPr>
                      <w:t>2</w:t>
                    </w:r>
                    <w:r w:rsidRPr="00395CC4">
                      <w:rPr>
                        <w:b/>
                        <w:color w:val="C00000"/>
                        <w:sz w:val="16"/>
                      </w:rPr>
                      <w:fldChar w:fldCharType="end"/>
                    </w:r>
                  </w:p>
                </w:txbxContent>
              </v:textbox>
            </v:shape>
          </w:pict>
        </mc:Fallback>
      </mc:AlternateContent>
    </w:r>
    <w:r w:rsidR="00511E54" w:rsidRPr="00DB7A91">
      <w:rPr>
        <w:sz w:val="18"/>
        <w:szCs w:val="16"/>
      </w:rPr>
      <w:t>Si después de analizar lo anteriormente expuesto decide interponer un</w:t>
    </w:r>
    <w:r w:rsidR="00511E54">
      <w:rPr>
        <w:sz w:val="18"/>
        <w:szCs w:val="16"/>
      </w:rPr>
      <w:t xml:space="preserve"> recurso de apelación según lo normado</w:t>
    </w:r>
    <w:r w:rsidR="00511E54" w:rsidRPr="00DB7A91">
      <w:rPr>
        <w:sz w:val="18"/>
        <w:szCs w:val="16"/>
      </w:rPr>
      <w:t xml:space="preserve"> en el Art 82 y 83 de la LAIP.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C77" w:rsidRDefault="00E72C77" w:rsidP="00F425A5">
      <w:pPr>
        <w:spacing w:after="0" w:line="240" w:lineRule="auto"/>
      </w:pPr>
      <w:r>
        <w:separator/>
      </w:r>
    </w:p>
  </w:footnote>
  <w:footnote w:type="continuationSeparator" w:id="0">
    <w:p w:rsidR="00E72C77" w:rsidRDefault="00E72C77"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54" w:rsidRPr="006A4190" w:rsidRDefault="00511E54" w:rsidP="006A4190">
    <w:pPr>
      <w:pStyle w:val="Encabezado"/>
    </w:pPr>
    <w:r>
      <w:rPr>
        <w:noProof/>
      </w:rPr>
      <w:drawing>
        <wp:anchor distT="0" distB="0" distL="114300" distR="114300" simplePos="0" relativeHeight="251657728" behindDoc="0" locked="0" layoutInCell="1" allowOverlap="1" wp14:anchorId="5C0E1195" wp14:editId="22C57079">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B78A8A7" wp14:editId="2EEAC837">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6192"/>
    <w:multiLevelType w:val="hybridMultilevel"/>
    <w:tmpl w:val="D22ED0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43D1FB8"/>
    <w:multiLevelType w:val="hybridMultilevel"/>
    <w:tmpl w:val="4DC86A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5010DCE"/>
    <w:multiLevelType w:val="hybridMultilevel"/>
    <w:tmpl w:val="9FEEEC54"/>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74142EF"/>
    <w:multiLevelType w:val="hybridMultilevel"/>
    <w:tmpl w:val="F2D8FF5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FFE0F2B"/>
    <w:multiLevelType w:val="hybridMultilevel"/>
    <w:tmpl w:val="EF66C4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AAA74F8"/>
    <w:multiLevelType w:val="hybridMultilevel"/>
    <w:tmpl w:val="A544B9B4"/>
    <w:lvl w:ilvl="0" w:tplc="45B6C4F6">
      <w:start w:val="1"/>
      <w:numFmt w:val="lowerLetter"/>
      <w:lvlText w:val="%1)"/>
      <w:lvlJc w:val="left"/>
      <w:pPr>
        <w:ind w:left="360" w:hanging="360"/>
      </w:pPr>
      <w:rPr>
        <w:rFonts w:eastAsia="Arial Unicode MS" w:cs="Arial Unicode MS" w:hint="default"/>
        <w:i/>
        <w:color w:val="000099"/>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2C4B6D78"/>
    <w:multiLevelType w:val="hybridMultilevel"/>
    <w:tmpl w:val="46AA54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C26671E"/>
    <w:multiLevelType w:val="hybridMultilevel"/>
    <w:tmpl w:val="4F8C264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6B45032E"/>
    <w:multiLevelType w:val="hybridMultilevel"/>
    <w:tmpl w:val="4C1E8F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D11748F"/>
    <w:multiLevelType w:val="hybridMultilevel"/>
    <w:tmpl w:val="DC7055C0"/>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6E1F7561"/>
    <w:multiLevelType w:val="hybridMultilevel"/>
    <w:tmpl w:val="E72AF87A"/>
    <w:lvl w:ilvl="0" w:tplc="440A000F">
      <w:start w:val="1"/>
      <w:numFmt w:val="decimal"/>
      <w:lvlText w:val="%1."/>
      <w:lvlJc w:val="left"/>
      <w:pPr>
        <w:ind w:left="720" w:hanging="360"/>
      </w:pPr>
      <w:rPr>
        <w:rFonts w:hint="default"/>
      </w:rPr>
    </w:lvl>
    <w:lvl w:ilvl="1" w:tplc="83FE2E56">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36A7245"/>
    <w:multiLevelType w:val="hybridMultilevel"/>
    <w:tmpl w:val="212E4A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57C654E"/>
    <w:multiLevelType w:val="hybridMultilevel"/>
    <w:tmpl w:val="57DE58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D95024C"/>
    <w:multiLevelType w:val="hybridMultilevel"/>
    <w:tmpl w:val="68805680"/>
    <w:lvl w:ilvl="0" w:tplc="1FA0A222">
      <w:start w:val="1"/>
      <w:numFmt w:val="lowerLetter"/>
      <w:lvlText w:val="%1)"/>
      <w:lvlJc w:val="left"/>
      <w:pPr>
        <w:ind w:left="720" w:hanging="360"/>
      </w:pPr>
      <w:rPr>
        <w:rFonts w:ascii="Calibri" w:eastAsia="Times New Roman" w:hAnsi="Calibri"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EFE2C77"/>
    <w:multiLevelType w:val="hybridMultilevel"/>
    <w:tmpl w:val="13B2008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9"/>
  </w:num>
  <w:num w:numId="3">
    <w:abstractNumId w:val="1"/>
  </w:num>
  <w:num w:numId="4">
    <w:abstractNumId w:val="13"/>
  </w:num>
  <w:num w:numId="5">
    <w:abstractNumId w:val="5"/>
  </w:num>
  <w:num w:numId="6">
    <w:abstractNumId w:val="12"/>
  </w:num>
  <w:num w:numId="7">
    <w:abstractNumId w:val="4"/>
  </w:num>
  <w:num w:numId="8">
    <w:abstractNumId w:val="7"/>
  </w:num>
  <w:num w:numId="9">
    <w:abstractNumId w:val="0"/>
  </w:num>
  <w:num w:numId="10">
    <w:abstractNumId w:val="3"/>
  </w:num>
  <w:num w:numId="11">
    <w:abstractNumId w:val="8"/>
  </w:num>
  <w:num w:numId="12">
    <w:abstractNumId w:val="14"/>
  </w:num>
  <w:num w:numId="13">
    <w:abstractNumId w:val="2"/>
  </w:num>
  <w:num w:numId="14">
    <w:abstractNumId w:val="6"/>
  </w:num>
  <w:num w:numId="1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06503"/>
    <w:rsid w:val="000132C1"/>
    <w:rsid w:val="000138B9"/>
    <w:rsid w:val="00014489"/>
    <w:rsid w:val="00021DEC"/>
    <w:rsid w:val="00022615"/>
    <w:rsid w:val="00023CF8"/>
    <w:rsid w:val="000250C5"/>
    <w:rsid w:val="00027444"/>
    <w:rsid w:val="0003544B"/>
    <w:rsid w:val="000363C5"/>
    <w:rsid w:val="00047C80"/>
    <w:rsid w:val="00061F96"/>
    <w:rsid w:val="00064990"/>
    <w:rsid w:val="00076375"/>
    <w:rsid w:val="00076DC9"/>
    <w:rsid w:val="00082DBE"/>
    <w:rsid w:val="0008686D"/>
    <w:rsid w:val="0008782C"/>
    <w:rsid w:val="000A34FA"/>
    <w:rsid w:val="000A4CBF"/>
    <w:rsid w:val="000B5F3C"/>
    <w:rsid w:val="000C2AB4"/>
    <w:rsid w:val="000C2DC9"/>
    <w:rsid w:val="000D1D25"/>
    <w:rsid w:val="000D463E"/>
    <w:rsid w:val="000D7FB0"/>
    <w:rsid w:val="000E498C"/>
    <w:rsid w:val="000E4DC4"/>
    <w:rsid w:val="000E7C68"/>
    <w:rsid w:val="000F04BA"/>
    <w:rsid w:val="000F0578"/>
    <w:rsid w:val="000F0FBC"/>
    <w:rsid w:val="000F4307"/>
    <w:rsid w:val="000F63CE"/>
    <w:rsid w:val="001029E8"/>
    <w:rsid w:val="00115811"/>
    <w:rsid w:val="00117396"/>
    <w:rsid w:val="001173B9"/>
    <w:rsid w:val="00120999"/>
    <w:rsid w:val="00123F84"/>
    <w:rsid w:val="00126A4D"/>
    <w:rsid w:val="00150564"/>
    <w:rsid w:val="001507F7"/>
    <w:rsid w:val="00157A74"/>
    <w:rsid w:val="00160DF3"/>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222A"/>
    <w:rsid w:val="00190ECA"/>
    <w:rsid w:val="00192048"/>
    <w:rsid w:val="00193FF4"/>
    <w:rsid w:val="001961D2"/>
    <w:rsid w:val="00197879"/>
    <w:rsid w:val="001A7924"/>
    <w:rsid w:val="001B0A0D"/>
    <w:rsid w:val="001B2604"/>
    <w:rsid w:val="001B2C53"/>
    <w:rsid w:val="001B3E47"/>
    <w:rsid w:val="001B7D8B"/>
    <w:rsid w:val="001D4407"/>
    <w:rsid w:val="001D4A3E"/>
    <w:rsid w:val="001D4E74"/>
    <w:rsid w:val="001F75CE"/>
    <w:rsid w:val="002027A5"/>
    <w:rsid w:val="00214ACD"/>
    <w:rsid w:val="00215F09"/>
    <w:rsid w:val="002172C1"/>
    <w:rsid w:val="00217D90"/>
    <w:rsid w:val="00217EFB"/>
    <w:rsid w:val="00221C39"/>
    <w:rsid w:val="00224F81"/>
    <w:rsid w:val="00225DA2"/>
    <w:rsid w:val="002339B4"/>
    <w:rsid w:val="00236A41"/>
    <w:rsid w:val="002402CD"/>
    <w:rsid w:val="0024030E"/>
    <w:rsid w:val="002437E5"/>
    <w:rsid w:val="0024724E"/>
    <w:rsid w:val="002479FD"/>
    <w:rsid w:val="002567A3"/>
    <w:rsid w:val="0026077C"/>
    <w:rsid w:val="00260D1E"/>
    <w:rsid w:val="00261E18"/>
    <w:rsid w:val="00262F1C"/>
    <w:rsid w:val="00272B14"/>
    <w:rsid w:val="00274403"/>
    <w:rsid w:val="002809EB"/>
    <w:rsid w:val="00281387"/>
    <w:rsid w:val="00284857"/>
    <w:rsid w:val="00284D32"/>
    <w:rsid w:val="00295856"/>
    <w:rsid w:val="002A328B"/>
    <w:rsid w:val="002C1B49"/>
    <w:rsid w:val="002C2836"/>
    <w:rsid w:val="002C3AA6"/>
    <w:rsid w:val="002C5FBA"/>
    <w:rsid w:val="002D0145"/>
    <w:rsid w:val="002D28BC"/>
    <w:rsid w:val="002D2BCE"/>
    <w:rsid w:val="002D3333"/>
    <w:rsid w:val="002D6900"/>
    <w:rsid w:val="002E0F3E"/>
    <w:rsid w:val="002E322D"/>
    <w:rsid w:val="002E4251"/>
    <w:rsid w:val="002E6975"/>
    <w:rsid w:val="002F03E4"/>
    <w:rsid w:val="002F23B6"/>
    <w:rsid w:val="002F26F6"/>
    <w:rsid w:val="002F2B2D"/>
    <w:rsid w:val="002F4746"/>
    <w:rsid w:val="002F4EEA"/>
    <w:rsid w:val="00304F42"/>
    <w:rsid w:val="00306858"/>
    <w:rsid w:val="0031141E"/>
    <w:rsid w:val="00311DDF"/>
    <w:rsid w:val="00312B09"/>
    <w:rsid w:val="00314B84"/>
    <w:rsid w:val="00324AC9"/>
    <w:rsid w:val="00326848"/>
    <w:rsid w:val="003304C2"/>
    <w:rsid w:val="00333F28"/>
    <w:rsid w:val="00336995"/>
    <w:rsid w:val="00337D49"/>
    <w:rsid w:val="00342513"/>
    <w:rsid w:val="00343674"/>
    <w:rsid w:val="00352961"/>
    <w:rsid w:val="00373535"/>
    <w:rsid w:val="00375AE7"/>
    <w:rsid w:val="003765ED"/>
    <w:rsid w:val="0038360A"/>
    <w:rsid w:val="00386009"/>
    <w:rsid w:val="00386EAB"/>
    <w:rsid w:val="003906A6"/>
    <w:rsid w:val="003907A6"/>
    <w:rsid w:val="00391BB9"/>
    <w:rsid w:val="00395CC4"/>
    <w:rsid w:val="003A3C96"/>
    <w:rsid w:val="003A5095"/>
    <w:rsid w:val="003A5A75"/>
    <w:rsid w:val="003B320D"/>
    <w:rsid w:val="003B4398"/>
    <w:rsid w:val="003B7E1E"/>
    <w:rsid w:val="003C0BF5"/>
    <w:rsid w:val="003C234E"/>
    <w:rsid w:val="003C391C"/>
    <w:rsid w:val="003E7751"/>
    <w:rsid w:val="003F428A"/>
    <w:rsid w:val="003F743C"/>
    <w:rsid w:val="004013F0"/>
    <w:rsid w:val="004041EA"/>
    <w:rsid w:val="00405FAC"/>
    <w:rsid w:val="004114F6"/>
    <w:rsid w:val="00412EAF"/>
    <w:rsid w:val="004130F2"/>
    <w:rsid w:val="004175C5"/>
    <w:rsid w:val="0041769E"/>
    <w:rsid w:val="0042317A"/>
    <w:rsid w:val="004236DC"/>
    <w:rsid w:val="0042618B"/>
    <w:rsid w:val="0042695B"/>
    <w:rsid w:val="004320D5"/>
    <w:rsid w:val="00434489"/>
    <w:rsid w:val="00434685"/>
    <w:rsid w:val="0044104E"/>
    <w:rsid w:val="00443157"/>
    <w:rsid w:val="0044717B"/>
    <w:rsid w:val="0045303F"/>
    <w:rsid w:val="00453E40"/>
    <w:rsid w:val="004601DD"/>
    <w:rsid w:val="0046324D"/>
    <w:rsid w:val="00474611"/>
    <w:rsid w:val="004762C5"/>
    <w:rsid w:val="00480537"/>
    <w:rsid w:val="0049315D"/>
    <w:rsid w:val="00494B6F"/>
    <w:rsid w:val="004958DF"/>
    <w:rsid w:val="004A0CA6"/>
    <w:rsid w:val="004A27E4"/>
    <w:rsid w:val="004B3325"/>
    <w:rsid w:val="004B3E10"/>
    <w:rsid w:val="004B6715"/>
    <w:rsid w:val="004C606A"/>
    <w:rsid w:val="004D0B84"/>
    <w:rsid w:val="004D43D1"/>
    <w:rsid w:val="004D5547"/>
    <w:rsid w:val="004E7D1E"/>
    <w:rsid w:val="004F009D"/>
    <w:rsid w:val="004F333D"/>
    <w:rsid w:val="004F66CD"/>
    <w:rsid w:val="004F7AFC"/>
    <w:rsid w:val="005029E0"/>
    <w:rsid w:val="00503E14"/>
    <w:rsid w:val="00505879"/>
    <w:rsid w:val="00511E54"/>
    <w:rsid w:val="0051277E"/>
    <w:rsid w:val="00522680"/>
    <w:rsid w:val="00527FC1"/>
    <w:rsid w:val="00530C0D"/>
    <w:rsid w:val="00547BFB"/>
    <w:rsid w:val="00553484"/>
    <w:rsid w:val="005534AF"/>
    <w:rsid w:val="00556C07"/>
    <w:rsid w:val="005572EC"/>
    <w:rsid w:val="00563C88"/>
    <w:rsid w:val="00574C00"/>
    <w:rsid w:val="005859FD"/>
    <w:rsid w:val="00586B5D"/>
    <w:rsid w:val="00586E0A"/>
    <w:rsid w:val="00587E7C"/>
    <w:rsid w:val="005A145C"/>
    <w:rsid w:val="005A2DEF"/>
    <w:rsid w:val="005A324F"/>
    <w:rsid w:val="005A5A38"/>
    <w:rsid w:val="005B0347"/>
    <w:rsid w:val="005B1A85"/>
    <w:rsid w:val="005B54B3"/>
    <w:rsid w:val="005C075A"/>
    <w:rsid w:val="005C2109"/>
    <w:rsid w:val="005D11B0"/>
    <w:rsid w:val="005D78F6"/>
    <w:rsid w:val="005E10DD"/>
    <w:rsid w:val="005E67D1"/>
    <w:rsid w:val="005E7D88"/>
    <w:rsid w:val="005E7EA5"/>
    <w:rsid w:val="005F4376"/>
    <w:rsid w:val="005F65FF"/>
    <w:rsid w:val="005F74DD"/>
    <w:rsid w:val="005F77E1"/>
    <w:rsid w:val="00602F43"/>
    <w:rsid w:val="006052DD"/>
    <w:rsid w:val="00611D40"/>
    <w:rsid w:val="006122B3"/>
    <w:rsid w:val="00616D08"/>
    <w:rsid w:val="0061766F"/>
    <w:rsid w:val="0061790E"/>
    <w:rsid w:val="00620F18"/>
    <w:rsid w:val="006239AF"/>
    <w:rsid w:val="0063093D"/>
    <w:rsid w:val="00633096"/>
    <w:rsid w:val="00635004"/>
    <w:rsid w:val="0064039C"/>
    <w:rsid w:val="00640AA6"/>
    <w:rsid w:val="006430BD"/>
    <w:rsid w:val="00647F46"/>
    <w:rsid w:val="006504E0"/>
    <w:rsid w:val="00651DAC"/>
    <w:rsid w:val="006537B4"/>
    <w:rsid w:val="006551BF"/>
    <w:rsid w:val="00655DEF"/>
    <w:rsid w:val="0065633F"/>
    <w:rsid w:val="0066118E"/>
    <w:rsid w:val="006627AC"/>
    <w:rsid w:val="00663837"/>
    <w:rsid w:val="00665066"/>
    <w:rsid w:val="00673515"/>
    <w:rsid w:val="006773A7"/>
    <w:rsid w:val="00681F22"/>
    <w:rsid w:val="00683642"/>
    <w:rsid w:val="00685D0A"/>
    <w:rsid w:val="00686336"/>
    <w:rsid w:val="00687DE5"/>
    <w:rsid w:val="0069093C"/>
    <w:rsid w:val="00693D89"/>
    <w:rsid w:val="00694271"/>
    <w:rsid w:val="006A4190"/>
    <w:rsid w:val="006A5B13"/>
    <w:rsid w:val="006B309A"/>
    <w:rsid w:val="006C0284"/>
    <w:rsid w:val="006C2F04"/>
    <w:rsid w:val="006C5B88"/>
    <w:rsid w:val="006D1878"/>
    <w:rsid w:val="006D2167"/>
    <w:rsid w:val="006D58A0"/>
    <w:rsid w:val="006E3D05"/>
    <w:rsid w:val="006E759D"/>
    <w:rsid w:val="006F1915"/>
    <w:rsid w:val="006F22EB"/>
    <w:rsid w:val="006F396C"/>
    <w:rsid w:val="006F71EC"/>
    <w:rsid w:val="00703E9E"/>
    <w:rsid w:val="00706EBB"/>
    <w:rsid w:val="00714AA6"/>
    <w:rsid w:val="00717C3E"/>
    <w:rsid w:val="00720A8D"/>
    <w:rsid w:val="00730FBC"/>
    <w:rsid w:val="0073156E"/>
    <w:rsid w:val="00736BF1"/>
    <w:rsid w:val="007450ED"/>
    <w:rsid w:val="00755C25"/>
    <w:rsid w:val="00760376"/>
    <w:rsid w:val="00764B83"/>
    <w:rsid w:val="00765591"/>
    <w:rsid w:val="00766F26"/>
    <w:rsid w:val="0078685F"/>
    <w:rsid w:val="007943F4"/>
    <w:rsid w:val="007959F3"/>
    <w:rsid w:val="007A1EB9"/>
    <w:rsid w:val="007A2359"/>
    <w:rsid w:val="007A3CB8"/>
    <w:rsid w:val="007A64C6"/>
    <w:rsid w:val="007B0068"/>
    <w:rsid w:val="007B361B"/>
    <w:rsid w:val="007B5ECB"/>
    <w:rsid w:val="007B6C7C"/>
    <w:rsid w:val="007C1E92"/>
    <w:rsid w:val="007C2693"/>
    <w:rsid w:val="007C6D46"/>
    <w:rsid w:val="007C7301"/>
    <w:rsid w:val="007D4567"/>
    <w:rsid w:val="007D68ED"/>
    <w:rsid w:val="007E4665"/>
    <w:rsid w:val="007E471D"/>
    <w:rsid w:val="007F0048"/>
    <w:rsid w:val="007F334C"/>
    <w:rsid w:val="007F3402"/>
    <w:rsid w:val="007F3DD3"/>
    <w:rsid w:val="007F4B65"/>
    <w:rsid w:val="007F5558"/>
    <w:rsid w:val="007F6356"/>
    <w:rsid w:val="007F7DF5"/>
    <w:rsid w:val="008100EC"/>
    <w:rsid w:val="00812151"/>
    <w:rsid w:val="00817CBC"/>
    <w:rsid w:val="008221B6"/>
    <w:rsid w:val="0082470A"/>
    <w:rsid w:val="00824937"/>
    <w:rsid w:val="00840553"/>
    <w:rsid w:val="00841221"/>
    <w:rsid w:val="008455E3"/>
    <w:rsid w:val="008462CB"/>
    <w:rsid w:val="00846BB8"/>
    <w:rsid w:val="0086314F"/>
    <w:rsid w:val="00863ED6"/>
    <w:rsid w:val="008739B4"/>
    <w:rsid w:val="008769E6"/>
    <w:rsid w:val="00877D40"/>
    <w:rsid w:val="00881C5C"/>
    <w:rsid w:val="008823D2"/>
    <w:rsid w:val="00885210"/>
    <w:rsid w:val="008864A7"/>
    <w:rsid w:val="00897033"/>
    <w:rsid w:val="008A0BA2"/>
    <w:rsid w:val="008A26BF"/>
    <w:rsid w:val="008B12B1"/>
    <w:rsid w:val="008B483C"/>
    <w:rsid w:val="008B5FB5"/>
    <w:rsid w:val="008B6113"/>
    <w:rsid w:val="008C24CA"/>
    <w:rsid w:val="008C2A6D"/>
    <w:rsid w:val="008C2B47"/>
    <w:rsid w:val="008D2B73"/>
    <w:rsid w:val="008D5945"/>
    <w:rsid w:val="008E035C"/>
    <w:rsid w:val="008E16F8"/>
    <w:rsid w:val="008E3EF5"/>
    <w:rsid w:val="008F68EE"/>
    <w:rsid w:val="00900AB1"/>
    <w:rsid w:val="0090498A"/>
    <w:rsid w:val="009152B2"/>
    <w:rsid w:val="009175A9"/>
    <w:rsid w:val="00923A92"/>
    <w:rsid w:val="009243BB"/>
    <w:rsid w:val="0092782E"/>
    <w:rsid w:val="00933636"/>
    <w:rsid w:val="00933E84"/>
    <w:rsid w:val="00934CEA"/>
    <w:rsid w:val="009372A0"/>
    <w:rsid w:val="00942D26"/>
    <w:rsid w:val="00953BB6"/>
    <w:rsid w:val="00953D9A"/>
    <w:rsid w:val="00956A71"/>
    <w:rsid w:val="00960348"/>
    <w:rsid w:val="00963746"/>
    <w:rsid w:val="00970B3A"/>
    <w:rsid w:val="00970DBA"/>
    <w:rsid w:val="00970E95"/>
    <w:rsid w:val="00974B88"/>
    <w:rsid w:val="00975717"/>
    <w:rsid w:val="00977DFD"/>
    <w:rsid w:val="00982A15"/>
    <w:rsid w:val="00984AD1"/>
    <w:rsid w:val="00994BA6"/>
    <w:rsid w:val="009966A5"/>
    <w:rsid w:val="00996A74"/>
    <w:rsid w:val="009A0ABD"/>
    <w:rsid w:val="009B3B6A"/>
    <w:rsid w:val="009C5359"/>
    <w:rsid w:val="009C61CC"/>
    <w:rsid w:val="009C6B93"/>
    <w:rsid w:val="009D04FF"/>
    <w:rsid w:val="009E0390"/>
    <w:rsid w:val="009E17F8"/>
    <w:rsid w:val="009E1828"/>
    <w:rsid w:val="009E270B"/>
    <w:rsid w:val="009E478E"/>
    <w:rsid w:val="009F1CB0"/>
    <w:rsid w:val="009F2FBE"/>
    <w:rsid w:val="009F35F0"/>
    <w:rsid w:val="009F5D6D"/>
    <w:rsid w:val="009F64B4"/>
    <w:rsid w:val="00A05D71"/>
    <w:rsid w:val="00A07A72"/>
    <w:rsid w:val="00A103BF"/>
    <w:rsid w:val="00A20838"/>
    <w:rsid w:val="00A23AEF"/>
    <w:rsid w:val="00A3099F"/>
    <w:rsid w:val="00A34321"/>
    <w:rsid w:val="00A346A8"/>
    <w:rsid w:val="00A37BC8"/>
    <w:rsid w:val="00A37BF5"/>
    <w:rsid w:val="00A407BE"/>
    <w:rsid w:val="00A41638"/>
    <w:rsid w:val="00A43601"/>
    <w:rsid w:val="00A52F8E"/>
    <w:rsid w:val="00A548E1"/>
    <w:rsid w:val="00A6281C"/>
    <w:rsid w:val="00A63CFC"/>
    <w:rsid w:val="00A64EA4"/>
    <w:rsid w:val="00A73C2B"/>
    <w:rsid w:val="00A755D7"/>
    <w:rsid w:val="00A76A25"/>
    <w:rsid w:val="00A8066D"/>
    <w:rsid w:val="00A8217B"/>
    <w:rsid w:val="00A83EA0"/>
    <w:rsid w:val="00A85C0D"/>
    <w:rsid w:val="00AA29D1"/>
    <w:rsid w:val="00AA3B51"/>
    <w:rsid w:val="00AA5F13"/>
    <w:rsid w:val="00AA622F"/>
    <w:rsid w:val="00AB1228"/>
    <w:rsid w:val="00AB377C"/>
    <w:rsid w:val="00AB6791"/>
    <w:rsid w:val="00AB6A5D"/>
    <w:rsid w:val="00AC3075"/>
    <w:rsid w:val="00AC6746"/>
    <w:rsid w:val="00AC795E"/>
    <w:rsid w:val="00AD0BE5"/>
    <w:rsid w:val="00AD17B8"/>
    <w:rsid w:val="00AD3E68"/>
    <w:rsid w:val="00AD5D31"/>
    <w:rsid w:val="00AE1616"/>
    <w:rsid w:val="00AE234C"/>
    <w:rsid w:val="00AF1559"/>
    <w:rsid w:val="00AF31FA"/>
    <w:rsid w:val="00AF46A2"/>
    <w:rsid w:val="00AF7620"/>
    <w:rsid w:val="00B046DD"/>
    <w:rsid w:val="00B129CE"/>
    <w:rsid w:val="00B13CD4"/>
    <w:rsid w:val="00B14E89"/>
    <w:rsid w:val="00B274EE"/>
    <w:rsid w:val="00B4347D"/>
    <w:rsid w:val="00B43E78"/>
    <w:rsid w:val="00B45FB0"/>
    <w:rsid w:val="00B5036B"/>
    <w:rsid w:val="00B50B35"/>
    <w:rsid w:val="00B54121"/>
    <w:rsid w:val="00B5477D"/>
    <w:rsid w:val="00B54E93"/>
    <w:rsid w:val="00B56998"/>
    <w:rsid w:val="00B612F3"/>
    <w:rsid w:val="00B626D7"/>
    <w:rsid w:val="00B641A2"/>
    <w:rsid w:val="00B64AF1"/>
    <w:rsid w:val="00B70104"/>
    <w:rsid w:val="00B71B7B"/>
    <w:rsid w:val="00B74C9E"/>
    <w:rsid w:val="00B83339"/>
    <w:rsid w:val="00B86E15"/>
    <w:rsid w:val="00BA0648"/>
    <w:rsid w:val="00BA441E"/>
    <w:rsid w:val="00BA4BEA"/>
    <w:rsid w:val="00BB14C2"/>
    <w:rsid w:val="00BB33BB"/>
    <w:rsid w:val="00BB69B9"/>
    <w:rsid w:val="00BC128E"/>
    <w:rsid w:val="00BC1F61"/>
    <w:rsid w:val="00BC2775"/>
    <w:rsid w:val="00BC4EEC"/>
    <w:rsid w:val="00BD04DA"/>
    <w:rsid w:val="00BD054B"/>
    <w:rsid w:val="00BD0653"/>
    <w:rsid w:val="00BD5989"/>
    <w:rsid w:val="00BD6665"/>
    <w:rsid w:val="00BE0B9D"/>
    <w:rsid w:val="00BF233C"/>
    <w:rsid w:val="00BF3BCE"/>
    <w:rsid w:val="00BF5A29"/>
    <w:rsid w:val="00C1025A"/>
    <w:rsid w:val="00C11D10"/>
    <w:rsid w:val="00C12112"/>
    <w:rsid w:val="00C1337B"/>
    <w:rsid w:val="00C13F49"/>
    <w:rsid w:val="00C1587F"/>
    <w:rsid w:val="00C16B16"/>
    <w:rsid w:val="00C23D4D"/>
    <w:rsid w:val="00C244D4"/>
    <w:rsid w:val="00C32DDE"/>
    <w:rsid w:val="00C32F17"/>
    <w:rsid w:val="00C335F0"/>
    <w:rsid w:val="00C35116"/>
    <w:rsid w:val="00C37DFC"/>
    <w:rsid w:val="00C42A05"/>
    <w:rsid w:val="00C51830"/>
    <w:rsid w:val="00C53002"/>
    <w:rsid w:val="00C53365"/>
    <w:rsid w:val="00C535A7"/>
    <w:rsid w:val="00C5412A"/>
    <w:rsid w:val="00C54522"/>
    <w:rsid w:val="00C56C7A"/>
    <w:rsid w:val="00C64430"/>
    <w:rsid w:val="00C6683B"/>
    <w:rsid w:val="00C67029"/>
    <w:rsid w:val="00C74EEC"/>
    <w:rsid w:val="00C755F3"/>
    <w:rsid w:val="00C7663B"/>
    <w:rsid w:val="00C77843"/>
    <w:rsid w:val="00C83F6B"/>
    <w:rsid w:val="00C85863"/>
    <w:rsid w:val="00C95523"/>
    <w:rsid w:val="00C96045"/>
    <w:rsid w:val="00C960BF"/>
    <w:rsid w:val="00CA0975"/>
    <w:rsid w:val="00CA34A6"/>
    <w:rsid w:val="00CA5720"/>
    <w:rsid w:val="00CA622D"/>
    <w:rsid w:val="00CA73AC"/>
    <w:rsid w:val="00CB052D"/>
    <w:rsid w:val="00CB318A"/>
    <w:rsid w:val="00CB579B"/>
    <w:rsid w:val="00CB7CBE"/>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5459"/>
    <w:rsid w:val="00D36494"/>
    <w:rsid w:val="00D4056E"/>
    <w:rsid w:val="00D450DD"/>
    <w:rsid w:val="00D5173D"/>
    <w:rsid w:val="00D53570"/>
    <w:rsid w:val="00D5384D"/>
    <w:rsid w:val="00D57B37"/>
    <w:rsid w:val="00D71D54"/>
    <w:rsid w:val="00D73729"/>
    <w:rsid w:val="00D849E4"/>
    <w:rsid w:val="00D85A12"/>
    <w:rsid w:val="00D91AE0"/>
    <w:rsid w:val="00D91DB8"/>
    <w:rsid w:val="00D95AF5"/>
    <w:rsid w:val="00DA19FE"/>
    <w:rsid w:val="00DB1CB8"/>
    <w:rsid w:val="00DB408E"/>
    <w:rsid w:val="00DB7A91"/>
    <w:rsid w:val="00DC039E"/>
    <w:rsid w:val="00DC09E1"/>
    <w:rsid w:val="00DC416F"/>
    <w:rsid w:val="00DC4C0A"/>
    <w:rsid w:val="00DC784C"/>
    <w:rsid w:val="00DD1DB3"/>
    <w:rsid w:val="00DD51AE"/>
    <w:rsid w:val="00DD6B53"/>
    <w:rsid w:val="00DD7313"/>
    <w:rsid w:val="00DD7EE6"/>
    <w:rsid w:val="00DE221A"/>
    <w:rsid w:val="00DE3ED6"/>
    <w:rsid w:val="00DE65EF"/>
    <w:rsid w:val="00DE72FA"/>
    <w:rsid w:val="00DF045C"/>
    <w:rsid w:val="00DF0F89"/>
    <w:rsid w:val="00DF1A86"/>
    <w:rsid w:val="00DF4A79"/>
    <w:rsid w:val="00E01B68"/>
    <w:rsid w:val="00E058DD"/>
    <w:rsid w:val="00E05D2E"/>
    <w:rsid w:val="00E0601C"/>
    <w:rsid w:val="00E14E78"/>
    <w:rsid w:val="00E2659E"/>
    <w:rsid w:val="00E36D6A"/>
    <w:rsid w:val="00E45207"/>
    <w:rsid w:val="00E465E3"/>
    <w:rsid w:val="00E46F1D"/>
    <w:rsid w:val="00E50548"/>
    <w:rsid w:val="00E5632D"/>
    <w:rsid w:val="00E56FB6"/>
    <w:rsid w:val="00E65032"/>
    <w:rsid w:val="00E72C77"/>
    <w:rsid w:val="00E7315F"/>
    <w:rsid w:val="00E7465D"/>
    <w:rsid w:val="00E757D8"/>
    <w:rsid w:val="00E812B3"/>
    <w:rsid w:val="00E83FA4"/>
    <w:rsid w:val="00E84426"/>
    <w:rsid w:val="00E846F2"/>
    <w:rsid w:val="00E86082"/>
    <w:rsid w:val="00E92203"/>
    <w:rsid w:val="00E930E6"/>
    <w:rsid w:val="00E9508C"/>
    <w:rsid w:val="00EA5637"/>
    <w:rsid w:val="00EA7A03"/>
    <w:rsid w:val="00EB1DDF"/>
    <w:rsid w:val="00EB533E"/>
    <w:rsid w:val="00EB62BF"/>
    <w:rsid w:val="00EC4A31"/>
    <w:rsid w:val="00ED00B0"/>
    <w:rsid w:val="00ED06EE"/>
    <w:rsid w:val="00ED21B7"/>
    <w:rsid w:val="00ED3BFB"/>
    <w:rsid w:val="00EE1C26"/>
    <w:rsid w:val="00EE4B7D"/>
    <w:rsid w:val="00EE6204"/>
    <w:rsid w:val="00EF6AFD"/>
    <w:rsid w:val="00EF6BEA"/>
    <w:rsid w:val="00EF6D03"/>
    <w:rsid w:val="00F0421B"/>
    <w:rsid w:val="00F05857"/>
    <w:rsid w:val="00F1042D"/>
    <w:rsid w:val="00F10552"/>
    <w:rsid w:val="00F11398"/>
    <w:rsid w:val="00F1209B"/>
    <w:rsid w:val="00F14D08"/>
    <w:rsid w:val="00F340B3"/>
    <w:rsid w:val="00F34BBE"/>
    <w:rsid w:val="00F35BB8"/>
    <w:rsid w:val="00F37EDE"/>
    <w:rsid w:val="00F4168F"/>
    <w:rsid w:val="00F42572"/>
    <w:rsid w:val="00F425A5"/>
    <w:rsid w:val="00F46D5D"/>
    <w:rsid w:val="00F56B70"/>
    <w:rsid w:val="00F614C1"/>
    <w:rsid w:val="00F661DE"/>
    <w:rsid w:val="00F676B8"/>
    <w:rsid w:val="00F74DA6"/>
    <w:rsid w:val="00F763B3"/>
    <w:rsid w:val="00F80542"/>
    <w:rsid w:val="00F8709D"/>
    <w:rsid w:val="00F923ED"/>
    <w:rsid w:val="00F95BDF"/>
    <w:rsid w:val="00FA0B50"/>
    <w:rsid w:val="00FA31C0"/>
    <w:rsid w:val="00FA3387"/>
    <w:rsid w:val="00FB2B58"/>
    <w:rsid w:val="00FB32C3"/>
    <w:rsid w:val="00FB3749"/>
    <w:rsid w:val="00FB449B"/>
    <w:rsid w:val="00FB53AC"/>
    <w:rsid w:val="00FB623A"/>
    <w:rsid w:val="00FB6C9A"/>
    <w:rsid w:val="00FC1F22"/>
    <w:rsid w:val="00FC25A1"/>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C05FD-A5FB-4990-B0CA-64BED39D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4245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2017-06-13T21:22:00Z</cp:lastPrinted>
  <dcterms:created xsi:type="dcterms:W3CDTF">2017-06-13T21:23:00Z</dcterms:created>
  <dcterms:modified xsi:type="dcterms:W3CDTF">2017-06-13T21:24:00Z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