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1E" w:rsidRDefault="009D251E" w:rsidP="009D251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D251E" w:rsidRDefault="009D251E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A03C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56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once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EA03C0">
        <w:rPr>
          <w:rFonts w:asciiTheme="minorHAnsi" w:eastAsia="Arial Unicode MS" w:hAnsiTheme="minorHAnsi" w:cs="Arial Unicode MS"/>
          <w:color w:val="000099"/>
        </w:rPr>
        <w:t>treinta y cinco</w:t>
      </w:r>
      <w:r w:rsidR="007C51C7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>
        <w:rPr>
          <w:rFonts w:asciiTheme="minorHAnsi" w:eastAsia="Arial Unicode MS" w:hAnsiTheme="minorHAnsi" w:cs="Arial Unicode MS"/>
          <w:color w:val="000099"/>
        </w:rPr>
        <w:t>mi</w:t>
      </w:r>
      <w:r w:rsidR="0093350E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doce de junio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EA03C0">
        <w:rPr>
          <w:rFonts w:asciiTheme="minorHAnsi" w:eastAsia="Arial Unicode MS" w:hAnsiTheme="minorHAnsi" w:cs="Arial Unicode MS"/>
          <w:b/>
          <w:color w:val="000099"/>
        </w:rPr>
        <w:t>56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EA03C0" w:rsidRPr="007D0597" w:rsidRDefault="00EA03C0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03C0" w:rsidRPr="00EA03C0" w:rsidRDefault="00EA03C0" w:rsidP="00EA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0099"/>
          <w:lang w:val="x-none"/>
        </w:rPr>
      </w:pPr>
      <w:r w:rsidRPr="00EA03C0">
        <w:rPr>
          <w:rFonts w:asciiTheme="minorHAnsi" w:eastAsia="Times New Roman" w:hAnsiTheme="minorHAnsi" w:cstheme="minorHAnsi"/>
          <w:color w:val="000099"/>
          <w:lang w:val="x-none"/>
        </w:rPr>
        <w:t>Las zonas en el país que cumplen las condiciones climáticas y edáficas para el cultivo de</w:t>
      </w:r>
      <w:r w:rsidRPr="00EA03C0">
        <w:rPr>
          <w:rFonts w:asciiTheme="minorHAnsi" w:eastAsia="Times New Roman" w:hAnsiTheme="minorHAnsi" w:cstheme="minorHAnsi"/>
          <w:color w:val="000099"/>
          <w:lang w:val="es-SV"/>
        </w:rPr>
        <w:t xml:space="preserve"> </w:t>
      </w:r>
      <w:r w:rsidRPr="00EA03C0">
        <w:rPr>
          <w:rFonts w:asciiTheme="minorHAnsi" w:eastAsia="Times New Roman" w:hAnsiTheme="minorHAnsi" w:cstheme="minorHAnsi"/>
          <w:color w:val="000099"/>
          <w:lang w:val="x-none"/>
        </w:rPr>
        <w:t>las siguientes frutas: Jocote, Marañón, Coco, Zapote, Guanábana, Anona y Níspero.</w:t>
      </w:r>
    </w:p>
    <w:p w:rsidR="00EA03C0" w:rsidRPr="00EA03C0" w:rsidRDefault="00EA03C0" w:rsidP="00EA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0099"/>
          <w:lang w:val="es-SV"/>
        </w:rPr>
      </w:pPr>
      <w:r w:rsidRPr="00EA03C0">
        <w:rPr>
          <w:rFonts w:asciiTheme="minorHAnsi" w:eastAsia="Times New Roman" w:hAnsiTheme="minorHAnsi" w:cstheme="minorHAnsi"/>
          <w:color w:val="000099"/>
          <w:lang w:val="x-none"/>
        </w:rPr>
        <w:t>Lugares en los que actualmente se cultiva Jocote, Marañón, Coco, Zapote, Guanábana,</w:t>
      </w:r>
      <w:r w:rsidRPr="00EA03C0">
        <w:rPr>
          <w:rFonts w:asciiTheme="minorHAnsi" w:eastAsia="Times New Roman" w:hAnsiTheme="minorHAnsi" w:cstheme="minorHAnsi"/>
          <w:color w:val="000099"/>
          <w:lang w:val="es-SV"/>
        </w:rPr>
        <w:t xml:space="preserve"> </w:t>
      </w:r>
      <w:r w:rsidRPr="00EA03C0">
        <w:rPr>
          <w:rFonts w:asciiTheme="minorHAnsi" w:eastAsia="Times New Roman" w:hAnsiTheme="minorHAnsi" w:cstheme="minorHAnsi"/>
          <w:color w:val="000099"/>
          <w:lang w:val="x-none"/>
        </w:rPr>
        <w:t>Anona y Níspero</w:t>
      </w:r>
    </w:p>
    <w:p w:rsidR="00EA03C0" w:rsidRPr="00EA03C0" w:rsidRDefault="00EA03C0" w:rsidP="00EA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0099"/>
          <w:lang w:val="x-none"/>
        </w:rPr>
      </w:pPr>
      <w:r>
        <w:rPr>
          <w:rFonts w:asciiTheme="minorHAnsi" w:eastAsia="Times New Roman" w:hAnsiTheme="minorHAnsi" w:cstheme="minorHAnsi"/>
          <w:color w:val="000099"/>
          <w:lang w:val="es-SV"/>
        </w:rPr>
        <w:t xml:space="preserve">Empresas </w:t>
      </w:r>
      <w:r w:rsidRPr="00EA03C0">
        <w:rPr>
          <w:rFonts w:asciiTheme="minorHAnsi" w:eastAsia="Times New Roman" w:hAnsiTheme="minorHAnsi" w:cstheme="minorHAnsi"/>
          <w:color w:val="000099"/>
          <w:lang w:val="x-none"/>
        </w:rPr>
        <w:t>registradas en el MAG y que actualmente procesan para su comercialización las siguientes frutas: Jocote, Marañón, Coco, Zapote, Guanábana, Anona y Níspero</w:t>
      </w:r>
    </w:p>
    <w:p w:rsidR="0093350E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6B0703" w:rsidRPr="006B0703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</w:t>
      </w:r>
      <w:proofErr w:type="spellEnd"/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="007C51C7" w:rsidRPr="007C51C7">
        <w:rPr>
          <w:rFonts w:asciiTheme="minorHAnsi" w:hAnsiTheme="minorHAnsi"/>
          <w:b/>
          <w:color w:val="000000" w:themeColor="text1"/>
        </w:rPr>
        <w:t>PARTE DE</w:t>
      </w:r>
      <w:r w:rsidRPr="007C51C7">
        <w:rPr>
          <w:rFonts w:asciiTheme="minorHAnsi" w:hAnsiTheme="minorHAnsi"/>
          <w:b/>
          <w:color w:val="000000" w:themeColor="text1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EA03C0" w:rsidRDefault="00EA03C0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Sobre el particular se adjuntan a la presente resolución información en dos archivos en formato Excel y Word que responde a lo requerido, exceptuando lo siguiente:</w:t>
      </w:r>
    </w:p>
    <w:p w:rsidR="00374C83" w:rsidRDefault="00374C83" w:rsidP="00374C8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400100" w:rsidRPr="008776FC" w:rsidRDefault="00EA03C0" w:rsidP="00374C8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 w:rsidRPr="00374C83">
        <w:rPr>
          <w:rFonts w:asciiTheme="minorHAnsi" w:hAnsiTheme="minorHAnsi" w:cstheme="minorHAnsi"/>
          <w:color w:val="000099"/>
          <w:lang w:val="x-none"/>
        </w:rPr>
        <w:t>Las zonas en el país que cumplen las condiciones climáticas y edáficas para el cultivo del</w:t>
      </w:r>
      <w:r w:rsidRPr="00374C83">
        <w:rPr>
          <w:rFonts w:asciiTheme="minorHAnsi" w:hAnsiTheme="minorHAnsi" w:cstheme="minorHAnsi"/>
          <w:color w:val="000099"/>
        </w:rPr>
        <w:t xml:space="preserve"> </w:t>
      </w:r>
      <w:r w:rsidRPr="00374C83">
        <w:rPr>
          <w:rFonts w:asciiTheme="minorHAnsi" w:hAnsiTheme="minorHAnsi" w:cstheme="minorHAnsi"/>
          <w:b/>
          <w:color w:val="000099"/>
          <w:u w:val="single"/>
          <w:lang w:val="x-none"/>
        </w:rPr>
        <w:t>Zapote</w:t>
      </w:r>
      <w:r w:rsidRPr="00374C83">
        <w:rPr>
          <w:rFonts w:asciiTheme="minorHAnsi" w:hAnsiTheme="minorHAnsi" w:cstheme="minorHAnsi"/>
          <w:color w:val="000099"/>
        </w:rPr>
        <w:t xml:space="preserve">; </w:t>
      </w:r>
      <w:r w:rsidR="00374C83" w:rsidRPr="00374C83">
        <w:rPr>
          <w:rFonts w:asciiTheme="minorHAnsi" w:hAnsiTheme="minorHAnsi" w:cstheme="minorHAnsi"/>
          <w:color w:val="000099"/>
        </w:rPr>
        <w:t xml:space="preserve">y sobre </w:t>
      </w:r>
      <w:r w:rsidR="00374C83" w:rsidRPr="00374C83">
        <w:rPr>
          <w:rFonts w:asciiTheme="minorHAnsi" w:hAnsiTheme="minorHAnsi" w:cstheme="minorHAnsi"/>
          <w:b/>
          <w:color w:val="000099"/>
          <w:u w:val="single"/>
        </w:rPr>
        <w:t>empresas</w:t>
      </w:r>
      <w:r w:rsidR="00374C83" w:rsidRPr="00374C83">
        <w:rPr>
          <w:rFonts w:asciiTheme="minorHAnsi" w:hAnsiTheme="minorHAnsi" w:cstheme="minorHAnsi"/>
          <w:b/>
          <w:color w:val="000099"/>
          <w:u w:val="single"/>
        </w:rPr>
        <w:t xml:space="preserve"> </w:t>
      </w:r>
      <w:r w:rsidR="00374C83" w:rsidRPr="00374C83">
        <w:rPr>
          <w:rFonts w:asciiTheme="minorHAnsi" w:hAnsiTheme="minorHAnsi" w:cstheme="minorHAnsi"/>
          <w:b/>
          <w:color w:val="000099"/>
          <w:u w:val="single"/>
          <w:lang w:val="x-none"/>
        </w:rPr>
        <w:t>registradas en el MAG y que actualmente procesan para su comercialización</w:t>
      </w:r>
      <w:r w:rsidR="00374C83" w:rsidRPr="00374C83">
        <w:rPr>
          <w:rFonts w:asciiTheme="minorHAnsi" w:hAnsiTheme="minorHAnsi" w:cstheme="minorHAnsi"/>
          <w:color w:val="000099"/>
          <w:lang w:val="x-none"/>
        </w:rPr>
        <w:t xml:space="preserve"> las siguientes frutas: </w:t>
      </w:r>
      <w:r w:rsidR="00374C83" w:rsidRPr="00374C83">
        <w:rPr>
          <w:rFonts w:asciiTheme="minorHAnsi" w:hAnsiTheme="minorHAnsi" w:cstheme="minorHAnsi"/>
          <w:b/>
          <w:color w:val="000099"/>
          <w:u w:val="single"/>
          <w:lang w:val="x-none"/>
        </w:rPr>
        <w:t>Coco, Zapote, Guanábana, Anona y Níspero</w:t>
      </w:r>
      <w:r w:rsidR="00374C83">
        <w:rPr>
          <w:rFonts w:asciiTheme="minorHAnsi" w:hAnsiTheme="minorHAnsi" w:cstheme="minorHAnsi"/>
          <w:color w:val="000099"/>
        </w:rPr>
        <w:t xml:space="preserve">; porque no se registran datos de esas frutas en esta Secretaría de Estado. </w:t>
      </w:r>
      <w:r w:rsidR="00400100" w:rsidRPr="008776FC">
        <w:rPr>
          <w:rFonts w:asciiTheme="minorHAnsi" w:hAnsiTheme="minorHAnsi"/>
        </w:rPr>
        <w:t xml:space="preserve">Por tanto, analizado lo solicitado y que la Ley de Acceso a la Información Pública dispone en el art. 73 que nos encontramos ante un caso de información </w:t>
      </w:r>
      <w:r w:rsidR="00400100" w:rsidRPr="00BD4F7A">
        <w:rPr>
          <w:rFonts w:asciiTheme="minorHAnsi" w:hAnsiTheme="minorHAnsi"/>
          <w:b/>
          <w:color w:val="000099"/>
        </w:rPr>
        <w:t>INEXISTENTE</w:t>
      </w:r>
      <w:r w:rsidR="00400100" w:rsidRPr="00BD4F7A">
        <w:rPr>
          <w:rFonts w:asciiTheme="minorHAnsi" w:hAnsiTheme="minorHAnsi"/>
          <w:b/>
        </w:rPr>
        <w:t>,</w:t>
      </w:r>
      <w:r w:rsidR="00400100" w:rsidRPr="008776FC">
        <w:rPr>
          <w:rFonts w:asciiTheme="minorHAnsi" w:hAnsiTheme="minorHAnsi"/>
        </w:rPr>
        <w:t xml:space="preserve"> lo que impide brindar lo requerido por el peticionario, esta dependencia resuelve:</w:t>
      </w:r>
    </w:p>
    <w:p w:rsidR="00400100" w:rsidRPr="008776FC" w:rsidRDefault="00400100" w:rsidP="008776FC">
      <w:pPr>
        <w:spacing w:after="0" w:line="240" w:lineRule="auto"/>
        <w:jc w:val="both"/>
        <w:rPr>
          <w:rFonts w:asciiTheme="minorHAnsi" w:hAnsiTheme="minorHAnsi"/>
        </w:rPr>
      </w:pPr>
    </w:p>
    <w:p w:rsidR="00400100" w:rsidRPr="008776FC" w:rsidRDefault="00400100" w:rsidP="008776FC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776FC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bookmarkStart w:id="0" w:name="_GoBack"/>
      <w:bookmarkEnd w:id="0"/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E4" w:rsidRDefault="00D03DE4" w:rsidP="00F425A5">
      <w:pPr>
        <w:spacing w:after="0" w:line="240" w:lineRule="auto"/>
      </w:pPr>
      <w:r>
        <w:separator/>
      </w:r>
    </w:p>
  </w:endnote>
  <w:endnote w:type="continuationSeparator" w:id="0">
    <w:p w:rsidR="00D03DE4" w:rsidRDefault="00D03DE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D251E" w:rsidRPr="009D251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D251E" w:rsidRPr="009D251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D251E" w:rsidRPr="009D251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D251E" w:rsidRPr="009D251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E4" w:rsidRDefault="00D03DE4" w:rsidP="00F425A5">
      <w:pPr>
        <w:spacing w:after="0" w:line="240" w:lineRule="auto"/>
      </w:pPr>
      <w:r>
        <w:separator/>
      </w:r>
    </w:p>
  </w:footnote>
  <w:footnote w:type="continuationSeparator" w:id="0">
    <w:p w:rsidR="00D03DE4" w:rsidRDefault="00D03DE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8"/>
  </w:num>
  <w:num w:numId="5">
    <w:abstractNumId w:val="5"/>
  </w:num>
  <w:num w:numId="6">
    <w:abstractNumId w:val="16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6"/>
  </w:num>
  <w:num w:numId="16">
    <w:abstractNumId w:val="8"/>
  </w:num>
  <w:num w:numId="17">
    <w:abstractNumId w:val="4"/>
  </w:num>
  <w:num w:numId="18">
    <w:abstractNumId w:val="17"/>
  </w:num>
  <w:num w:numId="19">
    <w:abstractNumId w:val="19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ACC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070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D251E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3DE4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19BC7-AE72-4927-9938-248DF001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2017-06-12T17:50:00Z</cp:lastPrinted>
  <dcterms:created xsi:type="dcterms:W3CDTF">2017-06-12T17:50:00Z</dcterms:created>
  <dcterms:modified xsi:type="dcterms:W3CDTF">2017-06-12T17:51:00Z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