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1F409D">
        <w:rPr>
          <w:rFonts w:cstheme="minorHAnsi"/>
          <w:b/>
          <w:color w:val="0000CC"/>
          <w:w w:val="102"/>
          <w:sz w:val="28"/>
          <w:szCs w:val="28"/>
          <w:u w:val="single"/>
        </w:rPr>
        <w:t>76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1F409D">
        <w:rPr>
          <w:rFonts w:eastAsia="Arial Unicode MS" w:cs="Arial Unicode MS"/>
          <w:w w:val="102"/>
        </w:rPr>
        <w:t>Santa Tecla,</w:t>
      </w:r>
      <w:r>
        <w:rPr>
          <w:rFonts w:eastAsia="Arial Unicode MS" w:cs="Arial Unicode MS"/>
          <w:w w:val="102"/>
        </w:rPr>
        <w:t xml:space="preserve"> </w:t>
      </w:r>
      <w:r w:rsidRPr="001F409D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1F409D">
        <w:rPr>
          <w:rFonts w:eastAsia="Arial Unicode MS" w:cs="Arial Unicode MS"/>
          <w:spacing w:val="1"/>
          <w:w w:val="102"/>
        </w:rPr>
        <w:t>l</w:t>
      </w:r>
      <w:r w:rsidRPr="001F409D">
        <w:rPr>
          <w:rFonts w:eastAsia="Arial Unicode MS" w:cs="Arial Unicode MS"/>
          <w:w w:val="102"/>
        </w:rPr>
        <w:t xml:space="preserve">as </w:t>
      </w:r>
      <w:r w:rsidRPr="001F409D">
        <w:rPr>
          <w:rFonts w:eastAsia="Arial Unicode MS" w:cs="Arial Unicode MS"/>
          <w:color w:val="C00000"/>
          <w:w w:val="102"/>
        </w:rPr>
        <w:t>catorce horas con veinte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1F409D">
        <w:rPr>
          <w:rFonts w:eastAsia="Arial Unicode MS" w:cs="Arial Unicode MS"/>
          <w:color w:val="C00000"/>
          <w:w w:val="102"/>
        </w:rPr>
        <w:t>minutos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1F409D">
        <w:rPr>
          <w:rFonts w:eastAsia="Arial Unicode MS" w:cs="Arial Unicode MS"/>
          <w:w w:val="102"/>
        </w:rPr>
        <w:t>d</w:t>
      </w:r>
      <w:r w:rsidRPr="001F409D">
        <w:rPr>
          <w:rFonts w:eastAsia="Arial Unicode MS" w:cs="Arial Unicode MS"/>
          <w:spacing w:val="-4"/>
          <w:w w:val="102"/>
        </w:rPr>
        <w:t>e</w:t>
      </w:r>
      <w:r w:rsidRPr="001F409D">
        <w:rPr>
          <w:rFonts w:eastAsia="Arial Unicode MS" w:cs="Arial Unicode MS"/>
          <w:w w:val="102"/>
        </w:rPr>
        <w:t>l</w:t>
      </w:r>
      <w:r>
        <w:rPr>
          <w:rFonts w:eastAsia="Arial Unicode MS" w:cs="Arial Unicode MS"/>
          <w:w w:val="102"/>
        </w:rPr>
        <w:t xml:space="preserve"> </w:t>
      </w:r>
      <w:r w:rsidRPr="001F409D">
        <w:rPr>
          <w:rFonts w:eastAsia="Arial Unicode MS" w:cs="Arial Unicode MS"/>
          <w:w w:val="102"/>
        </w:rPr>
        <w:t>d</w:t>
      </w:r>
      <w:r w:rsidRPr="001F409D">
        <w:rPr>
          <w:rFonts w:eastAsia="Arial Unicode MS" w:cs="Arial Unicode MS"/>
          <w:spacing w:val="1"/>
          <w:w w:val="102"/>
        </w:rPr>
        <w:t>í</w:t>
      </w:r>
      <w:r w:rsidRPr="001F409D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1F409D">
        <w:rPr>
          <w:rFonts w:eastAsia="Arial Unicode MS" w:cs="Arial Unicode MS"/>
          <w:b/>
          <w:color w:val="0000CC"/>
          <w:w w:val="102"/>
        </w:rPr>
        <w:t>29 de octubre</w:t>
      </w:r>
      <w:r>
        <w:rPr>
          <w:rFonts w:eastAsia="Arial Unicode MS" w:cs="Arial Unicode MS"/>
          <w:b/>
          <w:color w:val="0000CC"/>
          <w:w w:val="102"/>
        </w:rPr>
        <w:t xml:space="preserve"> </w:t>
      </w:r>
      <w:r w:rsidRPr="001F409D">
        <w:rPr>
          <w:rFonts w:eastAsia="Arial Unicode MS" w:cs="Arial Unicode MS"/>
          <w:b/>
          <w:color w:val="0000CC"/>
          <w:w w:val="102"/>
        </w:rPr>
        <w:t>de 2014</w:t>
      </w:r>
      <w:r w:rsidRPr="001F409D">
        <w:rPr>
          <w:rFonts w:eastAsia="Arial Unicode MS" w:cs="Arial Unicode MS"/>
          <w:w w:val="102"/>
        </w:rPr>
        <w:t xml:space="preserve">, el Ministerio de Agricultura y Ganadería luego de haber recibido y admitido la solicitud de información </w:t>
      </w:r>
      <w:r>
        <w:rPr>
          <w:rFonts w:eastAsia="Arial Unicode MS" w:cs="Arial Unicode MS"/>
          <w:b/>
          <w:color w:val="0000CC"/>
          <w:w w:val="102"/>
        </w:rPr>
        <w:t xml:space="preserve">Nº </w:t>
      </w:r>
      <w:r w:rsidRPr="001F409D">
        <w:rPr>
          <w:rFonts w:eastAsia="Arial Unicode MS" w:cs="Arial Unicode MS"/>
          <w:b/>
          <w:color w:val="0000CC"/>
          <w:w w:val="102"/>
        </w:rPr>
        <w:t>276</w:t>
      </w:r>
      <w:r>
        <w:rPr>
          <w:rFonts w:eastAsia="Arial Unicode MS" w:cs="Arial Unicode MS"/>
          <w:b/>
          <w:color w:val="0000CC"/>
          <w:w w:val="102"/>
        </w:rPr>
        <w:t>-2014</w:t>
      </w:r>
      <w:r w:rsidRPr="001F409D">
        <w:rPr>
          <w:rFonts w:eastAsia="Arial Unicode MS" w:cs="Arial Unicode MS"/>
          <w:w w:val="102"/>
        </w:rPr>
        <w:t xml:space="preserve"> sobre: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</w:rPr>
      </w:pPr>
    </w:p>
    <w:p w:rsidR="001F409D" w:rsidRPr="001F409D" w:rsidRDefault="001F409D" w:rsidP="001F409D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CC"/>
        </w:rPr>
      </w:pPr>
      <w:r w:rsidRPr="001F409D">
        <w:rPr>
          <w:rFonts w:asciiTheme="minorHAnsi" w:eastAsia="Arial Unicode MS" w:hAnsiTheme="minorHAnsi" w:cs="Arial Unicode MS"/>
          <w:color w:val="0000CC"/>
        </w:rPr>
        <w:t>En qué consiste el Programa de Abastecimiento Nacional para la Seguridad Alimentaria y Nutricional (PAN-PAF)</w:t>
      </w:r>
    </w:p>
    <w:p w:rsidR="001F409D" w:rsidRPr="001F409D" w:rsidRDefault="001F409D" w:rsidP="001F409D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CC"/>
        </w:rPr>
      </w:pPr>
      <w:r w:rsidRPr="001F409D">
        <w:rPr>
          <w:rFonts w:asciiTheme="minorHAnsi" w:eastAsia="Arial Unicode MS" w:hAnsiTheme="minorHAnsi" w:cs="Arial Unicode MS"/>
          <w:color w:val="0000CC"/>
        </w:rPr>
        <w:t>Documentación que respalde el programa (PAN-PAF): Inversión, paquetes entregados por departamento.</w:t>
      </w:r>
    </w:p>
    <w:p w:rsidR="001F409D" w:rsidRPr="001F409D" w:rsidRDefault="001F409D" w:rsidP="001F409D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CC"/>
        </w:rPr>
      </w:pPr>
      <w:r w:rsidRPr="001F409D">
        <w:rPr>
          <w:rFonts w:asciiTheme="minorHAnsi" w:eastAsia="Arial Unicode MS" w:hAnsiTheme="minorHAnsi" w:cs="Arial Unicode MS"/>
          <w:color w:val="0000CC"/>
        </w:rPr>
        <w:t>Presupuesto destinado para el Programa de Abastecimiento Nacional para la Seguridad Alimentaria y Nutricional (PAN-PAF) del presente año en la Zona Oriental de El Salvador.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CC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</w:rPr>
      </w:pPr>
      <w:r w:rsidRPr="001F409D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1F409D">
        <w:rPr>
          <w:rFonts w:eastAsia="Arial Unicode MS" w:cs="Arial Unicode MS"/>
        </w:rPr>
        <w:t>:</w:t>
      </w:r>
      <w:r>
        <w:rPr>
          <w:rFonts w:eastAsia="Arial Unicode MS" w:cs="Arial Unicode MS"/>
        </w:rPr>
        <w:t xml:space="preserve"> </w:t>
      </w:r>
      <w:r w:rsidRPr="001F409D">
        <w:rPr>
          <w:rFonts w:eastAsia="Arial Unicode MS" w:cs="Arial Unicode MS"/>
          <w:highlight w:val="black"/>
        </w:rPr>
        <w:t>****************************</w:t>
      </w:r>
      <w:r w:rsidRPr="001F409D">
        <w:rPr>
          <w:rFonts w:eastAsia="Arial Unicode MS" w:cs="Arial Unicode MS"/>
          <w:b/>
          <w:w w:val="102"/>
        </w:rPr>
        <w:t xml:space="preserve"> </w:t>
      </w:r>
      <w:r w:rsidRPr="001F409D">
        <w:rPr>
          <w:rFonts w:eastAsia="Arial Unicode MS" w:cs="Arial Unicode MS"/>
        </w:rPr>
        <w:t xml:space="preserve">y considerando que </w:t>
      </w:r>
      <w:r w:rsidRPr="001F409D">
        <w:rPr>
          <w:rFonts w:eastAsia="Arial Unicode MS" w:cs="Arial Unicode MS"/>
          <w:color w:val="C00000"/>
        </w:rPr>
        <w:t xml:space="preserve">parte de </w:t>
      </w:r>
      <w:r w:rsidRPr="001F409D">
        <w:rPr>
          <w:rFonts w:eastAsia="Arial Unicode MS" w:cs="Arial Unicode MS"/>
        </w:rPr>
        <w:t xml:space="preserve">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w w:val="102"/>
        </w:rPr>
      </w:pPr>
      <w:r w:rsidRPr="001F409D">
        <w:rPr>
          <w:rFonts w:eastAsia="Arial Unicode MS" w:cs="Arial Unicode MS"/>
          <w:b/>
          <w:color w:val="0000CC"/>
        </w:rPr>
        <w:t xml:space="preserve">PROPORCIONAR LA INFORMACIÓN PÚBLICA SOLICITADA 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1F409D">
        <w:rPr>
          <w:rFonts w:eastAsia="Arial Unicode MS" w:cs="Arial Unicode MS"/>
          <w:w w:val="102"/>
        </w:rPr>
        <w:t xml:space="preserve">El Programa de Entrega de Paquetes Agrícolas del MAG es un componente del Programa Nacional de Seguridad Alimentaria y Nutricional, el presupuesto asignado en el año 2014 es de </w:t>
      </w:r>
      <w:r w:rsidRPr="001F409D">
        <w:rPr>
          <w:rFonts w:eastAsia="Arial Unicode MS" w:cs="Arial Unicode MS"/>
          <w:b/>
          <w:color w:val="C00000"/>
          <w:w w:val="102"/>
        </w:rPr>
        <w:t>$10, 789,624.34</w:t>
      </w:r>
      <w:r w:rsidRPr="001F409D">
        <w:rPr>
          <w:rFonts w:eastAsia="Arial Unicode MS" w:cs="Arial Unicode MS"/>
          <w:w w:val="102"/>
        </w:rPr>
        <w:t>, el cual se utilizó para entregar los siguientes paquetes agrícolas: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1F409D"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93345</wp:posOffset>
            </wp:positionV>
            <wp:extent cx="5201920" cy="767715"/>
            <wp:effectExtent l="0" t="0" r="0" b="0"/>
            <wp:wrapSquare wrapText="bothSides"/>
            <wp:docPr id="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1F409D">
        <w:rPr>
          <w:rFonts w:eastAsia="Arial Unicode MS" w:cs="Arial Unicode MS"/>
          <w:w w:val="102"/>
        </w:rPr>
        <w:t xml:space="preserve">Con relación a la información general sobre la </w:t>
      </w:r>
      <w:r w:rsidRPr="001F409D">
        <w:rPr>
          <w:rFonts w:eastAsia="Arial Unicode MS" w:cs="Arial Unicode MS"/>
          <w:i/>
          <w:color w:val="0000CC"/>
          <w:w w:val="102"/>
        </w:rPr>
        <w:t>descripción o conceptualización del Programa de Abastecimiento Nacional para la Seguridad Alimentaria y Nutricional (PAN-PAF) y otros documentos referidos en el literal a y c,</w:t>
      </w:r>
      <w:r>
        <w:rPr>
          <w:rFonts w:eastAsia="Arial Unicode MS" w:cs="Arial Unicode MS"/>
          <w:i/>
          <w:color w:val="0000CC"/>
          <w:w w:val="102"/>
        </w:rPr>
        <w:t xml:space="preserve"> </w:t>
      </w:r>
      <w:r w:rsidRPr="001F409D">
        <w:rPr>
          <w:rFonts w:eastAsia="Arial Unicode MS" w:cs="Arial Unicode MS"/>
          <w:w w:val="102"/>
        </w:rPr>
        <w:t>se ha determinado con base al art. 62 inciso 2º que la información solicitada ya está disponible al público, la cual puede consultarse, reproducirse y adquirirse, por tanto resuelve: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</w:p>
    <w:p w:rsid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</w:rPr>
      </w:pPr>
      <w:r w:rsidRPr="001F409D">
        <w:rPr>
          <w:rFonts w:eastAsia="Arial Unicode MS" w:cs="Arial Unicode MS"/>
          <w:b/>
          <w:color w:val="0000CC"/>
        </w:rPr>
        <w:t>ORIENTAR LA UBICACIÓN DE LA INFORMACIÓN EN LOS SIGUIENTES ESPACIOS VIRTUALES:</w:t>
      </w: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</w:p>
    <w:p w:rsidR="001F409D" w:rsidRPr="001F409D" w:rsidRDefault="001F409D" w:rsidP="001F40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1F409D">
        <w:rPr>
          <w:rFonts w:eastAsia="Arial Unicode MS" w:cs="Arial Unicode MS"/>
          <w:w w:val="102"/>
        </w:rPr>
        <w:t xml:space="preserve">Página web del MAG: </w:t>
      </w:r>
      <w:r w:rsidRPr="001F409D">
        <w:rPr>
          <w:rFonts w:eastAsia="Arial Unicode MS" w:cs="Arial Unicode MS"/>
          <w:i/>
          <w:color w:val="0000CC"/>
          <w:w w:val="102"/>
        </w:rPr>
        <w:t xml:space="preserve">www.mag.gob.sv en el sitio </w:t>
      </w:r>
      <w:r w:rsidRPr="001F409D">
        <w:rPr>
          <w:rFonts w:eastAsia="Arial Unicode MS" w:cs="Arial Unicode MS"/>
          <w:b/>
          <w:i/>
          <w:color w:val="0000CC"/>
          <w:w w:val="102"/>
        </w:rPr>
        <w:t>Gobierno Abierto</w:t>
      </w:r>
      <w:r w:rsidRPr="001F409D">
        <w:rPr>
          <w:rFonts w:eastAsia="Arial Unicode MS" w:cs="Arial Unicode MS"/>
          <w:i/>
          <w:color w:val="0000CC"/>
          <w:w w:val="102"/>
        </w:rPr>
        <w:t xml:space="preserve">, Sección Marco de Gestión Estratégica: Memoria de Labores, Plan Operativo Anual; y en la Sección Novedades/Revistas/Revistas Cosechemos Juntos, </w:t>
      </w:r>
      <w:r w:rsidRPr="001F409D">
        <w:rPr>
          <w:rFonts w:eastAsia="Arial Unicode MS" w:cs="Arial Unicode MS"/>
          <w:w w:val="102"/>
        </w:rPr>
        <w:t>donde podrá descargar la información que responde a su consulta.</w:t>
      </w:r>
    </w:p>
    <w:p w:rsidR="00E46A7B" w:rsidRPr="001F409D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1E" w:rsidRDefault="00243D1E" w:rsidP="00823710">
      <w:pPr>
        <w:spacing w:after="0" w:line="240" w:lineRule="auto"/>
      </w:pPr>
      <w:r>
        <w:separator/>
      </w:r>
    </w:p>
  </w:endnote>
  <w:endnote w:type="continuationSeparator" w:id="1">
    <w:p w:rsidR="00243D1E" w:rsidRDefault="00243D1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1E" w:rsidRDefault="00243D1E" w:rsidP="00823710">
      <w:pPr>
        <w:spacing w:after="0" w:line="240" w:lineRule="auto"/>
      </w:pPr>
      <w:r>
        <w:separator/>
      </w:r>
    </w:p>
  </w:footnote>
  <w:footnote w:type="continuationSeparator" w:id="1">
    <w:p w:rsidR="00243D1E" w:rsidRDefault="00243D1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3D1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2017-04-24T20:29:00Z</dcterms:created>
  <dcterms:modified xsi:type="dcterms:W3CDTF">2017-04-24T20:29:00Z</dcterms:modified>
</cp:coreProperties>
</file>