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8C3BA8">
        <w:rPr>
          <w:rFonts w:cstheme="minorHAnsi"/>
          <w:b/>
          <w:color w:val="0000CC"/>
          <w:w w:val="102"/>
          <w:sz w:val="28"/>
          <w:szCs w:val="28"/>
          <w:u w:val="single"/>
        </w:rPr>
        <w:t>70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205F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8C3BA8" w:rsidRPr="009F4A38" w:rsidRDefault="008C3BA8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8C3BA8" w:rsidRPr="008C3BA8" w:rsidRDefault="008C3BA8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</w:rPr>
      </w:pPr>
      <w:r w:rsidRPr="008C3BA8">
        <w:rPr>
          <w:rFonts w:eastAsia="Arial Unicode MS" w:cs="Arial Unicode MS"/>
          <w:w w:val="102"/>
          <w:sz w:val="24"/>
          <w:szCs w:val="24"/>
        </w:rPr>
        <w:t>Santa Tecla,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8C3BA8">
        <w:rPr>
          <w:rFonts w:eastAsia="Arial Unicode MS" w:cs="Arial Unicode MS"/>
          <w:w w:val="102"/>
          <w:sz w:val="24"/>
          <w:szCs w:val="24"/>
        </w:rPr>
        <w:t>a</w:t>
      </w:r>
      <w:r w:rsidRPr="008C3BA8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8C3BA8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8C3BA8">
        <w:rPr>
          <w:rFonts w:eastAsia="Arial Unicode MS" w:cs="Arial Unicode MS"/>
          <w:color w:val="C00000"/>
          <w:w w:val="102"/>
          <w:sz w:val="24"/>
          <w:szCs w:val="24"/>
        </w:rPr>
        <w:t>catorce horas con veinte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8C3BA8">
        <w:rPr>
          <w:rFonts w:eastAsia="Arial Unicode MS" w:cs="Arial Unicode MS"/>
          <w:color w:val="C00000"/>
          <w:w w:val="102"/>
          <w:sz w:val="24"/>
          <w:szCs w:val="24"/>
        </w:rPr>
        <w:t>minutos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8C3BA8">
        <w:rPr>
          <w:rFonts w:eastAsia="Arial Unicode MS" w:cs="Arial Unicode MS"/>
          <w:w w:val="102"/>
          <w:sz w:val="24"/>
          <w:szCs w:val="24"/>
        </w:rPr>
        <w:t>d</w:t>
      </w:r>
      <w:r w:rsidRPr="008C3BA8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8C3BA8">
        <w:rPr>
          <w:rFonts w:eastAsia="Arial Unicode MS" w:cs="Arial Unicode MS"/>
          <w:w w:val="102"/>
          <w:sz w:val="24"/>
          <w:szCs w:val="24"/>
        </w:rPr>
        <w:t>l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8C3BA8">
        <w:rPr>
          <w:rFonts w:eastAsia="Arial Unicode MS" w:cs="Arial Unicode MS"/>
          <w:w w:val="102"/>
          <w:sz w:val="24"/>
          <w:szCs w:val="24"/>
        </w:rPr>
        <w:t>d</w:t>
      </w:r>
      <w:r w:rsidRPr="008C3BA8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8C3BA8">
        <w:rPr>
          <w:rFonts w:eastAsia="Arial Unicode MS" w:cs="Arial Unicode MS"/>
          <w:w w:val="102"/>
          <w:sz w:val="24"/>
          <w:szCs w:val="24"/>
        </w:rPr>
        <w:t>a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8C3BA8">
        <w:rPr>
          <w:rFonts w:eastAsia="Arial Unicode MS" w:cs="Arial Unicode MS"/>
          <w:b/>
          <w:color w:val="0000CC"/>
          <w:w w:val="102"/>
          <w:sz w:val="24"/>
          <w:szCs w:val="24"/>
        </w:rPr>
        <w:t>27 de octubre</w:t>
      </w:r>
      <w:r>
        <w:rPr>
          <w:rFonts w:eastAsia="Arial Unicode MS" w:cs="Arial Unicode MS"/>
          <w:b/>
          <w:color w:val="0000CC"/>
          <w:w w:val="102"/>
          <w:sz w:val="24"/>
          <w:szCs w:val="24"/>
        </w:rPr>
        <w:t xml:space="preserve"> </w:t>
      </w:r>
      <w:r w:rsidRPr="008C3BA8">
        <w:rPr>
          <w:rFonts w:eastAsia="Arial Unicode MS" w:cs="Arial Unicode MS"/>
          <w:b/>
          <w:color w:val="0000CC"/>
          <w:w w:val="102"/>
          <w:sz w:val="24"/>
          <w:szCs w:val="24"/>
        </w:rPr>
        <w:t>de 2014</w:t>
      </w:r>
      <w:r w:rsidRPr="008C3BA8">
        <w:rPr>
          <w:rFonts w:eastAsia="Arial Unicode MS" w:cs="Arial Unicode MS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="Arial Unicode MS"/>
          <w:b/>
          <w:color w:val="0000CC"/>
          <w:w w:val="102"/>
          <w:sz w:val="24"/>
          <w:szCs w:val="24"/>
        </w:rPr>
        <w:t>Nº</w:t>
      </w:r>
      <w:r w:rsidRPr="008C3BA8">
        <w:rPr>
          <w:rFonts w:eastAsia="Arial Unicode MS" w:cs="Arial Unicode MS"/>
          <w:b/>
          <w:color w:val="0000CC"/>
          <w:w w:val="102"/>
          <w:sz w:val="24"/>
          <w:szCs w:val="24"/>
        </w:rPr>
        <w:t xml:space="preserve"> 270</w:t>
      </w:r>
      <w:r>
        <w:rPr>
          <w:rFonts w:eastAsia="Arial Unicode MS" w:cs="Arial Unicode MS"/>
          <w:b/>
          <w:color w:val="0000CC"/>
          <w:w w:val="102"/>
          <w:sz w:val="24"/>
          <w:szCs w:val="24"/>
        </w:rPr>
        <w:t>-2014</w:t>
      </w:r>
      <w:r w:rsidRPr="008C3BA8">
        <w:rPr>
          <w:rFonts w:eastAsia="Arial Unicode MS" w:cs="Arial Unicode MS"/>
          <w:w w:val="102"/>
          <w:sz w:val="24"/>
          <w:szCs w:val="24"/>
        </w:rPr>
        <w:t xml:space="preserve"> sobre:</w:t>
      </w:r>
    </w:p>
    <w:p w:rsidR="008C3BA8" w:rsidRPr="008C3BA8" w:rsidRDefault="008C3BA8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color w:val="0000CC"/>
          <w:sz w:val="24"/>
        </w:rPr>
      </w:pPr>
    </w:p>
    <w:p w:rsidR="008C3BA8" w:rsidRPr="008C3BA8" w:rsidRDefault="008C3BA8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color w:val="0000CC"/>
          <w:sz w:val="24"/>
        </w:rPr>
      </w:pPr>
      <w:r w:rsidRPr="008C3BA8">
        <w:rPr>
          <w:rFonts w:eastAsia="Arial Unicode MS" w:cs="Arial Unicode MS"/>
          <w:color w:val="0000CC"/>
          <w:sz w:val="24"/>
        </w:rPr>
        <w:t>“INFORMACIÓN RELACIONADA A LA INVERSIÓN REALIZADA (COSTO TOTAL) EN LOS CONTRATOS DE SERVICIOS DE SEGURIDAD PRIVADA EFECTUADOS EN EL AÑO 2014 POR EL MINISTERIO DE AGRICULTURA Y GANADERÍA”.</w:t>
      </w:r>
    </w:p>
    <w:p w:rsidR="008C3BA8" w:rsidRPr="008C3BA8" w:rsidRDefault="008C3BA8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12"/>
          <w:szCs w:val="24"/>
        </w:rPr>
      </w:pPr>
    </w:p>
    <w:p w:rsidR="008C3BA8" w:rsidRDefault="008C3BA8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sz w:val="24"/>
          <w:szCs w:val="24"/>
        </w:rPr>
      </w:pPr>
      <w:r w:rsidRPr="008C3BA8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8C3BA8">
        <w:rPr>
          <w:rFonts w:eastAsia="Arial Unicode MS" w:cs="Arial Unicode MS"/>
          <w:sz w:val="24"/>
          <w:szCs w:val="24"/>
        </w:rPr>
        <w:t>:</w:t>
      </w:r>
      <w:r>
        <w:rPr>
          <w:rFonts w:eastAsia="Arial Unicode MS" w:cs="Arial Unicode MS"/>
          <w:sz w:val="24"/>
          <w:szCs w:val="24"/>
        </w:rPr>
        <w:t xml:space="preserve"> </w:t>
      </w:r>
      <w:r w:rsidR="006B5F15" w:rsidRPr="006B5F15">
        <w:rPr>
          <w:rFonts w:eastAsia="Arial Unicode MS" w:cs="Arial Unicode MS"/>
          <w:b/>
          <w:sz w:val="24"/>
          <w:szCs w:val="24"/>
          <w:highlight w:val="black"/>
        </w:rPr>
        <w:t>***************************</w:t>
      </w:r>
      <w:r w:rsidRPr="008C3BA8">
        <w:rPr>
          <w:rFonts w:eastAsia="Arial Unicode MS" w:cs="Arial Unicode MS"/>
          <w:b/>
          <w:w w:val="102"/>
          <w:sz w:val="24"/>
          <w:szCs w:val="24"/>
        </w:rPr>
        <w:t xml:space="preserve">, </w:t>
      </w:r>
      <w:r w:rsidRPr="008C3BA8">
        <w:rPr>
          <w:rFonts w:eastAsia="Arial Unicode MS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6B5F15" w:rsidRDefault="006B5F15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B5F15" w:rsidRPr="008C3BA8" w:rsidRDefault="006B5F15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sz w:val="24"/>
          <w:szCs w:val="24"/>
        </w:rPr>
      </w:pPr>
    </w:p>
    <w:p w:rsidR="008C3BA8" w:rsidRPr="008C3BA8" w:rsidRDefault="008C3BA8" w:rsidP="008C3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  <w:sz w:val="12"/>
          <w:szCs w:val="24"/>
        </w:rPr>
      </w:pPr>
    </w:p>
    <w:p w:rsidR="007205FC" w:rsidRPr="008C3BA8" w:rsidRDefault="008C3BA8" w:rsidP="006B5F15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pacing w:val="2"/>
          <w:sz w:val="24"/>
          <w:szCs w:val="24"/>
        </w:rPr>
      </w:pPr>
      <w:r w:rsidRPr="008C3BA8">
        <w:rPr>
          <w:rFonts w:eastAsia="Arial Unicode MS" w:cs="Arial Unicode MS"/>
          <w:b/>
          <w:color w:val="0000CC"/>
          <w:sz w:val="24"/>
          <w:szCs w:val="24"/>
        </w:rPr>
        <w:t>PROPORCIONAR LA INFORMACIÓN PÚBLICA SOLICITADA ANEXA A LA PRESENTE RESOLUCIÓN</w:t>
      </w:r>
    </w:p>
    <w:p w:rsidR="00CC44DA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B5F15" w:rsidRDefault="006B5F15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B5F15" w:rsidRDefault="006B5F15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Pr="00527430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C4E" w:rsidRDefault="00637C4E" w:rsidP="00823710">
      <w:pPr>
        <w:spacing w:after="0" w:line="240" w:lineRule="auto"/>
      </w:pPr>
      <w:r>
        <w:separator/>
      </w:r>
    </w:p>
  </w:endnote>
  <w:endnote w:type="continuationSeparator" w:id="1">
    <w:p w:rsidR="00637C4E" w:rsidRDefault="00637C4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C4E" w:rsidRDefault="00637C4E" w:rsidP="00823710">
      <w:pPr>
        <w:spacing w:after="0" w:line="240" w:lineRule="auto"/>
      </w:pPr>
      <w:r>
        <w:separator/>
      </w:r>
    </w:p>
  </w:footnote>
  <w:footnote w:type="continuationSeparator" w:id="1">
    <w:p w:rsidR="00637C4E" w:rsidRDefault="00637C4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37C4E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2017-04-24T19:52:00Z</dcterms:created>
  <dcterms:modified xsi:type="dcterms:W3CDTF">2017-04-24T19:52:00Z</dcterms:modified>
</cp:coreProperties>
</file>