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527430">
        <w:rPr>
          <w:rFonts w:ascii="Arial" w:hAnsi="Arial" w:cs="Arial"/>
          <w:b/>
          <w:bCs/>
          <w:color w:val="0000CC"/>
          <w:spacing w:val="-1"/>
          <w:sz w:val="24"/>
        </w:rPr>
        <w:t>N° 204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spacing w:val="1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 xml:space="preserve">catorce </w:t>
      </w:r>
      <w:r w:rsidRPr="00BB7268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>veinte</w:t>
      </w:r>
      <w:r w:rsidRPr="00BB7268">
        <w:rPr>
          <w:rFonts w:cstheme="minorHAnsi"/>
          <w:color w:val="C00000"/>
          <w:w w:val="102"/>
          <w:sz w:val="24"/>
          <w:szCs w:val="24"/>
        </w:rPr>
        <w:t xml:space="preserve">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-4"/>
          <w:w w:val="102"/>
          <w:sz w:val="24"/>
          <w:szCs w:val="24"/>
        </w:rPr>
        <w:t>e</w:t>
      </w:r>
      <w:r w:rsidRPr="00BB726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1"/>
          <w:w w:val="102"/>
          <w:sz w:val="24"/>
          <w:szCs w:val="24"/>
        </w:rPr>
        <w:t>í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28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>de agosto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BB7268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 204-2014</w:t>
      </w:r>
      <w:r w:rsidRPr="00BB7268">
        <w:rPr>
          <w:rFonts w:cstheme="minorHAnsi"/>
          <w:w w:val="102"/>
          <w:sz w:val="24"/>
          <w:szCs w:val="24"/>
        </w:rPr>
        <w:t xml:space="preserve"> sobre:</w:t>
      </w:r>
    </w:p>
    <w:p w:rsidR="00527430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527430" w:rsidRPr="00BD033E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BD033E">
        <w:rPr>
          <w:rFonts w:cstheme="minorHAnsi"/>
          <w:b/>
          <w:color w:val="0000CC"/>
          <w:w w:val="102"/>
          <w:sz w:val="24"/>
          <w:szCs w:val="24"/>
        </w:rPr>
        <w:t xml:space="preserve">Labor y registros de la Dirección General de Recursos Naturales de El Salvador de 1970-1979; Dirección General de Recursos Pesqueros de 1980-1981; </w:t>
      </w:r>
      <w:r>
        <w:rPr>
          <w:rFonts w:cstheme="minorHAnsi"/>
          <w:b/>
          <w:color w:val="0000CC"/>
          <w:w w:val="102"/>
          <w:sz w:val="24"/>
          <w:szCs w:val="24"/>
        </w:rPr>
        <w:t>d</w:t>
      </w:r>
      <w:r w:rsidRPr="00BD033E">
        <w:rPr>
          <w:rFonts w:cstheme="minorHAnsi"/>
          <w:b/>
          <w:color w:val="0000CC"/>
          <w:w w:val="102"/>
          <w:sz w:val="24"/>
          <w:szCs w:val="24"/>
        </w:rPr>
        <w:t>el Centro de Desarrollo Pesquero (CENDEPESCA); y del Archivo General de Secretaría de Estado sobre la economía y la cultura de la actividad pesquera de El Salvador.</w:t>
      </w: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BB726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527430">
        <w:rPr>
          <w:rFonts w:cstheme="minorHAnsi"/>
          <w:b/>
          <w:w w:val="102"/>
          <w:sz w:val="24"/>
          <w:szCs w:val="24"/>
          <w:highlight w:val="black"/>
        </w:rPr>
        <w:t>*******************************</w:t>
      </w:r>
      <w:r w:rsidRPr="00BB7268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8"/>
          <w:szCs w:val="24"/>
        </w:rPr>
      </w:pPr>
      <w:r w:rsidRPr="00BB7268">
        <w:rPr>
          <w:rFonts w:cstheme="minorHAnsi"/>
          <w:b/>
          <w:color w:val="000099"/>
          <w:w w:val="102"/>
          <w:sz w:val="28"/>
          <w:szCs w:val="24"/>
        </w:rPr>
        <w:t>PROPORCIONAR LA INFORMACIÓN PÚBLICA SOLICITADA</w:t>
      </w:r>
    </w:p>
    <w:p w:rsidR="00527430" w:rsidRPr="00BB7268" w:rsidRDefault="00527430" w:rsidP="005274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DF7F67" w:rsidRDefault="00527430" w:rsidP="00527430">
      <w:pPr>
        <w:widowControl w:val="0"/>
        <w:autoSpaceDE w:val="0"/>
        <w:autoSpaceDN w:val="0"/>
        <w:adjustRightInd w:val="0"/>
        <w:spacing w:after="0"/>
        <w:rPr>
          <w:rFonts w:cstheme="minorHAnsi"/>
          <w:w w:val="102"/>
          <w:sz w:val="24"/>
          <w:szCs w:val="24"/>
        </w:rPr>
      </w:pPr>
      <w:r w:rsidRPr="00527430">
        <w:rPr>
          <w:rFonts w:cstheme="minorHAnsi"/>
          <w:w w:val="102"/>
          <w:sz w:val="24"/>
          <w:szCs w:val="24"/>
        </w:rPr>
        <w:t>Se concederá el acceso al Archivo General del Ministerio de Agricultura y Ganadería a partir de esta fecha para que revise la documentación histórica existente y se recomendará la visita a la Biblioteca de la Dirección General de Ordenamiento Forestal Cuencas y Riego</w:t>
      </w:r>
      <w:r>
        <w:rPr>
          <w:rFonts w:cstheme="minorHAnsi"/>
          <w:w w:val="102"/>
          <w:sz w:val="24"/>
          <w:szCs w:val="24"/>
        </w:rPr>
        <w:t>.</w:t>
      </w:r>
    </w:p>
    <w:p w:rsidR="00527430" w:rsidRDefault="00527430" w:rsidP="00527430">
      <w:pPr>
        <w:widowControl w:val="0"/>
        <w:autoSpaceDE w:val="0"/>
        <w:autoSpaceDN w:val="0"/>
        <w:adjustRightInd w:val="0"/>
        <w:spacing w:after="0"/>
        <w:rPr>
          <w:rFonts w:cstheme="minorHAnsi"/>
          <w:w w:val="102"/>
          <w:sz w:val="24"/>
          <w:szCs w:val="24"/>
        </w:rPr>
      </w:pPr>
    </w:p>
    <w:p w:rsidR="00527430" w:rsidRDefault="00527430" w:rsidP="00527430">
      <w:pPr>
        <w:widowControl w:val="0"/>
        <w:autoSpaceDE w:val="0"/>
        <w:autoSpaceDN w:val="0"/>
        <w:adjustRightInd w:val="0"/>
        <w:spacing w:after="0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527430">
      <w:pPr>
        <w:widowControl w:val="0"/>
        <w:autoSpaceDE w:val="0"/>
        <w:autoSpaceDN w:val="0"/>
        <w:adjustRightInd w:val="0"/>
        <w:spacing w:after="0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6E" w:rsidRDefault="0091156E" w:rsidP="00823710">
      <w:pPr>
        <w:spacing w:after="0" w:line="240" w:lineRule="auto"/>
      </w:pPr>
      <w:r>
        <w:separator/>
      </w:r>
    </w:p>
  </w:endnote>
  <w:endnote w:type="continuationSeparator" w:id="1">
    <w:p w:rsidR="0091156E" w:rsidRDefault="0091156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6E" w:rsidRDefault="0091156E" w:rsidP="00823710">
      <w:pPr>
        <w:spacing w:after="0" w:line="240" w:lineRule="auto"/>
      </w:pPr>
      <w:r>
        <w:separator/>
      </w:r>
    </w:p>
  </w:footnote>
  <w:footnote w:type="continuationSeparator" w:id="1">
    <w:p w:rsidR="0091156E" w:rsidRDefault="0091156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23"/>
  </w:num>
  <w:num w:numId="4">
    <w:abstractNumId w:val="37"/>
  </w:num>
  <w:num w:numId="5">
    <w:abstractNumId w:val="42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1"/>
  </w:num>
  <w:num w:numId="12">
    <w:abstractNumId w:val="6"/>
  </w:num>
  <w:num w:numId="13">
    <w:abstractNumId w:val="35"/>
  </w:num>
  <w:num w:numId="14">
    <w:abstractNumId w:val="41"/>
  </w:num>
  <w:num w:numId="15">
    <w:abstractNumId w:val="20"/>
  </w:num>
  <w:num w:numId="16">
    <w:abstractNumId w:val="4"/>
  </w:num>
  <w:num w:numId="17">
    <w:abstractNumId w:val="1"/>
  </w:num>
  <w:num w:numId="18">
    <w:abstractNumId w:val="28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39"/>
  </w:num>
  <w:num w:numId="24">
    <w:abstractNumId w:val="17"/>
  </w:num>
  <w:num w:numId="25">
    <w:abstractNumId w:val="10"/>
  </w:num>
  <w:num w:numId="26">
    <w:abstractNumId w:val="27"/>
  </w:num>
  <w:num w:numId="27">
    <w:abstractNumId w:val="32"/>
  </w:num>
  <w:num w:numId="28">
    <w:abstractNumId w:val="21"/>
  </w:num>
  <w:num w:numId="29">
    <w:abstractNumId w:val="40"/>
  </w:num>
  <w:num w:numId="30">
    <w:abstractNumId w:val="16"/>
  </w:num>
  <w:num w:numId="31">
    <w:abstractNumId w:val="12"/>
  </w:num>
  <w:num w:numId="32">
    <w:abstractNumId w:val="36"/>
  </w:num>
  <w:num w:numId="33">
    <w:abstractNumId w:val="15"/>
  </w:num>
  <w:num w:numId="34">
    <w:abstractNumId w:val="34"/>
  </w:num>
  <w:num w:numId="35">
    <w:abstractNumId w:val="29"/>
  </w:num>
  <w:num w:numId="36">
    <w:abstractNumId w:val="19"/>
  </w:num>
  <w:num w:numId="37">
    <w:abstractNumId w:val="5"/>
  </w:num>
  <w:num w:numId="38">
    <w:abstractNumId w:val="38"/>
  </w:num>
  <w:num w:numId="39">
    <w:abstractNumId w:val="0"/>
  </w:num>
  <w:num w:numId="40">
    <w:abstractNumId w:val="43"/>
  </w:num>
  <w:num w:numId="41">
    <w:abstractNumId w:val="33"/>
  </w:num>
  <w:num w:numId="42">
    <w:abstractNumId w:val="22"/>
  </w:num>
  <w:num w:numId="43">
    <w:abstractNumId w:val="7"/>
  </w:num>
  <w:num w:numId="4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1156E"/>
    <w:rsid w:val="0095699E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2017-04-20T17:18:00Z</dcterms:created>
  <dcterms:modified xsi:type="dcterms:W3CDTF">2017-04-20T17:18:00Z</dcterms:modified>
</cp:coreProperties>
</file>