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4E725C" w:rsidRDefault="004E725C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C0092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9F69F4">
        <w:rPr>
          <w:rFonts w:ascii="Arial" w:hAnsi="Arial" w:cs="Arial"/>
          <w:b/>
          <w:bCs/>
          <w:color w:val="0000CC"/>
          <w:spacing w:val="-1"/>
          <w:sz w:val="24"/>
        </w:rPr>
        <w:t>9</w:t>
      </w:r>
      <w:r w:rsidR="00B10CF2">
        <w:rPr>
          <w:rFonts w:ascii="Arial" w:hAnsi="Arial" w:cs="Arial"/>
          <w:b/>
          <w:bCs/>
          <w:color w:val="0000CC"/>
          <w:spacing w:val="-1"/>
          <w:sz w:val="24"/>
        </w:rPr>
        <w:t>4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10CF2" w:rsidRDefault="00B10CF2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B10CF2" w:rsidRDefault="00B10CF2" w:rsidP="00B10C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BF0034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spacing w:val="1"/>
          <w:w w:val="102"/>
        </w:rPr>
        <w:t>l</w:t>
      </w:r>
      <w:r w:rsidRPr="00BF0034">
        <w:rPr>
          <w:rFonts w:cstheme="minorHAnsi"/>
          <w:w w:val="102"/>
        </w:rPr>
        <w:t xml:space="preserve">as </w:t>
      </w:r>
      <w:r>
        <w:rPr>
          <w:rFonts w:cstheme="minorHAnsi"/>
          <w:color w:val="C00000"/>
          <w:w w:val="102"/>
        </w:rPr>
        <w:t xml:space="preserve">quince </w:t>
      </w:r>
      <w:r w:rsidRPr="00BF0034">
        <w:rPr>
          <w:rFonts w:cstheme="minorHAnsi"/>
          <w:color w:val="C00000"/>
          <w:w w:val="102"/>
        </w:rPr>
        <w:t>horas con veinte minutos</w:t>
      </w:r>
      <w:r>
        <w:rPr>
          <w:rFonts w:cstheme="minorHAnsi"/>
          <w:color w:val="C00000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-4"/>
          <w:w w:val="102"/>
        </w:rPr>
        <w:t>e</w:t>
      </w:r>
      <w:r w:rsidRPr="00BF0034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1"/>
          <w:w w:val="102"/>
        </w:rPr>
        <w:t>í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2060"/>
          <w:w w:val="102"/>
        </w:rPr>
        <w:t xml:space="preserve">12 </w:t>
      </w:r>
      <w:r w:rsidRPr="00BF0034">
        <w:rPr>
          <w:rFonts w:cstheme="minorHAnsi"/>
          <w:b/>
          <w:color w:val="002060"/>
          <w:w w:val="102"/>
        </w:rPr>
        <w:t xml:space="preserve">de </w:t>
      </w:r>
      <w:r>
        <w:rPr>
          <w:rFonts w:cstheme="minorHAnsi"/>
          <w:b/>
          <w:color w:val="002060"/>
          <w:w w:val="102"/>
        </w:rPr>
        <w:t xml:space="preserve">agosto </w:t>
      </w:r>
      <w:r w:rsidRPr="00BF0034">
        <w:rPr>
          <w:rFonts w:cstheme="minorHAnsi"/>
          <w:b/>
          <w:color w:val="002060"/>
          <w:w w:val="102"/>
        </w:rPr>
        <w:t>de 2014</w:t>
      </w:r>
      <w:r w:rsidRPr="00BF0034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2060"/>
          <w:w w:val="102"/>
        </w:rPr>
        <w:t>Nº</w:t>
      </w:r>
      <w:r w:rsidRPr="00BF0034">
        <w:rPr>
          <w:rFonts w:cstheme="minorHAnsi"/>
          <w:b/>
          <w:color w:val="002060"/>
          <w:w w:val="102"/>
        </w:rPr>
        <w:t xml:space="preserve"> 1</w:t>
      </w:r>
      <w:r>
        <w:rPr>
          <w:rFonts w:cstheme="minorHAnsi"/>
          <w:b/>
          <w:color w:val="002060"/>
          <w:w w:val="102"/>
        </w:rPr>
        <w:t xml:space="preserve">94-2014 </w:t>
      </w:r>
      <w:r w:rsidRPr="00BF0034">
        <w:rPr>
          <w:rFonts w:cstheme="minorHAnsi"/>
          <w:w w:val="102"/>
        </w:rPr>
        <w:t>sobre:</w:t>
      </w:r>
    </w:p>
    <w:p w:rsidR="00B10CF2" w:rsidRDefault="00B10CF2" w:rsidP="00B10C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B10CF2" w:rsidRPr="00B10CF2" w:rsidRDefault="00B10CF2" w:rsidP="00B10C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  <w:r w:rsidRPr="00B10CF2">
        <w:rPr>
          <w:rFonts w:cstheme="minorHAnsi"/>
          <w:b/>
          <w:color w:val="0000CC"/>
          <w:w w:val="102"/>
        </w:rPr>
        <w:t>Datos de las plazas que actualmente se encuentran disponibles, junto con su perfil laboral y respectivo salario; y si existen plazas en proceso de selección.</w:t>
      </w:r>
    </w:p>
    <w:p w:rsidR="00B10CF2" w:rsidRDefault="00B10CF2" w:rsidP="00B10C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B10CF2" w:rsidRDefault="00B10CF2" w:rsidP="00B10C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</w:rPr>
      </w:pPr>
      <w:r w:rsidRPr="00BF0034">
        <w:rPr>
          <w:rFonts w:cstheme="minorHAnsi"/>
          <w:w w:val="102"/>
        </w:rPr>
        <w:t>Presentada ante la Oficina de Información y Respuesta de esta dependencia por parte de</w:t>
      </w:r>
      <w:r w:rsidRPr="00BF0034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10CF2">
        <w:rPr>
          <w:rFonts w:cstheme="minorHAnsi"/>
          <w:b/>
          <w:highlight w:val="black"/>
        </w:rPr>
        <w:t>**************************</w:t>
      </w:r>
      <w:r w:rsidRPr="00BF0034">
        <w:rPr>
          <w:rFonts w:cstheme="minorHAnsi"/>
          <w:b/>
          <w:color w:val="002060"/>
        </w:rPr>
        <w:t xml:space="preserve">, </w:t>
      </w:r>
      <w:r w:rsidRPr="00BF0034">
        <w:rPr>
          <w:rFonts w:cstheme="minorHAnsi"/>
        </w:rPr>
        <w:t xml:space="preserve">y considerando </w:t>
      </w:r>
      <w:r w:rsidRPr="00BF0034">
        <w:rPr>
          <w:rFonts w:cstheme="minorHAnsi"/>
          <w:color w:val="C00000"/>
        </w:rPr>
        <w:t xml:space="preserve">que parte </w:t>
      </w:r>
      <w:r w:rsidRPr="00BF0034">
        <w:rPr>
          <w:rFonts w:cstheme="minorHAnsi"/>
        </w:rPr>
        <w:t xml:space="preserve">de la información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 </w:t>
      </w:r>
      <w:r w:rsidRPr="007326CF">
        <w:rPr>
          <w:rFonts w:cstheme="minorHAnsi"/>
          <w:b/>
          <w:color w:val="0000CC"/>
          <w:sz w:val="24"/>
        </w:rPr>
        <w:t>PROPORCIONAR LA INFORMACIÓN PÚBLICA SOLICITADA</w:t>
      </w:r>
      <w:r>
        <w:rPr>
          <w:rFonts w:cstheme="minorHAnsi"/>
          <w:b/>
          <w:color w:val="0000CC"/>
        </w:rPr>
        <w:t>, se entregan datos de números de plazas nominales disponibles en el MAG.</w:t>
      </w:r>
    </w:p>
    <w:p w:rsidR="00B10CF2" w:rsidRPr="00BF0034" w:rsidRDefault="00B10CF2" w:rsidP="00B10C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i/>
          <w:color w:val="0000CC"/>
          <w:sz w:val="10"/>
        </w:rPr>
      </w:pPr>
    </w:p>
    <w:p w:rsidR="00B10CF2" w:rsidRDefault="00B10CF2" w:rsidP="00B10C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BF0034">
        <w:rPr>
          <w:rFonts w:cstheme="minorHAnsi"/>
        </w:rPr>
        <w:t>Con relación a l</w:t>
      </w:r>
      <w:r>
        <w:rPr>
          <w:rFonts w:cstheme="minorHAnsi"/>
        </w:rPr>
        <w:t xml:space="preserve">os </w:t>
      </w:r>
      <w:r w:rsidRPr="00E31D0E">
        <w:rPr>
          <w:rFonts w:cstheme="minorHAnsi"/>
          <w:b/>
          <w:color w:val="0000CC"/>
        </w:rPr>
        <w:t xml:space="preserve">Perfiles de </w:t>
      </w:r>
      <w:r>
        <w:rPr>
          <w:rFonts w:cstheme="minorHAnsi"/>
          <w:b/>
          <w:color w:val="0000CC"/>
        </w:rPr>
        <w:t>P</w:t>
      </w:r>
      <w:r w:rsidRPr="00E31D0E">
        <w:rPr>
          <w:rFonts w:cstheme="minorHAnsi"/>
          <w:b/>
          <w:color w:val="0000CC"/>
        </w:rPr>
        <w:t>uestos</w:t>
      </w:r>
      <w:r>
        <w:rPr>
          <w:rFonts w:cstheme="minorHAnsi"/>
          <w:b/>
          <w:color w:val="0000CC"/>
        </w:rPr>
        <w:t>, Salarios y plazas en proceso de selección</w:t>
      </w:r>
      <w:r w:rsidRPr="00BF0034">
        <w:rPr>
          <w:rFonts w:cstheme="minorHAnsi"/>
          <w:b/>
          <w:i/>
          <w:color w:val="002060"/>
        </w:rPr>
        <w:t>;</w:t>
      </w:r>
      <w:r>
        <w:rPr>
          <w:rFonts w:cstheme="minorHAnsi"/>
          <w:b/>
          <w:i/>
          <w:color w:val="002060"/>
        </w:rPr>
        <w:t xml:space="preserve"> </w:t>
      </w:r>
      <w:r w:rsidRPr="00BF0034">
        <w:rPr>
          <w:rFonts w:cstheme="minorHAnsi"/>
        </w:rPr>
        <w:t>se</w:t>
      </w:r>
      <w:r>
        <w:rPr>
          <w:rFonts w:cstheme="minorHAnsi"/>
        </w:rPr>
        <w:t xml:space="preserve"> </w:t>
      </w:r>
      <w:r w:rsidRPr="00BF0034">
        <w:rPr>
          <w:rFonts w:cstheme="minorHAnsi"/>
        </w:rPr>
        <w:t xml:space="preserve">analizó el fondo de lo solicitado determinando con base al art. 62 inciso 2º que la misma ya está disponible al público. Por lo tanto resuelve: </w:t>
      </w:r>
      <w:r w:rsidRPr="007326CF">
        <w:rPr>
          <w:rFonts w:cstheme="minorHAnsi"/>
          <w:b/>
          <w:color w:val="0000CC"/>
          <w:sz w:val="24"/>
        </w:rPr>
        <w:t>ORIENTAR LA UBICACIÓN DE LA INFORMACIÓN SOLICITADA</w:t>
      </w:r>
      <w:r w:rsidRPr="00BF0034">
        <w:rPr>
          <w:rFonts w:cstheme="minorHAnsi"/>
          <w:b/>
          <w:color w:val="0000CC"/>
        </w:rPr>
        <w:t xml:space="preserve">, </w:t>
      </w:r>
      <w:r w:rsidRPr="00BF0034">
        <w:rPr>
          <w:rFonts w:cstheme="minorHAnsi"/>
          <w:color w:val="0000CC"/>
        </w:rPr>
        <w:t>l</w:t>
      </w:r>
      <w:r w:rsidRPr="00BF0034">
        <w:rPr>
          <w:rFonts w:cstheme="minorHAnsi"/>
        </w:rPr>
        <w:t xml:space="preserve">a que puede consultarse, reproducirse o adquirirse en la página Web del MAG, </w:t>
      </w:r>
      <w:r w:rsidRPr="007326CF">
        <w:rPr>
          <w:rFonts w:cstheme="minorHAnsi"/>
          <w:b/>
          <w:color w:val="0000CC"/>
        </w:rPr>
        <w:t>www.mag.gob.sv</w:t>
      </w:r>
      <w:r w:rsidRPr="00BF0034">
        <w:rPr>
          <w:rFonts w:cstheme="minorHAnsi"/>
        </w:rPr>
        <w:t xml:space="preserve">, en </w:t>
      </w:r>
      <w:r>
        <w:rPr>
          <w:rFonts w:cstheme="minorHAnsi"/>
        </w:rPr>
        <w:t xml:space="preserve">la </w:t>
      </w:r>
      <w:r w:rsidRPr="007326CF">
        <w:rPr>
          <w:rFonts w:cstheme="minorHAnsi"/>
          <w:b/>
        </w:rPr>
        <w:t>Sección Gobierno</w:t>
      </w:r>
      <w:r>
        <w:rPr>
          <w:rFonts w:cstheme="minorHAnsi"/>
          <w:b/>
        </w:rPr>
        <w:t xml:space="preserve"> </w:t>
      </w:r>
      <w:r w:rsidRPr="007326CF">
        <w:rPr>
          <w:rFonts w:cstheme="minorHAnsi"/>
          <w:b/>
        </w:rPr>
        <w:t>Abierto</w:t>
      </w:r>
      <w:r>
        <w:rPr>
          <w:rFonts w:cstheme="minorHAnsi"/>
        </w:rPr>
        <w:t>/</w:t>
      </w:r>
      <w:r w:rsidRPr="007326CF">
        <w:rPr>
          <w:rFonts w:cstheme="minorHAnsi"/>
          <w:b/>
        </w:rPr>
        <w:t>Marco Normativo</w:t>
      </w:r>
      <w:r>
        <w:rPr>
          <w:rFonts w:cstheme="minorHAnsi"/>
        </w:rPr>
        <w:t xml:space="preserve"> / Manuales Básicos de la Organización (buscar el Manual d</w:t>
      </w:r>
      <w:r w:rsidRPr="00D72FB9">
        <w:rPr>
          <w:rFonts w:cstheme="minorHAnsi"/>
        </w:rPr>
        <w:t xml:space="preserve">e Descripción </w:t>
      </w:r>
      <w:r>
        <w:rPr>
          <w:rFonts w:cstheme="minorHAnsi"/>
        </w:rPr>
        <w:t>de Puestos Funcionales d</w:t>
      </w:r>
      <w:r w:rsidRPr="00D72FB9">
        <w:rPr>
          <w:rFonts w:cstheme="minorHAnsi"/>
        </w:rPr>
        <w:t xml:space="preserve">el Ministerio </w:t>
      </w:r>
      <w:r>
        <w:rPr>
          <w:rFonts w:cstheme="minorHAnsi"/>
        </w:rPr>
        <w:t>d</w:t>
      </w:r>
      <w:r w:rsidRPr="00D72FB9">
        <w:rPr>
          <w:rFonts w:cstheme="minorHAnsi"/>
        </w:rPr>
        <w:t>e Agricultura</w:t>
      </w:r>
      <w:r>
        <w:rPr>
          <w:rFonts w:cstheme="minorHAnsi"/>
        </w:rPr>
        <w:t xml:space="preserve"> y</w:t>
      </w:r>
      <w:r w:rsidRPr="00D72FB9">
        <w:rPr>
          <w:rFonts w:cstheme="minorHAnsi"/>
        </w:rPr>
        <w:t xml:space="preserve"> Ganadería</w:t>
      </w:r>
      <w:r>
        <w:rPr>
          <w:rFonts w:cstheme="minorHAnsi"/>
        </w:rPr>
        <w:t xml:space="preserve">); y en la misma </w:t>
      </w:r>
      <w:r w:rsidRPr="007326CF">
        <w:rPr>
          <w:rFonts w:cstheme="minorHAnsi"/>
          <w:b/>
        </w:rPr>
        <w:t>Sección Gobierno Abierto/Marco Presupuestario</w:t>
      </w:r>
      <w:r>
        <w:rPr>
          <w:rFonts w:cstheme="minorHAnsi"/>
        </w:rPr>
        <w:t xml:space="preserve">/Remuneraciones, podrá encontrar de acuerdo a la Ley de Presupuesto cuanto es el monto salarial para dichos puestos nominales. </w:t>
      </w:r>
      <w:r>
        <w:t xml:space="preserve">En la página principal de la web del MAG en la sección Avisos podrá encontrar una oferta de empleo que está en proceso, a continuación dejo el acceso electrónico: </w:t>
      </w:r>
    </w:p>
    <w:p w:rsidR="00B10CF2" w:rsidRDefault="00B10CF2" w:rsidP="00B10C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10CF2" w:rsidRPr="00046516" w:rsidRDefault="00B10CF2" w:rsidP="00B10C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CC"/>
        </w:rPr>
      </w:pPr>
      <w:r w:rsidRPr="00046516">
        <w:rPr>
          <w:rFonts w:cstheme="minorHAnsi"/>
          <w:color w:val="0000CC"/>
        </w:rPr>
        <w:t>http://www.mag.gob.sv/index.php?option=com_content&amp;view=article&amp;id=213:oferta-de-empleo&amp;catid=25:avisos-ciudadano&amp;Itemid=166</w:t>
      </w: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BF8" w:rsidRDefault="001E2BF8" w:rsidP="00823710">
      <w:pPr>
        <w:spacing w:after="0" w:line="240" w:lineRule="auto"/>
      </w:pPr>
      <w:r>
        <w:separator/>
      </w:r>
    </w:p>
  </w:endnote>
  <w:endnote w:type="continuationSeparator" w:id="1">
    <w:p w:rsidR="001E2BF8" w:rsidRDefault="001E2BF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BF8" w:rsidRDefault="001E2BF8" w:rsidP="00823710">
      <w:pPr>
        <w:spacing w:after="0" w:line="240" w:lineRule="auto"/>
      </w:pPr>
      <w:r>
        <w:separator/>
      </w:r>
    </w:p>
  </w:footnote>
  <w:footnote w:type="continuationSeparator" w:id="1">
    <w:p w:rsidR="001E2BF8" w:rsidRDefault="001E2BF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35"/>
  </w:num>
  <w:num w:numId="5">
    <w:abstractNumId w:val="40"/>
  </w:num>
  <w:num w:numId="6">
    <w:abstractNumId w:val="9"/>
  </w:num>
  <w:num w:numId="7">
    <w:abstractNumId w:val="16"/>
  </w:num>
  <w:num w:numId="8">
    <w:abstractNumId w:val="2"/>
  </w:num>
  <w:num w:numId="9">
    <w:abstractNumId w:val="12"/>
  </w:num>
  <w:num w:numId="10">
    <w:abstractNumId w:val="22"/>
  </w:num>
  <w:num w:numId="11">
    <w:abstractNumId w:val="29"/>
  </w:num>
  <w:num w:numId="12">
    <w:abstractNumId w:val="6"/>
  </w:num>
  <w:num w:numId="13">
    <w:abstractNumId w:val="33"/>
  </w:num>
  <w:num w:numId="14">
    <w:abstractNumId w:val="39"/>
  </w:num>
  <w:num w:numId="15">
    <w:abstractNumId w:val="18"/>
  </w:num>
  <w:num w:numId="16">
    <w:abstractNumId w:val="4"/>
  </w:num>
  <w:num w:numId="17">
    <w:abstractNumId w:val="1"/>
  </w:num>
  <w:num w:numId="18">
    <w:abstractNumId w:val="26"/>
  </w:num>
  <w:num w:numId="19">
    <w:abstractNumId w:val="11"/>
  </w:num>
  <w:num w:numId="20">
    <w:abstractNumId w:val="3"/>
  </w:num>
  <w:num w:numId="21">
    <w:abstractNumId w:val="7"/>
  </w:num>
  <w:num w:numId="22">
    <w:abstractNumId w:val="23"/>
  </w:num>
  <w:num w:numId="23">
    <w:abstractNumId w:val="37"/>
  </w:num>
  <w:num w:numId="24">
    <w:abstractNumId w:val="15"/>
  </w:num>
  <w:num w:numId="25">
    <w:abstractNumId w:val="8"/>
  </w:num>
  <w:num w:numId="26">
    <w:abstractNumId w:val="25"/>
  </w:num>
  <w:num w:numId="27">
    <w:abstractNumId w:val="30"/>
  </w:num>
  <w:num w:numId="28">
    <w:abstractNumId w:val="19"/>
  </w:num>
  <w:num w:numId="29">
    <w:abstractNumId w:val="38"/>
  </w:num>
  <w:num w:numId="30">
    <w:abstractNumId w:val="14"/>
  </w:num>
  <w:num w:numId="31">
    <w:abstractNumId w:val="10"/>
  </w:num>
  <w:num w:numId="32">
    <w:abstractNumId w:val="34"/>
  </w:num>
  <w:num w:numId="33">
    <w:abstractNumId w:val="13"/>
  </w:num>
  <w:num w:numId="34">
    <w:abstractNumId w:val="32"/>
  </w:num>
  <w:num w:numId="35">
    <w:abstractNumId w:val="27"/>
  </w:num>
  <w:num w:numId="36">
    <w:abstractNumId w:val="17"/>
  </w:num>
  <w:num w:numId="37">
    <w:abstractNumId w:val="5"/>
  </w:num>
  <w:num w:numId="38">
    <w:abstractNumId w:val="36"/>
  </w:num>
  <w:num w:numId="39">
    <w:abstractNumId w:val="0"/>
  </w:num>
  <w:num w:numId="40">
    <w:abstractNumId w:val="41"/>
  </w:num>
  <w:num w:numId="41">
    <w:abstractNumId w:val="31"/>
  </w:num>
  <w:num w:numId="42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2BF8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1721"/>
    <w:rsid w:val="00676735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85F1C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2017-04-20T16:22:00Z</dcterms:created>
  <dcterms:modified xsi:type="dcterms:W3CDTF">2017-04-20T16:22:00Z</dcterms:modified>
</cp:coreProperties>
</file>