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BF543D">
        <w:rPr>
          <w:rFonts w:ascii="Arial" w:hAnsi="Arial" w:cs="Arial"/>
          <w:b/>
          <w:bCs/>
          <w:color w:val="0000CC"/>
          <w:spacing w:val="-1"/>
          <w:sz w:val="24"/>
        </w:rPr>
        <w:t>81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3479E" w:rsidRDefault="00B3479E" w:rsidP="00B347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BF543D" w:rsidRPr="008C24CA" w:rsidRDefault="00BF543D" w:rsidP="00BF54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8C24CA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8C24C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8C24CA">
        <w:rPr>
          <w:rFonts w:cstheme="minorHAnsi"/>
          <w:spacing w:val="1"/>
          <w:w w:val="102"/>
        </w:rPr>
        <w:t>l</w:t>
      </w:r>
      <w:r w:rsidRPr="008C24CA">
        <w:rPr>
          <w:rFonts w:cstheme="minorHAnsi"/>
          <w:w w:val="102"/>
        </w:rPr>
        <w:t xml:space="preserve">as </w:t>
      </w:r>
      <w:r w:rsidRPr="008C24CA">
        <w:rPr>
          <w:rFonts w:cstheme="minorHAnsi"/>
          <w:color w:val="C00000"/>
          <w:w w:val="102"/>
        </w:rPr>
        <w:t>once</w:t>
      </w:r>
      <w:r>
        <w:rPr>
          <w:rFonts w:cstheme="minorHAnsi"/>
          <w:color w:val="C00000"/>
          <w:w w:val="102"/>
        </w:rPr>
        <w:t xml:space="preserve"> </w:t>
      </w:r>
      <w:r w:rsidRPr="008C24CA">
        <w:rPr>
          <w:rFonts w:cstheme="minorHAnsi"/>
          <w:color w:val="C00000"/>
          <w:w w:val="102"/>
        </w:rPr>
        <w:t>horas con diez minutos</w:t>
      </w:r>
      <w:r>
        <w:rPr>
          <w:rFonts w:cstheme="minorHAnsi"/>
          <w:color w:val="C00000"/>
          <w:w w:val="102"/>
        </w:rPr>
        <w:t xml:space="preserve"> </w:t>
      </w:r>
      <w:r w:rsidRPr="008C24CA">
        <w:rPr>
          <w:rFonts w:cstheme="minorHAnsi"/>
          <w:w w:val="102"/>
        </w:rPr>
        <w:t>d</w:t>
      </w:r>
      <w:r w:rsidRPr="008C24CA">
        <w:rPr>
          <w:rFonts w:cstheme="minorHAnsi"/>
          <w:spacing w:val="-4"/>
          <w:w w:val="102"/>
        </w:rPr>
        <w:t>e</w:t>
      </w:r>
      <w:r w:rsidRPr="008C24CA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8C24CA">
        <w:rPr>
          <w:rFonts w:cstheme="minorHAnsi"/>
          <w:w w:val="102"/>
        </w:rPr>
        <w:t>d</w:t>
      </w:r>
      <w:r w:rsidRPr="008C24CA">
        <w:rPr>
          <w:rFonts w:cstheme="minorHAnsi"/>
          <w:spacing w:val="1"/>
          <w:w w:val="102"/>
        </w:rPr>
        <w:t>í</w:t>
      </w:r>
      <w:r w:rsidRPr="008C24C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8C24CA">
        <w:rPr>
          <w:rFonts w:cstheme="minorHAnsi"/>
          <w:b/>
          <w:color w:val="0000CC"/>
          <w:w w:val="102"/>
        </w:rPr>
        <w:t>2</w:t>
      </w:r>
      <w:r>
        <w:rPr>
          <w:rFonts w:cstheme="minorHAnsi"/>
          <w:b/>
          <w:color w:val="0000CC"/>
          <w:w w:val="102"/>
        </w:rPr>
        <w:t xml:space="preserve">3 </w:t>
      </w:r>
      <w:r w:rsidRPr="008C24CA">
        <w:rPr>
          <w:rFonts w:cstheme="minorHAnsi"/>
          <w:b/>
          <w:color w:val="0000CC"/>
          <w:w w:val="102"/>
        </w:rPr>
        <w:t>de ju</w:t>
      </w:r>
      <w:r>
        <w:rPr>
          <w:rFonts w:cstheme="minorHAnsi"/>
          <w:b/>
          <w:color w:val="0000CC"/>
          <w:w w:val="102"/>
        </w:rPr>
        <w:t xml:space="preserve">lio </w:t>
      </w:r>
      <w:r w:rsidRPr="008C24CA">
        <w:rPr>
          <w:rFonts w:cstheme="minorHAnsi"/>
          <w:b/>
          <w:color w:val="0000CC"/>
          <w:w w:val="102"/>
        </w:rPr>
        <w:t>de 2014</w:t>
      </w:r>
      <w:r w:rsidRPr="008C24CA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Nº</w:t>
      </w:r>
      <w:r w:rsidRPr="008C24CA">
        <w:rPr>
          <w:rFonts w:cstheme="minorHAnsi"/>
          <w:b/>
          <w:color w:val="0000CC"/>
          <w:w w:val="102"/>
        </w:rPr>
        <w:t xml:space="preserve"> 1</w:t>
      </w:r>
      <w:r>
        <w:rPr>
          <w:rFonts w:cstheme="minorHAnsi"/>
          <w:b/>
          <w:color w:val="0000CC"/>
          <w:w w:val="102"/>
        </w:rPr>
        <w:t>81-2014</w:t>
      </w:r>
      <w:r w:rsidRPr="008C24CA">
        <w:rPr>
          <w:rFonts w:cstheme="minorHAnsi"/>
          <w:w w:val="102"/>
        </w:rPr>
        <w:t xml:space="preserve"> sobre:</w:t>
      </w:r>
    </w:p>
    <w:p w:rsidR="00BF543D" w:rsidRDefault="00BF543D" w:rsidP="00BF54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BF543D" w:rsidRPr="00C53002" w:rsidRDefault="00BF543D" w:rsidP="00BF54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  <w:r w:rsidRPr="00C53002">
        <w:rPr>
          <w:rFonts w:cstheme="minorHAnsi"/>
          <w:b/>
          <w:color w:val="000099"/>
          <w:w w:val="102"/>
        </w:rPr>
        <w:t>Informe sobre las Políticas o Planes implementados o a implementarse para el control de la Pesca Industrial de camarón en El Salvador.</w:t>
      </w:r>
    </w:p>
    <w:p w:rsidR="00BF543D" w:rsidRPr="008C24CA" w:rsidRDefault="00BF543D" w:rsidP="00BF54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BF543D" w:rsidRPr="006A4190" w:rsidRDefault="00BF543D" w:rsidP="00BF54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8C24CA">
        <w:rPr>
          <w:rFonts w:cstheme="minorHAnsi"/>
          <w:w w:val="102"/>
        </w:rPr>
        <w:t>Presentada ante la Oficina de Información y Respuesta de esta dependencia por parte de</w:t>
      </w:r>
      <w:r w:rsidRPr="008C24CA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F543D">
        <w:rPr>
          <w:rFonts w:cstheme="minorHAnsi"/>
          <w:b/>
          <w:highlight w:val="black"/>
        </w:rPr>
        <w:t>************************</w:t>
      </w:r>
      <w:r w:rsidRPr="008C24CA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6A4190">
        <w:rPr>
          <w:rFonts w:cstheme="minorHAnsi"/>
          <w:w w:val="102"/>
        </w:rPr>
        <w:t xml:space="preserve">y considerando que </w:t>
      </w:r>
      <w:r w:rsidRPr="006A4190">
        <w:rPr>
          <w:rFonts w:cstheme="minorHAnsi"/>
          <w:color w:val="FF0000"/>
          <w:w w:val="102"/>
        </w:rPr>
        <w:t xml:space="preserve">parte de </w:t>
      </w:r>
      <w:r w:rsidRPr="006A4190">
        <w:rPr>
          <w:rFonts w:cstheme="minorHAnsi"/>
          <w:w w:val="102"/>
        </w:rPr>
        <w:t xml:space="preserve">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BF543D" w:rsidRPr="006A4190" w:rsidRDefault="00BF543D" w:rsidP="00BF54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</w:rPr>
      </w:pPr>
    </w:p>
    <w:p w:rsidR="00BF543D" w:rsidRPr="004F009D" w:rsidRDefault="00BF543D" w:rsidP="00BF54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99"/>
          <w:w w:val="102"/>
          <w:sz w:val="28"/>
        </w:rPr>
      </w:pPr>
      <w:r w:rsidRPr="004F009D">
        <w:rPr>
          <w:rFonts w:cstheme="minorHAnsi"/>
          <w:b/>
          <w:color w:val="000099"/>
          <w:w w:val="102"/>
          <w:sz w:val="28"/>
        </w:rPr>
        <w:t>PROPORCIONAR LA INFORMACIÓN PÚBLICA SOLICITADA</w:t>
      </w:r>
    </w:p>
    <w:p w:rsidR="00BF543D" w:rsidRDefault="00BF543D" w:rsidP="00BF54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</w:rPr>
      </w:pPr>
    </w:p>
    <w:p w:rsidR="00BF543D" w:rsidRDefault="00BF543D" w:rsidP="00BF54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Cs w:val="24"/>
        </w:rPr>
      </w:pPr>
      <w:r>
        <w:rPr>
          <w:rFonts w:ascii="Arial" w:hAnsi="Arial" w:cs="Arial"/>
          <w:w w:val="102"/>
          <w:szCs w:val="24"/>
        </w:rPr>
        <w:t xml:space="preserve">También se ha determinado con base al art. 62 inciso 2º que </w:t>
      </w:r>
      <w:r>
        <w:rPr>
          <w:rFonts w:ascii="Arial" w:hAnsi="Arial" w:cs="Arial"/>
          <w:color w:val="CC3300"/>
          <w:w w:val="102"/>
          <w:szCs w:val="24"/>
        </w:rPr>
        <w:t>parte de</w:t>
      </w:r>
      <w:r>
        <w:rPr>
          <w:rFonts w:ascii="Arial" w:hAnsi="Arial" w:cs="Arial"/>
          <w:w w:val="102"/>
          <w:szCs w:val="24"/>
        </w:rPr>
        <w:t xml:space="preserve"> la misma ya está disponible al público se resuelve:</w:t>
      </w:r>
    </w:p>
    <w:p w:rsidR="00BF543D" w:rsidRDefault="00BF543D" w:rsidP="00BF543D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BF543D" w:rsidRDefault="00BF543D" w:rsidP="00BF543D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953D9A">
        <w:rPr>
          <w:rFonts w:cstheme="minorHAnsi"/>
          <w:b/>
          <w:color w:val="0000CC"/>
          <w:w w:val="102"/>
          <w:sz w:val="28"/>
        </w:rPr>
        <w:t xml:space="preserve">ORIENTAR LA UBICACIÓN DE LA INFORMACIÓN SOLICITADA </w:t>
      </w:r>
      <w:r>
        <w:rPr>
          <w:rFonts w:cstheme="minorHAnsi"/>
          <w:b/>
          <w:color w:val="0000CC"/>
          <w:w w:val="102"/>
          <w:sz w:val="28"/>
        </w:rPr>
        <w:t>EN LOS SIGUIENTES ESPACIOS VIRTUALES:</w:t>
      </w:r>
    </w:p>
    <w:p w:rsidR="00BF543D" w:rsidRPr="00953D9A" w:rsidRDefault="00BF543D" w:rsidP="00BF543D">
      <w:pPr>
        <w:spacing w:after="0" w:line="240" w:lineRule="auto"/>
        <w:jc w:val="both"/>
        <w:rPr>
          <w:rFonts w:cstheme="minorHAnsi"/>
          <w:b/>
          <w:w w:val="102"/>
        </w:rPr>
      </w:pPr>
    </w:p>
    <w:p w:rsidR="00BF543D" w:rsidRDefault="00BF543D" w:rsidP="00BF54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A6281C">
        <w:rPr>
          <w:rFonts w:cstheme="minorHAnsi"/>
          <w:w w:val="102"/>
        </w:rPr>
        <w:t>Página web del MAG</w:t>
      </w:r>
      <w:r w:rsidRPr="00A6281C">
        <w:rPr>
          <w:rFonts w:cstheme="minorHAnsi"/>
          <w:i/>
          <w:color w:val="0000CC"/>
          <w:w w:val="102"/>
        </w:rPr>
        <w:t xml:space="preserve">: </w:t>
      </w:r>
      <w:hyperlink r:id="rId8" w:history="1">
        <w:r w:rsidRPr="00A6281C">
          <w:rPr>
            <w:i/>
            <w:color w:val="0000CC"/>
          </w:rPr>
          <w:t>www.mag.gob.sv</w:t>
        </w:r>
      </w:hyperlink>
      <w:r w:rsidRPr="00A6281C">
        <w:rPr>
          <w:rFonts w:cstheme="minorHAnsi"/>
          <w:i/>
          <w:color w:val="0000CC"/>
          <w:w w:val="102"/>
        </w:rPr>
        <w:t xml:space="preserve"> en el sitio Gobierno Abierto, </w:t>
      </w:r>
      <w:r w:rsidRPr="00EB1DDF">
        <w:rPr>
          <w:rFonts w:cstheme="minorHAnsi"/>
          <w:b/>
          <w:i/>
          <w:color w:val="0000CC"/>
          <w:w w:val="102"/>
        </w:rPr>
        <w:t xml:space="preserve">Sección Marco </w:t>
      </w:r>
      <w:r>
        <w:rPr>
          <w:rFonts w:cstheme="minorHAnsi"/>
          <w:b/>
          <w:i/>
          <w:color w:val="0000CC"/>
          <w:w w:val="102"/>
        </w:rPr>
        <w:t>de Gestión Estratégica</w:t>
      </w:r>
      <w:r w:rsidRPr="00A6281C">
        <w:rPr>
          <w:rFonts w:cstheme="minorHAnsi"/>
          <w:i/>
          <w:color w:val="0000CC"/>
          <w:w w:val="102"/>
        </w:rPr>
        <w:t xml:space="preserve">: </w:t>
      </w:r>
      <w:r>
        <w:rPr>
          <w:rFonts w:cstheme="minorHAnsi"/>
          <w:i/>
          <w:color w:val="0000CC"/>
          <w:w w:val="102"/>
        </w:rPr>
        <w:t xml:space="preserve">Plan Operativo Anual, Memoria de Labores e Informes Exigidos por Disposición Legal </w:t>
      </w:r>
      <w:r w:rsidRPr="00A6281C">
        <w:rPr>
          <w:rFonts w:cstheme="minorHAnsi"/>
          <w:w w:val="102"/>
        </w:rPr>
        <w:t xml:space="preserve">donde podrá descargar </w:t>
      </w:r>
      <w:r>
        <w:rPr>
          <w:rFonts w:cstheme="minorHAnsi"/>
          <w:w w:val="102"/>
        </w:rPr>
        <w:t xml:space="preserve">la información </w:t>
      </w:r>
      <w:r w:rsidRPr="00A6281C">
        <w:rPr>
          <w:rFonts w:cstheme="minorHAnsi"/>
          <w:w w:val="102"/>
        </w:rPr>
        <w:t>que responde a su</w:t>
      </w:r>
      <w:r>
        <w:rPr>
          <w:rFonts w:cstheme="minorHAnsi"/>
          <w:w w:val="102"/>
        </w:rPr>
        <w:t xml:space="preserve"> consulta</w:t>
      </w:r>
      <w:r w:rsidRPr="00A6281C">
        <w:rPr>
          <w:rFonts w:cstheme="minorHAnsi"/>
          <w:w w:val="102"/>
        </w:rPr>
        <w:t>.</w:t>
      </w:r>
    </w:p>
    <w:p w:rsidR="005C04FD" w:rsidRDefault="005C04FD" w:rsidP="00B3479E">
      <w:pPr>
        <w:widowControl w:val="0"/>
        <w:autoSpaceDE w:val="0"/>
        <w:autoSpaceDN w:val="0"/>
        <w:adjustRightInd w:val="0"/>
        <w:spacing w:after="0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613" w:rsidRDefault="00FC1613" w:rsidP="00823710">
      <w:pPr>
        <w:spacing w:after="0" w:line="240" w:lineRule="auto"/>
      </w:pPr>
      <w:r>
        <w:separator/>
      </w:r>
    </w:p>
  </w:endnote>
  <w:endnote w:type="continuationSeparator" w:id="1">
    <w:p w:rsidR="00FC1613" w:rsidRDefault="00FC161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613" w:rsidRDefault="00FC1613" w:rsidP="00823710">
      <w:pPr>
        <w:spacing w:after="0" w:line="240" w:lineRule="auto"/>
      </w:pPr>
      <w:r>
        <w:separator/>
      </w:r>
    </w:p>
  </w:footnote>
  <w:footnote w:type="continuationSeparator" w:id="1">
    <w:p w:rsidR="00FC1613" w:rsidRDefault="00FC161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8"/>
  </w:num>
  <w:num w:numId="4">
    <w:abstractNumId w:val="31"/>
  </w:num>
  <w:num w:numId="5">
    <w:abstractNumId w:val="35"/>
  </w:num>
  <w:num w:numId="6">
    <w:abstractNumId w:val="7"/>
  </w:num>
  <w:num w:numId="7">
    <w:abstractNumId w:val="14"/>
  </w:num>
  <w:num w:numId="8">
    <w:abstractNumId w:val="1"/>
  </w:num>
  <w:num w:numId="9">
    <w:abstractNumId w:val="10"/>
  </w:num>
  <w:num w:numId="10">
    <w:abstractNumId w:val="19"/>
  </w:num>
  <w:num w:numId="11">
    <w:abstractNumId w:val="26"/>
  </w:num>
  <w:num w:numId="12">
    <w:abstractNumId w:val="4"/>
  </w:num>
  <w:num w:numId="13">
    <w:abstractNumId w:val="29"/>
  </w:num>
  <w:num w:numId="14">
    <w:abstractNumId w:val="34"/>
  </w:num>
  <w:num w:numId="15">
    <w:abstractNumId w:val="16"/>
  </w:num>
  <w:num w:numId="16">
    <w:abstractNumId w:val="3"/>
  </w:num>
  <w:num w:numId="17">
    <w:abstractNumId w:val="0"/>
  </w:num>
  <w:num w:numId="18">
    <w:abstractNumId w:val="23"/>
  </w:num>
  <w:num w:numId="19">
    <w:abstractNumId w:val="9"/>
  </w:num>
  <w:num w:numId="20">
    <w:abstractNumId w:val="2"/>
  </w:num>
  <w:num w:numId="21">
    <w:abstractNumId w:val="5"/>
  </w:num>
  <w:num w:numId="22">
    <w:abstractNumId w:val="20"/>
  </w:num>
  <w:num w:numId="23">
    <w:abstractNumId w:val="32"/>
  </w:num>
  <w:num w:numId="24">
    <w:abstractNumId w:val="13"/>
  </w:num>
  <w:num w:numId="25">
    <w:abstractNumId w:val="6"/>
  </w:num>
  <w:num w:numId="26">
    <w:abstractNumId w:val="22"/>
  </w:num>
  <w:num w:numId="27">
    <w:abstractNumId w:val="27"/>
  </w:num>
  <w:num w:numId="28">
    <w:abstractNumId w:val="17"/>
  </w:num>
  <w:num w:numId="29">
    <w:abstractNumId w:val="33"/>
  </w:num>
  <w:num w:numId="30">
    <w:abstractNumId w:val="12"/>
  </w:num>
  <w:num w:numId="31">
    <w:abstractNumId w:val="8"/>
  </w:num>
  <w:num w:numId="32">
    <w:abstractNumId w:val="30"/>
  </w:num>
  <w:num w:numId="33">
    <w:abstractNumId w:val="11"/>
  </w:num>
  <w:num w:numId="34">
    <w:abstractNumId w:val="28"/>
  </w:num>
  <w:num w:numId="35">
    <w:abstractNumId w:val="24"/>
  </w:num>
  <w:num w:numId="36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C161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2017-04-20T15:20:00Z</dcterms:created>
  <dcterms:modified xsi:type="dcterms:W3CDTF">2017-04-20T15:20:00Z</dcterms:modified>
</cp:coreProperties>
</file>