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7AF7" w:rsidRDefault="00C07AF7" w:rsidP="00F444A3">
      <w:pPr>
        <w:spacing w:after="0" w:line="240" w:lineRule="auto"/>
        <w:rPr>
          <w:rFonts w:eastAsia="Arial Unicode MS" w:cstheme="majorBidi"/>
          <w:b/>
          <w:bCs/>
          <w:i/>
          <w:color w:val="C00000"/>
          <w:sz w:val="16"/>
          <w:szCs w:val="16"/>
          <w:lang w:eastAsia="en-US"/>
        </w:rPr>
      </w:pPr>
    </w:p>
    <w:p w:rsidR="007C4821" w:rsidRPr="00AB5A29" w:rsidRDefault="007C4821" w:rsidP="007C4821">
      <w:pPr>
        <w:spacing w:after="0" w:line="240" w:lineRule="auto"/>
        <w:jc w:val="center"/>
        <w:rPr>
          <w:rFonts w:eastAsia="Arial Unicode MS" w:cs="Arial Unicode MS"/>
          <w:b/>
          <w:i/>
          <w:color w:val="000099"/>
          <w:sz w:val="16"/>
          <w:szCs w:val="16"/>
        </w:rPr>
      </w:pPr>
      <w:r w:rsidRPr="000E64AB">
        <w:rPr>
          <w:rFonts w:eastAsia="Arial Unicode MS" w:cstheme="majorBidi"/>
          <w:b/>
          <w:bCs/>
          <w:i/>
          <w:color w:val="C00000"/>
          <w:sz w:val="16"/>
          <w:szCs w:val="16"/>
          <w:lang w:eastAsia="en-US"/>
        </w:rPr>
        <w:t>Versión pública de acuerdo a lo dispuesto en el Art. 30 de la LAIP, se elimina el nombre por ser dato personal de acuerdo a lo establecido en el Art. 6 literal “a”; información confidencial Art. 6 literal “f”; y Art 19, todos de la LAIP, el dato se ubicaba en la pág. 1 de la presente resolución.</w:t>
      </w:r>
      <w:bookmarkStart w:id="0" w:name="_GoBack"/>
      <w:bookmarkEnd w:id="0"/>
    </w:p>
    <w:p w:rsidR="00113187" w:rsidRDefault="00113187" w:rsidP="00113187">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ascii="Arial" w:hAnsi="Arial" w:cs="Arial"/>
          <w:w w:val="102"/>
        </w:rPr>
      </w:pPr>
    </w:p>
    <w:p w:rsidR="002C0092" w:rsidRPr="00C275CC" w:rsidRDefault="00B10977" w:rsidP="002C0092">
      <w:pPr>
        <w:spacing w:after="0" w:line="240" w:lineRule="auto"/>
        <w:jc w:val="center"/>
        <w:rPr>
          <w:rFonts w:ascii="Arial" w:hAnsi="Arial" w:cs="Arial"/>
          <w:b/>
          <w:bCs/>
          <w:color w:val="0000CC"/>
          <w:spacing w:val="-1"/>
          <w:sz w:val="24"/>
        </w:rPr>
      </w:pPr>
      <w:r>
        <w:rPr>
          <w:rFonts w:ascii="Arial" w:hAnsi="Arial" w:cs="Arial"/>
          <w:b/>
          <w:bCs/>
          <w:color w:val="0000CC"/>
          <w:spacing w:val="-1"/>
          <w:sz w:val="24"/>
        </w:rPr>
        <w:t xml:space="preserve">RESOLUCIÓN SOLICITUD </w:t>
      </w:r>
      <w:r w:rsidR="002C0092" w:rsidRPr="00C275CC">
        <w:rPr>
          <w:rFonts w:ascii="Arial" w:hAnsi="Arial" w:cs="Arial"/>
          <w:b/>
          <w:bCs/>
          <w:color w:val="0000CC"/>
          <w:spacing w:val="-1"/>
          <w:sz w:val="24"/>
        </w:rPr>
        <w:t xml:space="preserve">DE INFORMACIÓN </w:t>
      </w:r>
      <w:r w:rsidR="002C0092" w:rsidRPr="00612FF3">
        <w:rPr>
          <w:rFonts w:ascii="Arial" w:hAnsi="Arial" w:cs="Arial"/>
          <w:b/>
          <w:bCs/>
          <w:color w:val="0000CC"/>
          <w:spacing w:val="-1"/>
          <w:sz w:val="24"/>
        </w:rPr>
        <w:t>N° 1</w:t>
      </w:r>
      <w:r w:rsidR="00B3479E">
        <w:rPr>
          <w:rFonts w:ascii="Arial" w:hAnsi="Arial" w:cs="Arial"/>
          <w:b/>
          <w:bCs/>
          <w:color w:val="0000CC"/>
          <w:spacing w:val="-1"/>
          <w:sz w:val="24"/>
        </w:rPr>
        <w:t>79</w:t>
      </w:r>
      <w:r w:rsidR="0082685C">
        <w:rPr>
          <w:rFonts w:ascii="Arial" w:hAnsi="Arial" w:cs="Arial"/>
          <w:b/>
          <w:bCs/>
          <w:color w:val="0000CC"/>
          <w:spacing w:val="-1"/>
          <w:sz w:val="24"/>
        </w:rPr>
        <w:t>-</w:t>
      </w:r>
      <w:r w:rsidR="002C0092" w:rsidRPr="00612FF3">
        <w:rPr>
          <w:rFonts w:ascii="Arial" w:hAnsi="Arial" w:cs="Arial"/>
          <w:b/>
          <w:bCs/>
          <w:color w:val="0000CC"/>
          <w:spacing w:val="-1"/>
          <w:sz w:val="24"/>
        </w:rPr>
        <w:t>2014</w:t>
      </w:r>
    </w:p>
    <w:p w:rsidR="00B3479E" w:rsidRDefault="00B3479E" w:rsidP="00B3479E">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cstheme="minorHAnsi"/>
          <w:w w:val="102"/>
        </w:rPr>
      </w:pPr>
    </w:p>
    <w:p w:rsidR="00B3479E" w:rsidRPr="00B3479E" w:rsidRDefault="00B3479E" w:rsidP="00B3479E">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cstheme="minorHAnsi"/>
          <w:w w:val="102"/>
        </w:rPr>
      </w:pPr>
      <w:r w:rsidRPr="00B3479E">
        <w:rPr>
          <w:rFonts w:cstheme="minorHAnsi"/>
          <w:w w:val="102"/>
        </w:rPr>
        <w:t xml:space="preserve">Santa Tecla, a </w:t>
      </w:r>
      <w:r w:rsidRPr="00B3479E">
        <w:rPr>
          <w:rFonts w:cstheme="minorHAnsi"/>
          <w:spacing w:val="1"/>
          <w:w w:val="102"/>
        </w:rPr>
        <w:t>l</w:t>
      </w:r>
      <w:r w:rsidRPr="00B3479E">
        <w:rPr>
          <w:rFonts w:cstheme="minorHAnsi"/>
          <w:w w:val="102"/>
        </w:rPr>
        <w:t xml:space="preserve">as </w:t>
      </w:r>
      <w:r w:rsidRPr="00B3479E">
        <w:rPr>
          <w:rFonts w:cstheme="minorHAnsi"/>
          <w:color w:val="C00000"/>
          <w:w w:val="102"/>
        </w:rPr>
        <w:t xml:space="preserve">quince horas con veinte minutos </w:t>
      </w:r>
      <w:r w:rsidRPr="00B3479E">
        <w:rPr>
          <w:rFonts w:cstheme="minorHAnsi"/>
          <w:w w:val="102"/>
        </w:rPr>
        <w:t>d</w:t>
      </w:r>
      <w:r w:rsidRPr="00B3479E">
        <w:rPr>
          <w:rFonts w:cstheme="minorHAnsi"/>
          <w:spacing w:val="-4"/>
          <w:w w:val="102"/>
        </w:rPr>
        <w:t>e</w:t>
      </w:r>
      <w:r w:rsidRPr="00B3479E">
        <w:rPr>
          <w:rFonts w:cstheme="minorHAnsi"/>
          <w:w w:val="102"/>
        </w:rPr>
        <w:t>l d</w:t>
      </w:r>
      <w:r w:rsidRPr="00B3479E">
        <w:rPr>
          <w:rFonts w:cstheme="minorHAnsi"/>
          <w:spacing w:val="1"/>
          <w:w w:val="102"/>
        </w:rPr>
        <w:t>í</w:t>
      </w:r>
      <w:r w:rsidRPr="00B3479E">
        <w:rPr>
          <w:rFonts w:cstheme="minorHAnsi"/>
          <w:w w:val="102"/>
        </w:rPr>
        <w:t xml:space="preserve">a </w:t>
      </w:r>
      <w:r w:rsidRPr="00B3479E">
        <w:rPr>
          <w:rFonts w:cstheme="minorHAnsi"/>
          <w:b/>
          <w:color w:val="002060"/>
          <w:w w:val="102"/>
        </w:rPr>
        <w:t>14 de julio de 2014</w:t>
      </w:r>
      <w:r w:rsidRPr="00B3479E">
        <w:rPr>
          <w:rFonts w:cstheme="minorHAnsi"/>
          <w:w w:val="102"/>
        </w:rPr>
        <w:t xml:space="preserve">, el Ministerio de Agricultura y Ganadería luego de haber recibido y admitido la solicitud de información </w:t>
      </w:r>
      <w:r w:rsidRPr="00B3479E">
        <w:rPr>
          <w:rFonts w:cstheme="minorHAnsi"/>
          <w:b/>
          <w:color w:val="002060"/>
          <w:w w:val="102"/>
        </w:rPr>
        <w:t xml:space="preserve">Nº 179-2017 </w:t>
      </w:r>
      <w:r w:rsidRPr="00B3479E">
        <w:rPr>
          <w:rFonts w:cstheme="minorHAnsi"/>
          <w:w w:val="102"/>
        </w:rPr>
        <w:t>sobre:</w:t>
      </w:r>
    </w:p>
    <w:p w:rsidR="00B3479E" w:rsidRPr="00B3479E" w:rsidRDefault="00B3479E" w:rsidP="00B3479E">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cstheme="minorHAnsi"/>
          <w:b/>
        </w:rPr>
      </w:pPr>
    </w:p>
    <w:p w:rsidR="00B3479E" w:rsidRPr="00B3479E" w:rsidRDefault="00B3479E" w:rsidP="00B3479E">
      <w:pPr>
        <w:pStyle w:val="Prrafodelista"/>
        <w:widowControl w:val="0"/>
        <w:numPr>
          <w:ilvl w:val="0"/>
          <w:numId w:val="36"/>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rPr>
          <w:rFonts w:asciiTheme="minorHAnsi" w:hAnsiTheme="minorHAnsi" w:cstheme="minorHAnsi"/>
          <w:color w:val="0000CC"/>
          <w:w w:val="102"/>
        </w:rPr>
      </w:pPr>
      <w:r w:rsidRPr="00B3479E">
        <w:rPr>
          <w:rFonts w:asciiTheme="minorHAnsi" w:hAnsiTheme="minorHAnsi" w:cstheme="minorHAnsi"/>
          <w:color w:val="0000CC"/>
          <w:w w:val="102"/>
        </w:rPr>
        <w:t>Medidas Sanitarias y Fitosanitarias en los productos agrícolas para exportar en el marco del DR-CAFTA.</w:t>
      </w:r>
    </w:p>
    <w:p w:rsidR="00B3479E" w:rsidRPr="00B3479E" w:rsidRDefault="00B3479E" w:rsidP="00B3479E">
      <w:pPr>
        <w:pStyle w:val="Prrafodelista"/>
        <w:widowControl w:val="0"/>
        <w:numPr>
          <w:ilvl w:val="0"/>
          <w:numId w:val="36"/>
        </w:numPr>
        <w:tabs>
          <w:tab w:val="left" w:pos="700"/>
          <w:tab w:val="left" w:pos="1820"/>
          <w:tab w:val="left" w:pos="2420"/>
          <w:tab w:val="left" w:pos="3160"/>
          <w:tab w:val="left" w:pos="4460"/>
          <w:tab w:val="left" w:pos="6080"/>
          <w:tab w:val="left" w:pos="6680"/>
          <w:tab w:val="left" w:pos="8660"/>
        </w:tabs>
        <w:autoSpaceDE w:val="0"/>
        <w:autoSpaceDN w:val="0"/>
        <w:adjustRightInd w:val="0"/>
        <w:spacing w:after="0"/>
        <w:rPr>
          <w:rFonts w:asciiTheme="minorHAnsi" w:hAnsiTheme="minorHAnsi" w:cstheme="minorHAnsi"/>
          <w:color w:val="0000CC"/>
          <w:w w:val="102"/>
        </w:rPr>
      </w:pPr>
      <w:r w:rsidRPr="00B3479E">
        <w:rPr>
          <w:rFonts w:asciiTheme="minorHAnsi" w:hAnsiTheme="minorHAnsi" w:cstheme="minorHAnsi"/>
          <w:color w:val="0000CC"/>
          <w:w w:val="102"/>
        </w:rPr>
        <w:t>Obstáculos que presentan los potenciales exportadores para introducir en el Mercado Estadounidense.</w:t>
      </w:r>
    </w:p>
    <w:p w:rsidR="00B3479E" w:rsidRPr="00B3479E" w:rsidRDefault="00B3479E" w:rsidP="00B3479E">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cstheme="minorHAnsi"/>
          <w:b/>
          <w:color w:val="0000CC"/>
          <w:w w:val="102"/>
        </w:rPr>
      </w:pPr>
    </w:p>
    <w:p w:rsidR="00B3479E" w:rsidRPr="00B3479E" w:rsidRDefault="00B3479E" w:rsidP="00B3479E">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cstheme="minorHAnsi"/>
        </w:rPr>
      </w:pPr>
      <w:r w:rsidRPr="00B3479E">
        <w:rPr>
          <w:rFonts w:cstheme="minorHAnsi"/>
          <w:w w:val="102"/>
        </w:rPr>
        <w:t>Presentada ante la Oficina de Información y Respuesta de esta dependencia por parte de</w:t>
      </w:r>
      <w:r w:rsidRPr="00B3479E">
        <w:rPr>
          <w:rFonts w:cstheme="minorHAnsi"/>
        </w:rPr>
        <w:t xml:space="preserve">: </w:t>
      </w:r>
      <w:r w:rsidRPr="00B3479E">
        <w:rPr>
          <w:rFonts w:cstheme="minorHAnsi"/>
          <w:b/>
          <w:color w:val="002060"/>
        </w:rPr>
        <w:t xml:space="preserve">NABILA FÁTIMA EVA NAVARRETE, </w:t>
      </w:r>
      <w:r w:rsidRPr="00B3479E">
        <w:rPr>
          <w:rFonts w:cstheme="minorHAnsi"/>
          <w:color w:val="C00000"/>
          <w:w w:val="102"/>
        </w:rPr>
        <w:t>al respecto se informa que este Ministerio no cuenta con la información solicitada;</w:t>
      </w:r>
      <w:r w:rsidRPr="00B3479E">
        <w:rPr>
          <w:rFonts w:cstheme="minorHAnsi"/>
          <w:w w:val="102"/>
        </w:rPr>
        <w:t xml:space="preserve"> sobre el </w:t>
      </w:r>
      <w:r w:rsidRPr="00B3479E">
        <w:rPr>
          <w:rFonts w:cstheme="minorHAnsi"/>
          <w:i/>
          <w:color w:val="0000CC"/>
          <w:w w:val="102"/>
        </w:rPr>
        <w:t>punto 1</w:t>
      </w:r>
      <w:r w:rsidRPr="00B3479E">
        <w:rPr>
          <w:rFonts w:cstheme="minorHAnsi"/>
          <w:w w:val="102"/>
        </w:rPr>
        <w:t xml:space="preserve"> las medidas Sanitarias y Fitosanitarias en los productos agrícolas para exportar en el marco del DR-CAFTA las establece siempre el país importador y para cada producto son diferentes, por tanto el MAG no cuenta con ese detalle ya que son solicitadas por el empresario importador cuando tramita ante las autoridades de Estados Unidos su permiso para importar el producto de su interés, lo cual es comunicado al país exportador (a través de su socio comercial exportador) para que cumpla con los requisitos establecidos, en ese sentido a</w:t>
      </w:r>
      <w:r w:rsidRPr="00B3479E">
        <w:rPr>
          <w:rFonts w:cstheme="minorHAnsi"/>
        </w:rPr>
        <w:t xml:space="preserve">nalizado lo solicitado y lo anteriormente expuesto, y considerando que la Ley de Acceso a la Información Pública dispone en el art. 73 que nos encontramos ante un caso de información </w:t>
      </w:r>
      <w:r w:rsidRPr="00B3479E">
        <w:rPr>
          <w:rFonts w:cstheme="minorHAnsi"/>
          <w:color w:val="0000CC"/>
        </w:rPr>
        <w:t>INEXISTENTE</w:t>
      </w:r>
      <w:r w:rsidRPr="00B3479E">
        <w:rPr>
          <w:rFonts w:cstheme="minorHAnsi"/>
        </w:rPr>
        <w:t>, lo que  impide  brindar lo  requerido  por  el  peticionario. Por la tanto resuelve:</w:t>
      </w:r>
    </w:p>
    <w:p w:rsidR="00B3479E" w:rsidRPr="00B3479E" w:rsidRDefault="00B3479E" w:rsidP="00B3479E">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cstheme="minorHAnsi"/>
        </w:rPr>
      </w:pPr>
    </w:p>
    <w:p w:rsidR="00B3479E" w:rsidRPr="00B3479E" w:rsidRDefault="00B3479E" w:rsidP="00B3479E">
      <w:pPr>
        <w:spacing w:after="0"/>
        <w:jc w:val="center"/>
        <w:rPr>
          <w:rFonts w:cstheme="minorHAnsi"/>
          <w:b/>
          <w:color w:val="002060"/>
          <w:w w:val="102"/>
        </w:rPr>
      </w:pPr>
      <w:r w:rsidRPr="00B3479E">
        <w:rPr>
          <w:rFonts w:cstheme="minorHAnsi"/>
          <w:b/>
          <w:color w:val="002060"/>
          <w:w w:val="102"/>
        </w:rPr>
        <w:t>NO ENTREGAR LA INFORMACION POR INEXISTENTE</w:t>
      </w:r>
    </w:p>
    <w:p w:rsidR="00B3479E" w:rsidRPr="00B3479E" w:rsidRDefault="00B3479E" w:rsidP="00B3479E">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cstheme="minorHAnsi"/>
        </w:rPr>
      </w:pPr>
    </w:p>
    <w:p w:rsidR="00B3479E" w:rsidRPr="00B3479E" w:rsidRDefault="00B3479E" w:rsidP="00B3479E">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cstheme="minorHAnsi"/>
        </w:rPr>
      </w:pPr>
      <w:r w:rsidRPr="00B3479E">
        <w:rPr>
          <w:rFonts w:cstheme="minorHAnsi"/>
        </w:rPr>
        <w:t xml:space="preserve">Acerca del </w:t>
      </w:r>
      <w:r w:rsidRPr="00B3479E">
        <w:rPr>
          <w:rFonts w:cstheme="minorHAnsi"/>
          <w:i/>
          <w:color w:val="0000CC"/>
        </w:rPr>
        <w:t>punto 2</w:t>
      </w:r>
      <w:r w:rsidRPr="00B3479E">
        <w:rPr>
          <w:rFonts w:cstheme="minorHAnsi"/>
        </w:rPr>
        <w:t xml:space="preserve"> sobre los obstáculos que presentan los potenciales exportadores para introducir en el Mercado Estadounidense, se estudió lo solicitado y con base a lo establecido en los arts. 65, 68 inc. 2o. y 72 de la Ley de Acceso a la Información Pública y el art. 49 del Reglamento de dicha Ley que la información solicitada sobre exportaciones no es de la competencia de esta dependencia. Por la tanto se determina y resuelve:</w:t>
      </w:r>
    </w:p>
    <w:p w:rsidR="00B3479E" w:rsidRPr="00B3479E" w:rsidRDefault="00B3479E" w:rsidP="00B3479E">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cstheme="minorHAnsi"/>
        </w:rPr>
      </w:pPr>
    </w:p>
    <w:p w:rsidR="00B3479E" w:rsidRPr="00B3479E" w:rsidRDefault="00B3479E" w:rsidP="00B3479E">
      <w:pPr>
        <w:spacing w:after="0"/>
        <w:jc w:val="center"/>
        <w:rPr>
          <w:rFonts w:cstheme="minorHAnsi"/>
          <w:b/>
          <w:color w:val="002060"/>
          <w:w w:val="102"/>
        </w:rPr>
      </w:pPr>
      <w:r w:rsidRPr="00B3479E">
        <w:rPr>
          <w:rFonts w:cstheme="minorHAnsi"/>
          <w:b/>
          <w:color w:val="002060"/>
          <w:w w:val="102"/>
        </w:rPr>
        <w:t>DENEGAR LA INFORMACION POR NO SER ESTA INSTITUCIÓN COMPETENTE PARA CONOCER DE LA MISMA</w:t>
      </w:r>
    </w:p>
    <w:p w:rsidR="00B3479E" w:rsidRPr="00B3479E" w:rsidRDefault="00B3479E" w:rsidP="00B3479E">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cstheme="minorHAnsi"/>
        </w:rPr>
      </w:pPr>
    </w:p>
    <w:p w:rsidR="001100A1" w:rsidRPr="00B3479E" w:rsidRDefault="00B3479E" w:rsidP="00B3479E">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jc w:val="both"/>
        <w:rPr>
          <w:rFonts w:cstheme="minorHAnsi"/>
        </w:rPr>
      </w:pPr>
      <w:r w:rsidRPr="00B3479E">
        <w:rPr>
          <w:rFonts w:cstheme="minorHAnsi"/>
        </w:rPr>
        <w:lastRenderedPageBreak/>
        <w:t xml:space="preserve">Su solicitud deberá ser dirigida a la siguiente institución por ser la facultada para conocer solicitudes de dicha índole: </w:t>
      </w:r>
      <w:r w:rsidRPr="00B3479E">
        <w:rPr>
          <w:rFonts w:cstheme="minorHAnsi"/>
          <w:b/>
        </w:rPr>
        <w:t>Banco Central de Reserva</w:t>
      </w:r>
      <w:r w:rsidRPr="00B3479E">
        <w:rPr>
          <w:rFonts w:cstheme="minorHAnsi"/>
        </w:rPr>
        <w:t xml:space="preserve">, Oficial de Información, </w:t>
      </w:r>
      <w:r w:rsidRPr="00B3479E">
        <w:rPr>
          <w:rFonts w:cstheme="minorHAnsi"/>
          <w:b/>
        </w:rPr>
        <w:t>Flor Idania Romero de Fernández</w:t>
      </w:r>
      <w:r w:rsidRPr="00B3479E">
        <w:rPr>
          <w:rFonts w:cstheme="minorHAnsi"/>
        </w:rPr>
        <w:t xml:space="preserve">, Edificio BCR, Alameda Juan Pablo II, entre 15 y 17 Av. Norte, Planta Principal, </w:t>
      </w:r>
      <w:r w:rsidRPr="00B3479E">
        <w:rPr>
          <w:rFonts w:cstheme="minorHAnsi"/>
          <w:b/>
          <w:i/>
          <w:color w:val="0000CC"/>
        </w:rPr>
        <w:t>oficial.informacion@bcr.gob.sv,</w:t>
      </w:r>
      <w:r w:rsidRPr="00B3479E">
        <w:rPr>
          <w:rFonts w:cstheme="minorHAnsi"/>
        </w:rPr>
        <w:t>2281-8030</w:t>
      </w:r>
      <w:r>
        <w:rPr>
          <w:rFonts w:cstheme="minorHAnsi"/>
        </w:rPr>
        <w:t>.</w:t>
      </w:r>
    </w:p>
    <w:p w:rsidR="005C04FD" w:rsidRDefault="005C04FD" w:rsidP="00B3479E">
      <w:pPr>
        <w:widowControl w:val="0"/>
        <w:autoSpaceDE w:val="0"/>
        <w:autoSpaceDN w:val="0"/>
        <w:adjustRightInd w:val="0"/>
        <w:spacing w:after="0"/>
        <w:rPr>
          <w:rFonts w:cs="Calibri"/>
          <w:spacing w:val="2"/>
          <w:sz w:val="20"/>
          <w:szCs w:val="20"/>
        </w:rPr>
      </w:pPr>
    </w:p>
    <w:p w:rsidR="005C04FD" w:rsidRDefault="005C04FD" w:rsidP="00F444A3">
      <w:pPr>
        <w:widowControl w:val="0"/>
        <w:autoSpaceDE w:val="0"/>
        <w:autoSpaceDN w:val="0"/>
        <w:adjustRightInd w:val="0"/>
        <w:spacing w:after="0" w:line="240" w:lineRule="auto"/>
        <w:rPr>
          <w:rFonts w:cs="Calibri"/>
          <w:spacing w:val="2"/>
          <w:sz w:val="20"/>
          <w:szCs w:val="20"/>
        </w:rPr>
      </w:pPr>
    </w:p>
    <w:p w:rsidR="005C04FD" w:rsidRDefault="005C04FD" w:rsidP="00F444A3">
      <w:pPr>
        <w:widowControl w:val="0"/>
        <w:autoSpaceDE w:val="0"/>
        <w:autoSpaceDN w:val="0"/>
        <w:adjustRightInd w:val="0"/>
        <w:spacing w:after="0" w:line="240" w:lineRule="auto"/>
        <w:rPr>
          <w:rFonts w:cs="Calibri"/>
          <w:spacing w:val="2"/>
          <w:sz w:val="20"/>
          <w:szCs w:val="20"/>
        </w:rPr>
      </w:pPr>
    </w:p>
    <w:p w:rsidR="005C04FD" w:rsidRDefault="005C04FD" w:rsidP="00F444A3">
      <w:pPr>
        <w:widowControl w:val="0"/>
        <w:autoSpaceDE w:val="0"/>
        <w:autoSpaceDN w:val="0"/>
        <w:adjustRightInd w:val="0"/>
        <w:spacing w:after="0" w:line="240" w:lineRule="auto"/>
        <w:rPr>
          <w:rFonts w:cs="Calibri"/>
          <w:spacing w:val="2"/>
          <w:sz w:val="20"/>
          <w:szCs w:val="20"/>
        </w:rPr>
      </w:pPr>
    </w:p>
    <w:p w:rsidR="005C04FD" w:rsidRDefault="005C04FD" w:rsidP="00F444A3">
      <w:pPr>
        <w:widowControl w:val="0"/>
        <w:autoSpaceDE w:val="0"/>
        <w:autoSpaceDN w:val="0"/>
        <w:adjustRightInd w:val="0"/>
        <w:spacing w:after="0" w:line="240" w:lineRule="auto"/>
        <w:rPr>
          <w:rFonts w:cs="Calibri"/>
          <w:spacing w:val="2"/>
          <w:sz w:val="20"/>
          <w:szCs w:val="20"/>
        </w:rPr>
      </w:pPr>
    </w:p>
    <w:p w:rsidR="007D4D94" w:rsidRPr="007D4D94" w:rsidRDefault="007D4D94" w:rsidP="00F444A3">
      <w:pPr>
        <w:widowControl w:val="0"/>
        <w:autoSpaceDE w:val="0"/>
        <w:autoSpaceDN w:val="0"/>
        <w:adjustRightInd w:val="0"/>
        <w:spacing w:after="0" w:line="240" w:lineRule="auto"/>
        <w:rPr>
          <w:rFonts w:cs="Calibri"/>
          <w:spacing w:val="2"/>
          <w:sz w:val="20"/>
          <w:szCs w:val="20"/>
        </w:rPr>
      </w:pPr>
    </w:p>
    <w:p w:rsidR="00020DC5" w:rsidRPr="005251F3" w:rsidRDefault="00020DC5" w:rsidP="00020DC5">
      <w:pPr>
        <w:widowControl w:val="0"/>
        <w:autoSpaceDE w:val="0"/>
        <w:autoSpaceDN w:val="0"/>
        <w:adjustRightInd w:val="0"/>
        <w:spacing w:after="0" w:line="240" w:lineRule="auto"/>
        <w:jc w:val="center"/>
        <w:rPr>
          <w:rFonts w:cs="Calibri"/>
          <w:spacing w:val="2"/>
        </w:rPr>
      </w:pPr>
      <w:r w:rsidRPr="005251F3">
        <w:rPr>
          <w:rFonts w:cs="Calibri"/>
          <w:spacing w:val="2"/>
        </w:rPr>
        <w:t>___________________________________</w:t>
      </w:r>
    </w:p>
    <w:p w:rsidR="0025146C" w:rsidRPr="007C4821" w:rsidRDefault="00020DC5" w:rsidP="007C4821">
      <w:pPr>
        <w:widowControl w:val="0"/>
        <w:autoSpaceDE w:val="0"/>
        <w:autoSpaceDN w:val="0"/>
        <w:adjustRightInd w:val="0"/>
        <w:spacing w:after="0" w:line="240" w:lineRule="auto"/>
        <w:ind w:left="2670"/>
        <w:rPr>
          <w:rFonts w:cs="Calibri"/>
          <w:b/>
          <w:w w:val="102"/>
        </w:rPr>
      </w:pPr>
      <w:r w:rsidRPr="005251F3">
        <w:rPr>
          <w:rFonts w:cs="Calibri"/>
          <w:b/>
          <w:spacing w:val="2"/>
        </w:rPr>
        <w:t xml:space="preserve">    O</w:t>
      </w:r>
      <w:r w:rsidRPr="005251F3">
        <w:rPr>
          <w:rFonts w:cs="Calibri"/>
          <w:b/>
          <w:spacing w:val="-3"/>
        </w:rPr>
        <w:t>f</w:t>
      </w:r>
      <w:r w:rsidRPr="005251F3">
        <w:rPr>
          <w:rFonts w:cs="Calibri"/>
          <w:b/>
          <w:spacing w:val="3"/>
        </w:rPr>
        <w:t>i</w:t>
      </w:r>
      <w:r w:rsidRPr="005251F3">
        <w:rPr>
          <w:rFonts w:cs="Calibri"/>
          <w:b/>
          <w:spacing w:val="-2"/>
        </w:rPr>
        <w:t>c</w:t>
      </w:r>
      <w:r w:rsidRPr="005251F3">
        <w:rPr>
          <w:rFonts w:cs="Calibri"/>
          <w:b/>
          <w:spacing w:val="1"/>
        </w:rPr>
        <w:t>i</w:t>
      </w:r>
      <w:r w:rsidRPr="005251F3">
        <w:rPr>
          <w:rFonts w:cs="Calibri"/>
          <w:b/>
          <w:spacing w:val="-2"/>
        </w:rPr>
        <w:t>a</w:t>
      </w:r>
      <w:r w:rsidRPr="005251F3">
        <w:rPr>
          <w:rFonts w:cs="Calibri"/>
          <w:b/>
        </w:rPr>
        <w:t>l</w:t>
      </w:r>
      <w:r w:rsidRPr="005251F3">
        <w:rPr>
          <w:rFonts w:ascii="Times New Roman" w:hAnsi="Times New Roman"/>
          <w:b/>
          <w:spacing w:val="7"/>
        </w:rPr>
        <w:t xml:space="preserve"> </w:t>
      </w:r>
      <w:r w:rsidRPr="005251F3">
        <w:rPr>
          <w:rFonts w:cs="Calibri"/>
          <w:b/>
        </w:rPr>
        <w:t>de</w:t>
      </w:r>
      <w:r w:rsidRPr="005251F3">
        <w:rPr>
          <w:rFonts w:ascii="Times New Roman" w:hAnsi="Times New Roman"/>
          <w:b/>
          <w:spacing w:val="-2"/>
        </w:rPr>
        <w:t xml:space="preserve"> </w:t>
      </w:r>
      <w:r w:rsidRPr="005251F3">
        <w:rPr>
          <w:rFonts w:cs="Calibri"/>
          <w:b/>
          <w:spacing w:val="1"/>
        </w:rPr>
        <w:t>I</w:t>
      </w:r>
      <w:r w:rsidRPr="005251F3">
        <w:rPr>
          <w:rFonts w:cs="Calibri"/>
          <w:b/>
        </w:rPr>
        <w:t>n</w:t>
      </w:r>
      <w:r w:rsidRPr="005251F3">
        <w:rPr>
          <w:rFonts w:cs="Calibri"/>
          <w:b/>
          <w:spacing w:val="-1"/>
        </w:rPr>
        <w:t>fo</w:t>
      </w:r>
      <w:r w:rsidRPr="005251F3">
        <w:rPr>
          <w:rFonts w:cs="Calibri"/>
          <w:b/>
        </w:rPr>
        <w:t>r</w:t>
      </w:r>
      <w:r w:rsidRPr="005251F3">
        <w:rPr>
          <w:rFonts w:cs="Calibri"/>
          <w:b/>
          <w:spacing w:val="1"/>
        </w:rPr>
        <w:t>m</w:t>
      </w:r>
      <w:r w:rsidRPr="005251F3">
        <w:rPr>
          <w:rFonts w:cs="Calibri"/>
          <w:b/>
          <w:spacing w:val="-2"/>
        </w:rPr>
        <w:t>ac</w:t>
      </w:r>
      <w:r w:rsidRPr="005251F3">
        <w:rPr>
          <w:rFonts w:cs="Calibri"/>
          <w:b/>
          <w:spacing w:val="1"/>
        </w:rPr>
        <w:t>i</w:t>
      </w:r>
      <w:r w:rsidRPr="005251F3">
        <w:rPr>
          <w:rFonts w:cs="Calibri"/>
          <w:b/>
          <w:spacing w:val="-1"/>
        </w:rPr>
        <w:t>ó</w:t>
      </w:r>
      <w:r w:rsidRPr="005251F3">
        <w:rPr>
          <w:rFonts w:cs="Calibri"/>
          <w:b/>
        </w:rPr>
        <w:t>n</w:t>
      </w:r>
      <w:r w:rsidRPr="005251F3">
        <w:rPr>
          <w:rFonts w:ascii="Times New Roman" w:hAnsi="Times New Roman"/>
          <w:b/>
          <w:spacing w:val="16"/>
        </w:rPr>
        <w:t xml:space="preserve"> </w:t>
      </w:r>
      <w:r w:rsidRPr="005251F3">
        <w:rPr>
          <w:rFonts w:cs="Calibri"/>
          <w:b/>
          <w:spacing w:val="3"/>
          <w:w w:val="102"/>
        </w:rPr>
        <w:t>I</w:t>
      </w:r>
      <w:r w:rsidRPr="005251F3">
        <w:rPr>
          <w:rFonts w:cs="Calibri"/>
          <w:b/>
          <w:spacing w:val="-3"/>
          <w:w w:val="102"/>
        </w:rPr>
        <w:t>n</w:t>
      </w:r>
      <w:r w:rsidRPr="005251F3">
        <w:rPr>
          <w:rFonts w:cs="Calibri"/>
          <w:b/>
          <w:w w:val="102"/>
        </w:rPr>
        <w:t>st</w:t>
      </w:r>
      <w:r w:rsidRPr="005251F3">
        <w:rPr>
          <w:rFonts w:cs="Calibri"/>
          <w:b/>
          <w:spacing w:val="-1"/>
          <w:w w:val="102"/>
        </w:rPr>
        <w:t>i</w:t>
      </w:r>
      <w:r w:rsidRPr="005251F3">
        <w:rPr>
          <w:rFonts w:cs="Calibri"/>
          <w:b/>
          <w:w w:val="102"/>
        </w:rPr>
        <w:t>tu</w:t>
      </w:r>
      <w:r w:rsidRPr="005251F3">
        <w:rPr>
          <w:rFonts w:cs="Calibri"/>
          <w:b/>
          <w:spacing w:val="-2"/>
          <w:w w:val="102"/>
        </w:rPr>
        <w:t>c</w:t>
      </w:r>
      <w:r w:rsidRPr="005251F3">
        <w:rPr>
          <w:rFonts w:cs="Calibri"/>
          <w:b/>
          <w:spacing w:val="1"/>
          <w:w w:val="102"/>
        </w:rPr>
        <w:t>i</w:t>
      </w:r>
      <w:r w:rsidRPr="005251F3">
        <w:rPr>
          <w:rFonts w:cs="Calibri"/>
          <w:b/>
          <w:spacing w:val="-1"/>
          <w:w w:val="102"/>
        </w:rPr>
        <w:t>o</w:t>
      </w:r>
      <w:r w:rsidRPr="005251F3">
        <w:rPr>
          <w:rFonts w:cs="Calibri"/>
          <w:b/>
          <w:w w:val="102"/>
        </w:rPr>
        <w:t>nal</w:t>
      </w:r>
    </w:p>
    <w:sectPr w:rsidR="0025146C" w:rsidRPr="007C4821" w:rsidSect="008746F7">
      <w:headerReference w:type="default" r:id="rId8"/>
      <w:footerReference w:type="default" r:id="rId9"/>
      <w:pgSz w:w="12240" w:h="15840" w:code="1"/>
      <w:pgMar w:top="1702" w:right="1701" w:bottom="1417" w:left="1701" w:header="708" w:footer="1974"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454B" w:rsidRDefault="00D8454B" w:rsidP="00823710">
      <w:pPr>
        <w:spacing w:after="0" w:line="240" w:lineRule="auto"/>
      </w:pPr>
      <w:r>
        <w:separator/>
      </w:r>
    </w:p>
  </w:endnote>
  <w:endnote w:type="continuationSeparator" w:id="1">
    <w:p w:rsidR="00D8454B" w:rsidRDefault="00D8454B" w:rsidP="0082371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F84" w:rsidRDefault="00427A5F">
    <w:pPr>
      <w:pStyle w:val="Piedepgina"/>
    </w:pPr>
    <w:r>
      <w:rPr>
        <w:noProof/>
      </w:rPr>
      <w:pict>
        <v:shapetype id="_x0000_t202" coordsize="21600,21600" o:spt="202" path="m,l,21600r21600,l21600,xe">
          <v:stroke joinstyle="miter"/>
          <v:path gradientshapeok="t" o:connecttype="rect"/>
        </v:shapetype>
        <v:shape id="Text Box 7" o:spid="_x0000_s1032" type="#_x0000_t202" style="position:absolute;margin-left:-19.55pt;margin-top:26.4pt;width:461.25pt;height:65.9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">
          <v:textbox>
            <w:txbxContent>
              <w:p w:rsidR="00014578" w:rsidRPr="00014578" w:rsidRDefault="00014578" w:rsidP="00014578">
                <w:pPr>
                  <w:pStyle w:val="Piedepgina"/>
                  <w:spacing w:after="0" w:line="240" w:lineRule="auto"/>
                  <w:jc w:val="center"/>
                  <w:rPr>
                    <w:b/>
                    <w:color w:val="000099"/>
                    <w:sz w:val="18"/>
                    <w:szCs w:val="18"/>
                    <w:lang w:val="es-ES"/>
                  </w:rPr>
                </w:pPr>
                <w:r w:rsidRPr="00014578">
                  <w:rPr>
                    <w:b/>
                    <w:color w:val="000099"/>
                    <w:sz w:val="18"/>
                    <w:szCs w:val="18"/>
                    <w:lang w:val="es-ES"/>
                  </w:rPr>
                  <w:t>FIRMA LICENCIADA ANA PATRICIA SANCHEZ DE CRUZ, OFICIAL DE INFORMACIÓN                                                                OFICINA DE INFORMACIÓN Y RESPUESTA-MAG</w:t>
                </w:r>
              </w:p>
              <w:p w:rsidR="00014578" w:rsidRPr="00014578" w:rsidRDefault="00014578" w:rsidP="00014578">
                <w:pPr>
                  <w:pStyle w:val="Piedepgina"/>
                  <w:spacing w:after="0" w:line="240" w:lineRule="auto"/>
                  <w:jc w:val="center"/>
                  <w:rPr>
                    <w:b/>
                    <w:color w:val="17365D" w:themeColor="text2" w:themeShade="BF"/>
                    <w:sz w:val="18"/>
                    <w:szCs w:val="18"/>
                    <w:lang w:val="es-ES"/>
                  </w:rPr>
                </w:pPr>
                <w:r w:rsidRPr="00014578">
                  <w:rPr>
                    <w:b/>
                    <w:color w:val="17365D" w:themeColor="text2" w:themeShade="BF"/>
                    <w:sz w:val="18"/>
                    <w:szCs w:val="18"/>
                    <w:lang w:val="es-ES"/>
                  </w:rPr>
                  <w:t>Ministerio de Agricultura y Ganadería</w:t>
                </w:r>
              </w:p>
              <w:p w:rsidR="00014578" w:rsidRPr="00014578" w:rsidRDefault="00014578" w:rsidP="00014578">
                <w:pPr>
                  <w:pStyle w:val="Default"/>
                  <w:shd w:val="clear" w:color="auto" w:fill="FFFFFF"/>
                  <w:jc w:val="center"/>
                  <w:rPr>
                    <w:color w:val="auto"/>
                    <w:sz w:val="18"/>
                    <w:szCs w:val="18"/>
                  </w:rPr>
                </w:pPr>
                <w:r w:rsidRPr="00014578">
                  <w:rPr>
                    <w:color w:val="auto"/>
                    <w:sz w:val="18"/>
                    <w:szCs w:val="18"/>
                  </w:rPr>
                  <w:t>Final 1ª Av. Norte, 13 calle Ote.y Av. Manuel Gallardo, Santa Tecla, La Libertad, El Salvador, C.A.</w:t>
                </w:r>
              </w:p>
              <w:p w:rsidR="00014578" w:rsidRPr="00014578" w:rsidRDefault="00014578" w:rsidP="00014578">
                <w:pPr>
                  <w:pStyle w:val="Default"/>
                  <w:shd w:val="clear" w:color="auto" w:fill="FFFFFF"/>
                  <w:jc w:val="center"/>
                  <w:rPr>
                    <w:sz w:val="18"/>
                    <w:szCs w:val="18"/>
                  </w:rPr>
                </w:pPr>
                <w:r w:rsidRPr="00014578">
                  <w:rPr>
                    <w:sz w:val="18"/>
                    <w:szCs w:val="18"/>
                    <w:lang w:val="es-ES"/>
                  </w:rPr>
                  <w:t>(503) 2210-</w:t>
                </w:r>
                <w:r w:rsidRPr="00014578">
                  <w:rPr>
                    <w:color w:val="auto"/>
                    <w:sz w:val="18"/>
                    <w:szCs w:val="18"/>
                    <w:lang w:val="es-ES"/>
                  </w:rPr>
                  <w:t xml:space="preserve">1969 - </w:t>
                </w:r>
                <w:hyperlink r:id="rId1" w:history="1">
                  <w:r w:rsidRPr="00014578">
                    <w:rPr>
                      <w:rStyle w:val="Hipervnculo"/>
                      <w:rFonts w:cs="Times New Roman"/>
                      <w:sz w:val="18"/>
                      <w:szCs w:val="18"/>
                    </w:rPr>
                    <w:t>oir@mag.gob.sv</w:t>
                  </w:r>
                </w:hyperlink>
                <w:r w:rsidR="00092838">
                  <w:rPr>
                    <w:rFonts w:cs="Times New Roman"/>
                    <w:color w:val="auto"/>
                    <w:sz w:val="18"/>
                    <w:szCs w:val="18"/>
                  </w:rPr>
                  <w:t xml:space="preserve"> </w:t>
                </w:r>
              </w:p>
            </w:txbxContent>
          </v:textbox>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454B" w:rsidRDefault="00D8454B" w:rsidP="00823710">
      <w:pPr>
        <w:spacing w:after="0" w:line="240" w:lineRule="auto"/>
      </w:pPr>
      <w:r>
        <w:separator/>
      </w:r>
    </w:p>
  </w:footnote>
  <w:footnote w:type="continuationSeparator" w:id="1">
    <w:p w:rsidR="00D8454B" w:rsidRDefault="00D8454B" w:rsidP="0082371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3F84" w:rsidRDefault="00427A5F" w:rsidP="00823710">
    <w:pPr>
      <w:pStyle w:val="Encabezado"/>
      <w:tabs>
        <w:tab w:val="clear" w:pos="4252"/>
        <w:tab w:val="clear" w:pos="8504"/>
        <w:tab w:val="left" w:pos="3884"/>
      </w:tabs>
      <w:jc w:val="center"/>
    </w:pPr>
    <w:r w:rsidRPr="00427A5F">
      <w:rPr>
        <w:noProof/>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1" type="#_x0000_t75" style="position:absolute;left:0;text-align:left;margin-left:373.05pt;margin-top:-2.75pt;width:90pt;height:49.35pt;z-index:251663360">
          <v:imagedata r:id="rId1" o:title=""/>
          <w10:wrap type="square"/>
        </v:shape>
      </w:pict>
    </w:r>
    <w:r w:rsidR="008D040E">
      <w:rPr>
        <w:noProof/>
      </w:rPr>
      <w:drawing>
        <wp:anchor distT="0" distB="0" distL="114300" distR="114300" simplePos="0" relativeHeight="251664384" behindDoc="0" locked="0" layoutInCell="1" allowOverlap="1">
          <wp:simplePos x="0" y="0"/>
          <wp:positionH relativeFrom="margin">
            <wp:posOffset>-259080</wp:posOffset>
          </wp:positionH>
          <wp:positionV relativeFrom="margin">
            <wp:posOffset>-875665</wp:posOffset>
          </wp:positionV>
          <wp:extent cx="1248410" cy="784860"/>
          <wp:effectExtent l="19050" t="0" r="8890" b="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48410" cy="784860"/>
                  </a:xfrm>
                  <a:prstGeom prst="rect">
                    <a:avLst/>
                  </a:prstGeom>
                  <a:noFill/>
                </pic:spPr>
              </pic:pic>
            </a:graphicData>
          </a:graphic>
        </wp:anchor>
      </w:drawing>
    </w:r>
    <w:r w:rsidRPr="00427A5F">
      <w:rPr>
        <w:bCs/>
        <w:sz w:val="16"/>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266.25pt;height:28.5pt" fillcolor="#548dd4" strokecolor="#0f243e">
          <v:shadow color="#868686"/>
          <v:textpath style="font-family:&quot;Arial&quot;;font-size:12pt;font-weight:bold;v-text-kern:t" trim="t" fitpath="t" string="MINISTERIO DE AGRICULTURA Y GANADERIA&#10; WWW.MAG.GOB.SV"/>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C87E87"/>
    <w:multiLevelType w:val="hybridMultilevel"/>
    <w:tmpl w:val="D060774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F310E53"/>
    <w:multiLevelType w:val="hybridMultilevel"/>
    <w:tmpl w:val="8766C57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1247527B"/>
    <w:multiLevelType w:val="hybridMultilevel"/>
    <w:tmpl w:val="C9BCDE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3D20636"/>
    <w:multiLevelType w:val="hybridMultilevel"/>
    <w:tmpl w:val="E286B69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19D66763"/>
    <w:multiLevelType w:val="hybridMultilevel"/>
    <w:tmpl w:val="0438550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5">
    <w:nsid w:val="21E75E60"/>
    <w:multiLevelType w:val="hybridMultilevel"/>
    <w:tmpl w:val="AA308A7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23595085"/>
    <w:multiLevelType w:val="hybridMultilevel"/>
    <w:tmpl w:val="11ECDA38"/>
    <w:lvl w:ilvl="0" w:tplc="FBB268E2">
      <w:start w:val="1"/>
      <w:numFmt w:val="decimal"/>
      <w:lvlText w:val="%1."/>
      <w:lvlJc w:val="left"/>
      <w:pPr>
        <w:ind w:left="720" w:hanging="360"/>
      </w:pPr>
      <w:rPr>
        <w:rFonts w:hint="default"/>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28B43845"/>
    <w:multiLevelType w:val="hybridMultilevel"/>
    <w:tmpl w:val="2520929C"/>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8">
    <w:nsid w:val="28B84BDF"/>
    <w:multiLevelType w:val="hybridMultilevel"/>
    <w:tmpl w:val="FC54E8F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9">
    <w:nsid w:val="291E1501"/>
    <w:multiLevelType w:val="hybridMultilevel"/>
    <w:tmpl w:val="F4227EC4"/>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0">
    <w:nsid w:val="2BE76EB6"/>
    <w:multiLevelType w:val="hybridMultilevel"/>
    <w:tmpl w:val="C16C0766"/>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nsid w:val="2C7677E7"/>
    <w:multiLevelType w:val="hybridMultilevel"/>
    <w:tmpl w:val="345E649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2">
    <w:nsid w:val="2E0D58A5"/>
    <w:multiLevelType w:val="hybridMultilevel"/>
    <w:tmpl w:val="0B98013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309E5578"/>
    <w:multiLevelType w:val="hybridMultilevel"/>
    <w:tmpl w:val="83AE08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3173460C"/>
    <w:multiLevelType w:val="hybridMultilevel"/>
    <w:tmpl w:val="EF8A424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3AB270F7"/>
    <w:multiLevelType w:val="hybridMultilevel"/>
    <w:tmpl w:val="1EEC897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6">
    <w:nsid w:val="3B8F2DE2"/>
    <w:multiLevelType w:val="hybridMultilevel"/>
    <w:tmpl w:val="05D29F3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470F48F0"/>
    <w:multiLevelType w:val="hybridMultilevel"/>
    <w:tmpl w:val="A5F8B29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4B617C59"/>
    <w:multiLevelType w:val="hybridMultilevel"/>
    <w:tmpl w:val="C7FA74E6"/>
    <w:lvl w:ilvl="0" w:tplc="D13EC644">
      <w:start w:val="1"/>
      <w:numFmt w:val="decimal"/>
      <w:lvlText w:val="%1."/>
      <w:lvlJc w:val="left"/>
      <w:pPr>
        <w:ind w:left="720" w:hanging="360"/>
      </w:pPr>
      <w:rPr>
        <w:rFonts w:hint="default"/>
        <w:color w:val="000000" w:themeColor="text1"/>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4EF309B6"/>
    <w:multiLevelType w:val="hybridMultilevel"/>
    <w:tmpl w:val="8FC4FB9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514F0F91"/>
    <w:multiLevelType w:val="hybridMultilevel"/>
    <w:tmpl w:val="AA12E59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1">
    <w:nsid w:val="544C4245"/>
    <w:multiLevelType w:val="hybridMultilevel"/>
    <w:tmpl w:val="8D6835B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54EB0CAA"/>
    <w:multiLevelType w:val="hybridMultilevel"/>
    <w:tmpl w:val="FDC052D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59182EBE"/>
    <w:multiLevelType w:val="hybridMultilevel"/>
    <w:tmpl w:val="7C261BBC"/>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4">
    <w:nsid w:val="5C032CCF"/>
    <w:multiLevelType w:val="hybridMultilevel"/>
    <w:tmpl w:val="68228250"/>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60EC0A31"/>
    <w:multiLevelType w:val="hybridMultilevel"/>
    <w:tmpl w:val="79008668"/>
    <w:lvl w:ilvl="0" w:tplc="440A0001">
      <w:start w:val="1"/>
      <w:numFmt w:val="bullet"/>
      <w:lvlText w:val=""/>
      <w:lvlJc w:val="left"/>
      <w:pPr>
        <w:ind w:left="1068" w:hanging="360"/>
      </w:pPr>
      <w:rPr>
        <w:rFonts w:ascii="Symbol" w:hAnsi="Symbol" w:hint="default"/>
      </w:rPr>
    </w:lvl>
    <w:lvl w:ilvl="1" w:tplc="440A0001">
      <w:start w:val="1"/>
      <w:numFmt w:val="bullet"/>
      <w:lvlText w:val=""/>
      <w:lvlJc w:val="left"/>
      <w:pPr>
        <w:ind w:left="1788" w:hanging="360"/>
      </w:pPr>
      <w:rPr>
        <w:rFonts w:ascii="Symbol" w:hAnsi="Symbol"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6">
    <w:nsid w:val="61F12484"/>
    <w:multiLevelType w:val="hybridMultilevel"/>
    <w:tmpl w:val="0684511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6AF764B2"/>
    <w:multiLevelType w:val="hybridMultilevel"/>
    <w:tmpl w:val="AAA0517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8">
    <w:nsid w:val="7081456F"/>
    <w:multiLevelType w:val="hybridMultilevel"/>
    <w:tmpl w:val="FC5E4D6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71910891"/>
    <w:multiLevelType w:val="hybridMultilevel"/>
    <w:tmpl w:val="83D2B54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72520AD9"/>
    <w:multiLevelType w:val="hybridMultilevel"/>
    <w:tmpl w:val="AE28D7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74570D3D"/>
    <w:multiLevelType w:val="hybridMultilevel"/>
    <w:tmpl w:val="D454431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79CF51EE"/>
    <w:multiLevelType w:val="hybridMultilevel"/>
    <w:tmpl w:val="F99A36B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3">
    <w:nsid w:val="7A514FB2"/>
    <w:multiLevelType w:val="hybridMultilevel"/>
    <w:tmpl w:val="4552B2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D92186C"/>
    <w:multiLevelType w:val="hybridMultilevel"/>
    <w:tmpl w:val="1A06BA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7DEF7F1F"/>
    <w:multiLevelType w:val="hybridMultilevel"/>
    <w:tmpl w:val="FEAA58D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21"/>
  </w:num>
  <w:num w:numId="2">
    <w:abstractNumId w:val="25"/>
  </w:num>
  <w:num w:numId="3">
    <w:abstractNumId w:val="18"/>
  </w:num>
  <w:num w:numId="4">
    <w:abstractNumId w:val="31"/>
  </w:num>
  <w:num w:numId="5">
    <w:abstractNumId w:val="35"/>
  </w:num>
  <w:num w:numId="6">
    <w:abstractNumId w:val="7"/>
  </w:num>
  <w:num w:numId="7">
    <w:abstractNumId w:val="14"/>
  </w:num>
  <w:num w:numId="8">
    <w:abstractNumId w:val="1"/>
  </w:num>
  <w:num w:numId="9">
    <w:abstractNumId w:val="10"/>
  </w:num>
  <w:num w:numId="10">
    <w:abstractNumId w:val="19"/>
  </w:num>
  <w:num w:numId="11">
    <w:abstractNumId w:val="26"/>
  </w:num>
  <w:num w:numId="12">
    <w:abstractNumId w:val="4"/>
  </w:num>
  <w:num w:numId="13">
    <w:abstractNumId w:val="29"/>
  </w:num>
  <w:num w:numId="14">
    <w:abstractNumId w:val="34"/>
  </w:num>
  <w:num w:numId="15">
    <w:abstractNumId w:val="16"/>
  </w:num>
  <w:num w:numId="16">
    <w:abstractNumId w:val="3"/>
  </w:num>
  <w:num w:numId="17">
    <w:abstractNumId w:val="0"/>
  </w:num>
  <w:num w:numId="18">
    <w:abstractNumId w:val="23"/>
  </w:num>
  <w:num w:numId="19">
    <w:abstractNumId w:val="9"/>
  </w:num>
  <w:num w:numId="20">
    <w:abstractNumId w:val="2"/>
  </w:num>
  <w:num w:numId="21">
    <w:abstractNumId w:val="5"/>
  </w:num>
  <w:num w:numId="22">
    <w:abstractNumId w:val="20"/>
  </w:num>
  <w:num w:numId="23">
    <w:abstractNumId w:val="32"/>
  </w:num>
  <w:num w:numId="24">
    <w:abstractNumId w:val="13"/>
  </w:num>
  <w:num w:numId="25">
    <w:abstractNumId w:val="6"/>
  </w:num>
  <w:num w:numId="26">
    <w:abstractNumId w:val="22"/>
  </w:num>
  <w:num w:numId="27">
    <w:abstractNumId w:val="27"/>
  </w:num>
  <w:num w:numId="28">
    <w:abstractNumId w:val="17"/>
  </w:num>
  <w:num w:numId="29">
    <w:abstractNumId w:val="33"/>
  </w:num>
  <w:num w:numId="30">
    <w:abstractNumId w:val="12"/>
  </w:num>
  <w:num w:numId="31">
    <w:abstractNumId w:val="8"/>
  </w:num>
  <w:num w:numId="32">
    <w:abstractNumId w:val="30"/>
  </w:num>
  <w:num w:numId="33">
    <w:abstractNumId w:val="11"/>
  </w:num>
  <w:num w:numId="34">
    <w:abstractNumId w:val="28"/>
  </w:num>
  <w:num w:numId="35">
    <w:abstractNumId w:val="24"/>
  </w:num>
  <w:num w:numId="36">
    <w:abstractNumId w:val="1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48130"/>
    <o:shapelayout v:ext="edit">
      <o:idmap v:ext="edit" data="1"/>
    </o:shapelayout>
  </w:hdrShapeDefaults>
  <w:footnotePr>
    <w:footnote w:id="0"/>
    <w:footnote w:id="1"/>
  </w:footnotePr>
  <w:endnotePr>
    <w:endnote w:id="0"/>
    <w:endnote w:id="1"/>
  </w:endnotePr>
  <w:compat>
    <w:useFELayout/>
  </w:compat>
  <w:rsids>
    <w:rsidRoot w:val="00EB4177"/>
    <w:rsid w:val="000009C1"/>
    <w:rsid w:val="000066D3"/>
    <w:rsid w:val="0000686A"/>
    <w:rsid w:val="00010E11"/>
    <w:rsid w:val="00014578"/>
    <w:rsid w:val="00020DC5"/>
    <w:rsid w:val="00040F1D"/>
    <w:rsid w:val="0004337A"/>
    <w:rsid w:val="000519F2"/>
    <w:rsid w:val="00055BE2"/>
    <w:rsid w:val="000624CF"/>
    <w:rsid w:val="00066B9A"/>
    <w:rsid w:val="00077838"/>
    <w:rsid w:val="0009192D"/>
    <w:rsid w:val="00092838"/>
    <w:rsid w:val="000B1008"/>
    <w:rsid w:val="000B222A"/>
    <w:rsid w:val="000C26BD"/>
    <w:rsid w:val="000E64AB"/>
    <w:rsid w:val="001100A1"/>
    <w:rsid w:val="0011189E"/>
    <w:rsid w:val="00111E6F"/>
    <w:rsid w:val="00113187"/>
    <w:rsid w:val="00132329"/>
    <w:rsid w:val="00132AFA"/>
    <w:rsid w:val="001414A4"/>
    <w:rsid w:val="0014582D"/>
    <w:rsid w:val="00147360"/>
    <w:rsid w:val="00151C45"/>
    <w:rsid w:val="00157A7B"/>
    <w:rsid w:val="001665AD"/>
    <w:rsid w:val="0018446B"/>
    <w:rsid w:val="001A7844"/>
    <w:rsid w:val="001B22EF"/>
    <w:rsid w:val="001C5266"/>
    <w:rsid w:val="001D37F6"/>
    <w:rsid w:val="001D538F"/>
    <w:rsid w:val="001E622B"/>
    <w:rsid w:val="00200620"/>
    <w:rsid w:val="00207949"/>
    <w:rsid w:val="00224EE7"/>
    <w:rsid w:val="00232906"/>
    <w:rsid w:val="002455AC"/>
    <w:rsid w:val="00245EFE"/>
    <w:rsid w:val="0025146C"/>
    <w:rsid w:val="00260AC5"/>
    <w:rsid w:val="00274F6D"/>
    <w:rsid w:val="00280247"/>
    <w:rsid w:val="002828DC"/>
    <w:rsid w:val="002907CB"/>
    <w:rsid w:val="002A6663"/>
    <w:rsid w:val="002C0092"/>
    <w:rsid w:val="002E1BB3"/>
    <w:rsid w:val="002F1B55"/>
    <w:rsid w:val="00304D48"/>
    <w:rsid w:val="0031206E"/>
    <w:rsid w:val="0032042C"/>
    <w:rsid w:val="003357B5"/>
    <w:rsid w:val="00351918"/>
    <w:rsid w:val="003538BB"/>
    <w:rsid w:val="00357822"/>
    <w:rsid w:val="00372C5B"/>
    <w:rsid w:val="003735D5"/>
    <w:rsid w:val="0037591D"/>
    <w:rsid w:val="00380E2F"/>
    <w:rsid w:val="003829A9"/>
    <w:rsid w:val="003A45D8"/>
    <w:rsid w:val="003B3D8E"/>
    <w:rsid w:val="003B5977"/>
    <w:rsid w:val="003D6C20"/>
    <w:rsid w:val="003F0F83"/>
    <w:rsid w:val="003F477F"/>
    <w:rsid w:val="00415332"/>
    <w:rsid w:val="0042065E"/>
    <w:rsid w:val="00427A5F"/>
    <w:rsid w:val="00434349"/>
    <w:rsid w:val="00435F47"/>
    <w:rsid w:val="00441709"/>
    <w:rsid w:val="0047644A"/>
    <w:rsid w:val="00480DA5"/>
    <w:rsid w:val="004A01EF"/>
    <w:rsid w:val="004A1B78"/>
    <w:rsid w:val="004A4188"/>
    <w:rsid w:val="004A7517"/>
    <w:rsid w:val="004B7D41"/>
    <w:rsid w:val="004C0032"/>
    <w:rsid w:val="004C05E3"/>
    <w:rsid w:val="004D0B8C"/>
    <w:rsid w:val="004D4819"/>
    <w:rsid w:val="004F1579"/>
    <w:rsid w:val="005251F3"/>
    <w:rsid w:val="00546ECA"/>
    <w:rsid w:val="005615FA"/>
    <w:rsid w:val="00575570"/>
    <w:rsid w:val="00586D66"/>
    <w:rsid w:val="0058767E"/>
    <w:rsid w:val="00593139"/>
    <w:rsid w:val="005A20C7"/>
    <w:rsid w:val="005A54B2"/>
    <w:rsid w:val="005C04FD"/>
    <w:rsid w:val="005C1151"/>
    <w:rsid w:val="005E13F4"/>
    <w:rsid w:val="005E53DC"/>
    <w:rsid w:val="005F4284"/>
    <w:rsid w:val="005F7032"/>
    <w:rsid w:val="00607B3E"/>
    <w:rsid w:val="0061259A"/>
    <w:rsid w:val="00612FF3"/>
    <w:rsid w:val="00615104"/>
    <w:rsid w:val="00626ED1"/>
    <w:rsid w:val="00630CCE"/>
    <w:rsid w:val="00633558"/>
    <w:rsid w:val="00642AC1"/>
    <w:rsid w:val="00654D4D"/>
    <w:rsid w:val="0067161F"/>
    <w:rsid w:val="00676735"/>
    <w:rsid w:val="00686F08"/>
    <w:rsid w:val="006B301D"/>
    <w:rsid w:val="006B403D"/>
    <w:rsid w:val="006C6B4D"/>
    <w:rsid w:val="006D72C5"/>
    <w:rsid w:val="006F612B"/>
    <w:rsid w:val="0070736F"/>
    <w:rsid w:val="00713B76"/>
    <w:rsid w:val="00745687"/>
    <w:rsid w:val="00747964"/>
    <w:rsid w:val="00771A53"/>
    <w:rsid w:val="00783939"/>
    <w:rsid w:val="00787B6B"/>
    <w:rsid w:val="007925FE"/>
    <w:rsid w:val="007A155E"/>
    <w:rsid w:val="007A7115"/>
    <w:rsid w:val="007B24D2"/>
    <w:rsid w:val="007C3FDD"/>
    <w:rsid w:val="007C4821"/>
    <w:rsid w:val="007C4D3B"/>
    <w:rsid w:val="007D4D94"/>
    <w:rsid w:val="0081452C"/>
    <w:rsid w:val="00820925"/>
    <w:rsid w:val="008235F3"/>
    <w:rsid w:val="00823710"/>
    <w:rsid w:val="00824795"/>
    <w:rsid w:val="0082685C"/>
    <w:rsid w:val="00871ACF"/>
    <w:rsid w:val="00871C20"/>
    <w:rsid w:val="008746F7"/>
    <w:rsid w:val="00891F5C"/>
    <w:rsid w:val="008B6586"/>
    <w:rsid w:val="008D040E"/>
    <w:rsid w:val="008E0FD9"/>
    <w:rsid w:val="008E123E"/>
    <w:rsid w:val="008E6431"/>
    <w:rsid w:val="0090733D"/>
    <w:rsid w:val="00964C75"/>
    <w:rsid w:val="00965E08"/>
    <w:rsid w:val="00973D7D"/>
    <w:rsid w:val="009F0D84"/>
    <w:rsid w:val="009F694E"/>
    <w:rsid w:val="00A02CEF"/>
    <w:rsid w:val="00A307D4"/>
    <w:rsid w:val="00A30DD6"/>
    <w:rsid w:val="00A31009"/>
    <w:rsid w:val="00A354FF"/>
    <w:rsid w:val="00A80868"/>
    <w:rsid w:val="00A845AD"/>
    <w:rsid w:val="00A85D12"/>
    <w:rsid w:val="00A86249"/>
    <w:rsid w:val="00A93F52"/>
    <w:rsid w:val="00A95A1D"/>
    <w:rsid w:val="00AA1862"/>
    <w:rsid w:val="00AB26F3"/>
    <w:rsid w:val="00AB5A29"/>
    <w:rsid w:val="00AD1041"/>
    <w:rsid w:val="00AD7896"/>
    <w:rsid w:val="00B04871"/>
    <w:rsid w:val="00B10977"/>
    <w:rsid w:val="00B14345"/>
    <w:rsid w:val="00B2005B"/>
    <w:rsid w:val="00B22A5A"/>
    <w:rsid w:val="00B256C3"/>
    <w:rsid w:val="00B3479E"/>
    <w:rsid w:val="00B3664E"/>
    <w:rsid w:val="00B5140B"/>
    <w:rsid w:val="00B53310"/>
    <w:rsid w:val="00B56C68"/>
    <w:rsid w:val="00B56F0B"/>
    <w:rsid w:val="00B63306"/>
    <w:rsid w:val="00B665D3"/>
    <w:rsid w:val="00B717C5"/>
    <w:rsid w:val="00B742FF"/>
    <w:rsid w:val="00B756D4"/>
    <w:rsid w:val="00B7796C"/>
    <w:rsid w:val="00B90EF8"/>
    <w:rsid w:val="00BA26DF"/>
    <w:rsid w:val="00BC0699"/>
    <w:rsid w:val="00BC37BC"/>
    <w:rsid w:val="00BF40B1"/>
    <w:rsid w:val="00BF55A8"/>
    <w:rsid w:val="00BF57EE"/>
    <w:rsid w:val="00C07AF7"/>
    <w:rsid w:val="00C07EC2"/>
    <w:rsid w:val="00C16AB9"/>
    <w:rsid w:val="00C40C36"/>
    <w:rsid w:val="00C55C9F"/>
    <w:rsid w:val="00C73267"/>
    <w:rsid w:val="00C776EA"/>
    <w:rsid w:val="00C817D9"/>
    <w:rsid w:val="00C928AD"/>
    <w:rsid w:val="00C95C75"/>
    <w:rsid w:val="00CB39BA"/>
    <w:rsid w:val="00D05779"/>
    <w:rsid w:val="00D152B7"/>
    <w:rsid w:val="00D3758D"/>
    <w:rsid w:val="00D43507"/>
    <w:rsid w:val="00D8454B"/>
    <w:rsid w:val="00D97917"/>
    <w:rsid w:val="00DB1905"/>
    <w:rsid w:val="00DC14E7"/>
    <w:rsid w:val="00DD51C2"/>
    <w:rsid w:val="00DD5223"/>
    <w:rsid w:val="00E03488"/>
    <w:rsid w:val="00E2243A"/>
    <w:rsid w:val="00E22F23"/>
    <w:rsid w:val="00E33284"/>
    <w:rsid w:val="00E616DD"/>
    <w:rsid w:val="00E64E2E"/>
    <w:rsid w:val="00E753B5"/>
    <w:rsid w:val="00E810D0"/>
    <w:rsid w:val="00EA11E9"/>
    <w:rsid w:val="00EB4177"/>
    <w:rsid w:val="00EE381E"/>
    <w:rsid w:val="00F30B9B"/>
    <w:rsid w:val="00F30BC3"/>
    <w:rsid w:val="00F318D5"/>
    <w:rsid w:val="00F3325C"/>
    <w:rsid w:val="00F444A3"/>
    <w:rsid w:val="00F45018"/>
    <w:rsid w:val="00F505CF"/>
    <w:rsid w:val="00F51973"/>
    <w:rsid w:val="00F520AB"/>
    <w:rsid w:val="00F62172"/>
    <w:rsid w:val="00F70022"/>
    <w:rsid w:val="00F71E5C"/>
    <w:rsid w:val="00F77D86"/>
    <w:rsid w:val="00F85D64"/>
    <w:rsid w:val="00FB1AA1"/>
    <w:rsid w:val="00FB2E8F"/>
    <w:rsid w:val="00FB30A3"/>
    <w:rsid w:val="00FD479C"/>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81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33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EB4177"/>
    <w:pPr>
      <w:tabs>
        <w:tab w:val="center" w:pos="4252"/>
        <w:tab w:val="right" w:pos="8504"/>
      </w:tabs>
    </w:pPr>
    <w:rPr>
      <w:rFonts w:ascii="Calibri" w:eastAsia="Times New Roman" w:hAnsi="Calibri" w:cs="Times New Roman"/>
    </w:rPr>
  </w:style>
  <w:style w:type="character" w:customStyle="1" w:styleId="EncabezadoCar">
    <w:name w:val="Encabezado Car"/>
    <w:basedOn w:val="Fuentedeprrafopredeter"/>
    <w:link w:val="Encabezado"/>
    <w:uiPriority w:val="99"/>
    <w:semiHidden/>
    <w:rsid w:val="00EB4177"/>
    <w:rPr>
      <w:rFonts w:ascii="Calibri" w:eastAsia="Times New Roman" w:hAnsi="Calibri" w:cs="Times New Roman"/>
    </w:rPr>
  </w:style>
  <w:style w:type="paragraph" w:styleId="Piedepgina">
    <w:name w:val="footer"/>
    <w:basedOn w:val="Normal"/>
    <w:link w:val="PiedepginaCar"/>
    <w:uiPriority w:val="99"/>
    <w:semiHidden/>
    <w:rsid w:val="00EB4177"/>
    <w:pPr>
      <w:tabs>
        <w:tab w:val="center" w:pos="4252"/>
        <w:tab w:val="right" w:pos="8504"/>
      </w:tabs>
    </w:pPr>
    <w:rPr>
      <w:rFonts w:ascii="Calibri" w:eastAsia="Times New Roman" w:hAnsi="Calibri" w:cs="Times New Roman"/>
    </w:rPr>
  </w:style>
  <w:style w:type="character" w:customStyle="1" w:styleId="PiedepginaCar">
    <w:name w:val="Pie de página Car"/>
    <w:basedOn w:val="Fuentedeprrafopredeter"/>
    <w:link w:val="Piedepgina"/>
    <w:uiPriority w:val="99"/>
    <w:semiHidden/>
    <w:rsid w:val="00EB4177"/>
    <w:rPr>
      <w:rFonts w:ascii="Calibri" w:eastAsia="Times New Roman" w:hAnsi="Calibri" w:cs="Times New Roman"/>
    </w:rPr>
  </w:style>
  <w:style w:type="paragraph" w:customStyle="1" w:styleId="Default">
    <w:name w:val="Default"/>
    <w:rsid w:val="00EB4177"/>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Textodeglobo">
    <w:name w:val="Balloon Text"/>
    <w:basedOn w:val="Normal"/>
    <w:link w:val="TextodegloboCar"/>
    <w:uiPriority w:val="99"/>
    <w:semiHidden/>
    <w:unhideWhenUsed/>
    <w:rsid w:val="008237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23710"/>
    <w:rPr>
      <w:rFonts w:ascii="Tahoma" w:hAnsi="Tahoma" w:cs="Tahoma"/>
      <w:sz w:val="16"/>
      <w:szCs w:val="16"/>
    </w:rPr>
  </w:style>
  <w:style w:type="character" w:styleId="Hipervnculo">
    <w:name w:val="Hyperlink"/>
    <w:basedOn w:val="Fuentedeprrafopredeter"/>
    <w:uiPriority w:val="99"/>
    <w:unhideWhenUsed/>
    <w:rsid w:val="00014578"/>
    <w:rPr>
      <w:color w:val="0000FF" w:themeColor="hyperlink"/>
      <w:u w:val="single"/>
    </w:rPr>
  </w:style>
  <w:style w:type="paragraph" w:styleId="Prrafodelista">
    <w:name w:val="List Paragraph"/>
    <w:basedOn w:val="Normal"/>
    <w:uiPriority w:val="99"/>
    <w:qFormat/>
    <w:rsid w:val="00820925"/>
    <w:pPr>
      <w:ind w:left="720"/>
      <w:contextualSpacing/>
      <w:jc w:val="both"/>
    </w:pPr>
    <w:rPr>
      <w:rFonts w:ascii="Calibri" w:eastAsia="Calibri" w:hAnsi="Calibri" w:cs="Times New Roman"/>
      <w:lang w:val="es-ES" w:eastAsia="en-US"/>
    </w:rPr>
  </w:style>
  <w:style w:type="paragraph" w:styleId="Textonotapie">
    <w:name w:val="footnote text"/>
    <w:basedOn w:val="Normal"/>
    <w:link w:val="TextonotapieCar"/>
    <w:uiPriority w:val="99"/>
    <w:semiHidden/>
    <w:unhideWhenUsed/>
    <w:rsid w:val="00C95C75"/>
    <w:pPr>
      <w:spacing w:after="0" w:line="240" w:lineRule="auto"/>
    </w:pPr>
    <w:rPr>
      <w:rFonts w:ascii="Calibri" w:eastAsia="Times New Roman" w:hAnsi="Calibri" w:cs="Times New Roman"/>
      <w:sz w:val="20"/>
      <w:szCs w:val="20"/>
    </w:rPr>
  </w:style>
  <w:style w:type="character" w:customStyle="1" w:styleId="TextonotapieCar">
    <w:name w:val="Texto nota pie Car"/>
    <w:basedOn w:val="Fuentedeprrafopredeter"/>
    <w:link w:val="Textonotapie"/>
    <w:uiPriority w:val="99"/>
    <w:semiHidden/>
    <w:rsid w:val="00C95C75"/>
    <w:rPr>
      <w:rFonts w:ascii="Calibri" w:eastAsia="Times New Roman" w:hAnsi="Calibri" w:cs="Times New Roman"/>
      <w:sz w:val="20"/>
      <w:szCs w:val="20"/>
    </w:rPr>
  </w:style>
  <w:style w:type="character" w:styleId="Refdenotaalpie">
    <w:name w:val="footnote reference"/>
    <w:basedOn w:val="Fuentedeprrafopredeter"/>
    <w:uiPriority w:val="99"/>
    <w:semiHidden/>
    <w:unhideWhenUsed/>
    <w:rsid w:val="00C95C75"/>
    <w:rPr>
      <w:vertAlign w:val="superscript"/>
    </w:rPr>
  </w:style>
  <w:style w:type="paragraph" w:styleId="NormalWeb">
    <w:name w:val="Normal (Web)"/>
    <w:basedOn w:val="Normal"/>
    <w:rsid w:val="0020794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headline">
    <w:name w:val="mw-headline"/>
    <w:basedOn w:val="Fuentedeprrafopredeter"/>
    <w:uiPriority w:val="99"/>
    <w:rsid w:val="008B6586"/>
    <w:rPr>
      <w:rFonts w:cs="Times New Roman"/>
    </w:rPr>
  </w:style>
  <w:style w:type="paragraph" w:styleId="Textonotaalfinal">
    <w:name w:val="endnote text"/>
    <w:basedOn w:val="Normal"/>
    <w:link w:val="TextonotaalfinalCar"/>
    <w:uiPriority w:val="99"/>
    <w:semiHidden/>
    <w:unhideWhenUsed/>
    <w:rsid w:val="0025146C"/>
    <w:pPr>
      <w:spacing w:after="0" w:line="240" w:lineRule="auto"/>
    </w:pPr>
    <w:rPr>
      <w:rFonts w:ascii="Calibri" w:eastAsia="Times New Roman" w:hAnsi="Calibri" w:cs="Times New Roman"/>
      <w:sz w:val="20"/>
      <w:szCs w:val="20"/>
    </w:rPr>
  </w:style>
  <w:style w:type="character" w:customStyle="1" w:styleId="TextonotaalfinalCar">
    <w:name w:val="Texto nota al final Car"/>
    <w:basedOn w:val="Fuentedeprrafopredeter"/>
    <w:link w:val="Textonotaalfinal"/>
    <w:uiPriority w:val="99"/>
    <w:semiHidden/>
    <w:rsid w:val="0025146C"/>
    <w:rPr>
      <w:rFonts w:ascii="Calibri" w:eastAsia="Times New Roman" w:hAnsi="Calibri" w:cs="Times New Roman"/>
      <w:sz w:val="20"/>
      <w:szCs w:val="20"/>
    </w:rPr>
  </w:style>
  <w:style w:type="character" w:styleId="Refdenotaalfinal">
    <w:name w:val="endnote reference"/>
    <w:basedOn w:val="Fuentedeprrafopredeter"/>
    <w:uiPriority w:val="99"/>
    <w:semiHidden/>
    <w:unhideWhenUsed/>
    <w:rsid w:val="0025146C"/>
    <w:rPr>
      <w:vertAlign w:val="superscript"/>
    </w:rPr>
  </w:style>
  <w:style w:type="character" w:styleId="nfasis">
    <w:name w:val="Emphasis"/>
    <w:qFormat/>
    <w:rsid w:val="00132329"/>
    <w:rPr>
      <w:i/>
      <w:i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AFF05-C557-40ED-AD43-B727DAE58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426</Words>
  <Characters>2344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mirna.elias</dc:creator>
  <cp:lastModifiedBy>mirna.elias</cp:lastModifiedBy>
  <cp:revision>2</cp:revision>
  <dcterms:created xsi:type="dcterms:W3CDTF">2017-04-20T15:16:00Z</dcterms:created>
  <dcterms:modified xsi:type="dcterms:W3CDTF">2017-04-20T15:16:00Z</dcterms:modified>
</cp:coreProperties>
</file>