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73-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7D4D94" w:rsidRPr="007D4D94" w:rsidRDefault="007D4D94" w:rsidP="007D4D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3306" w:rsidRPr="008070F8" w:rsidRDefault="00B63306" w:rsidP="00B56F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8070F8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8070F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307B48">
        <w:rPr>
          <w:rFonts w:cstheme="minorHAnsi"/>
          <w:color w:val="C00000"/>
          <w:spacing w:val="1"/>
          <w:w w:val="102"/>
          <w:sz w:val="24"/>
          <w:szCs w:val="24"/>
        </w:rPr>
        <w:t>l</w:t>
      </w:r>
      <w:r w:rsidRPr="00307B48">
        <w:rPr>
          <w:rFonts w:cstheme="minorHAnsi"/>
          <w:color w:val="C00000"/>
          <w:w w:val="102"/>
          <w:sz w:val="24"/>
          <w:szCs w:val="24"/>
        </w:rPr>
        <w:t>as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307B48">
        <w:rPr>
          <w:rFonts w:cstheme="minorHAnsi"/>
          <w:color w:val="C00000"/>
          <w:w w:val="102"/>
          <w:sz w:val="24"/>
          <w:szCs w:val="24"/>
        </w:rPr>
        <w:t>catorce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307B48">
        <w:rPr>
          <w:rFonts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cstheme="minorHAnsi"/>
          <w:color w:val="C00000"/>
          <w:w w:val="102"/>
          <w:sz w:val="24"/>
          <w:szCs w:val="24"/>
        </w:rPr>
        <w:t>quince</w:t>
      </w:r>
      <w:r w:rsidRPr="00307B48">
        <w:rPr>
          <w:rFonts w:cstheme="minorHAnsi"/>
          <w:color w:val="C00000"/>
          <w:w w:val="102"/>
          <w:sz w:val="24"/>
          <w:szCs w:val="24"/>
        </w:rPr>
        <w:t xml:space="preserve">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8070F8">
        <w:rPr>
          <w:rFonts w:cstheme="minorHAnsi"/>
          <w:w w:val="102"/>
          <w:sz w:val="24"/>
          <w:szCs w:val="24"/>
        </w:rPr>
        <w:t>d</w:t>
      </w:r>
      <w:r w:rsidRPr="008070F8">
        <w:rPr>
          <w:rFonts w:cstheme="minorHAnsi"/>
          <w:spacing w:val="-4"/>
          <w:w w:val="102"/>
          <w:sz w:val="24"/>
          <w:szCs w:val="24"/>
        </w:rPr>
        <w:t>e</w:t>
      </w:r>
      <w:r w:rsidRPr="008070F8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d</w:t>
      </w:r>
      <w:r w:rsidRPr="008070F8">
        <w:rPr>
          <w:rFonts w:cstheme="minorHAnsi"/>
          <w:spacing w:val="1"/>
          <w:w w:val="102"/>
          <w:sz w:val="24"/>
          <w:szCs w:val="24"/>
        </w:rPr>
        <w:t>í</w:t>
      </w:r>
      <w:r w:rsidRPr="008070F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30 </w:t>
      </w:r>
      <w:r w:rsidRPr="008070F8">
        <w:rPr>
          <w:rFonts w:cstheme="minorHAnsi"/>
          <w:b/>
          <w:color w:val="0000CC"/>
          <w:w w:val="102"/>
          <w:sz w:val="24"/>
          <w:szCs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junio </w:t>
      </w:r>
      <w:r w:rsidRPr="008070F8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8070F8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  <w:szCs w:val="24"/>
        </w:rPr>
        <w:t xml:space="preserve">Nº </w:t>
      </w:r>
      <w:r w:rsidRPr="00C671E9">
        <w:rPr>
          <w:rFonts w:cstheme="minorHAnsi"/>
          <w:b/>
          <w:color w:val="0000CC"/>
          <w:sz w:val="24"/>
          <w:szCs w:val="24"/>
        </w:rPr>
        <w:t>1</w:t>
      </w:r>
      <w:r w:rsidRPr="008070F8">
        <w:rPr>
          <w:rFonts w:cstheme="minorHAnsi"/>
          <w:b/>
          <w:color w:val="0000CC"/>
          <w:sz w:val="24"/>
          <w:szCs w:val="24"/>
        </w:rPr>
        <w:t>7</w:t>
      </w:r>
      <w:r>
        <w:rPr>
          <w:rFonts w:cstheme="minorHAnsi"/>
          <w:b/>
          <w:color w:val="0000CC"/>
          <w:sz w:val="24"/>
          <w:szCs w:val="24"/>
        </w:rPr>
        <w:t xml:space="preserve">3-2017 </w:t>
      </w:r>
      <w:r w:rsidRPr="008070F8">
        <w:rPr>
          <w:rFonts w:cstheme="minorHAnsi"/>
          <w:sz w:val="24"/>
          <w:szCs w:val="24"/>
        </w:rPr>
        <w:t>sobre:</w:t>
      </w:r>
    </w:p>
    <w:p w:rsidR="00B63306" w:rsidRPr="00B63306" w:rsidRDefault="00B63306" w:rsidP="00B56F0B">
      <w:pPr>
        <w:pStyle w:val="Prrafodelista"/>
        <w:widowControl w:val="0"/>
        <w:tabs>
          <w:tab w:val="left" w:pos="1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</w:p>
    <w:p w:rsidR="00B63306" w:rsidRPr="00B63306" w:rsidRDefault="00B63306" w:rsidP="00B56F0B">
      <w:pPr>
        <w:widowControl w:val="0"/>
        <w:tabs>
          <w:tab w:val="left" w:pos="1820"/>
        </w:tabs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  <w:r w:rsidRPr="00B63306">
        <w:rPr>
          <w:rFonts w:cstheme="minorHAnsi"/>
          <w:b/>
          <w:sz w:val="24"/>
          <w:szCs w:val="24"/>
        </w:rPr>
        <w:t>LISTADO DE MEDICAMENTOS PARA BOVINOS REGISTRADOS EN EL MAG</w:t>
      </w:r>
    </w:p>
    <w:p w:rsidR="00B63306" w:rsidRPr="00C671E9" w:rsidRDefault="00B63306" w:rsidP="00B56F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s-ES"/>
        </w:rPr>
      </w:pPr>
    </w:p>
    <w:p w:rsidR="00B63306" w:rsidRPr="008070F8" w:rsidRDefault="00B63306" w:rsidP="00B56F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8070F8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8070F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63306">
        <w:rPr>
          <w:rFonts w:cstheme="minorHAnsi"/>
          <w:b/>
          <w:w w:val="102"/>
          <w:sz w:val="24"/>
          <w:szCs w:val="24"/>
          <w:highlight w:val="black"/>
        </w:rPr>
        <w:t>**************************</w:t>
      </w:r>
      <w:r w:rsidRPr="008070F8">
        <w:rPr>
          <w:rFonts w:cstheme="minorHAnsi"/>
          <w:b/>
          <w:w w:val="102"/>
          <w:sz w:val="24"/>
          <w:szCs w:val="24"/>
        </w:rPr>
        <w:t xml:space="preserve">, </w:t>
      </w:r>
      <w:r w:rsidRPr="008070F8">
        <w:rPr>
          <w:rFonts w:cstheme="minorHAnsi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B63306" w:rsidRPr="00260C03" w:rsidRDefault="00B63306" w:rsidP="00B56F0B">
      <w:pPr>
        <w:spacing w:after="0"/>
        <w:jc w:val="center"/>
        <w:rPr>
          <w:rFonts w:cstheme="minorHAnsi"/>
          <w:b/>
        </w:rPr>
      </w:pPr>
    </w:p>
    <w:p w:rsidR="00B63306" w:rsidRPr="008070F8" w:rsidRDefault="00B63306" w:rsidP="00B56F0B">
      <w:pPr>
        <w:spacing w:after="0"/>
        <w:jc w:val="center"/>
        <w:rPr>
          <w:rFonts w:cstheme="minorHAnsi"/>
          <w:b/>
          <w:sz w:val="32"/>
        </w:rPr>
      </w:pPr>
      <w:r w:rsidRPr="008070F8">
        <w:rPr>
          <w:rFonts w:cstheme="minorHAnsi"/>
          <w:b/>
          <w:sz w:val="32"/>
        </w:rPr>
        <w:t>ORIENTAR LA UBICACIÓN DE LA INFORMACIÓN SOLICITADA</w:t>
      </w:r>
    </w:p>
    <w:p w:rsidR="00B63306" w:rsidRPr="00260C03" w:rsidRDefault="00B63306" w:rsidP="00B56F0B">
      <w:pPr>
        <w:spacing w:after="0"/>
        <w:jc w:val="both"/>
        <w:rPr>
          <w:rFonts w:cstheme="minorHAnsi"/>
          <w:w w:val="102"/>
        </w:rPr>
      </w:pPr>
    </w:p>
    <w:p w:rsidR="00B63306" w:rsidRPr="008070F8" w:rsidRDefault="00B63306" w:rsidP="00B56F0B">
      <w:pPr>
        <w:spacing w:after="0"/>
        <w:jc w:val="both"/>
        <w:rPr>
          <w:rFonts w:cstheme="minorHAnsi"/>
          <w:sz w:val="24"/>
          <w:szCs w:val="24"/>
        </w:rPr>
      </w:pPr>
      <w:r w:rsidRPr="008070F8">
        <w:rPr>
          <w:rFonts w:cstheme="minorHAnsi"/>
          <w:w w:val="102"/>
          <w:sz w:val="24"/>
          <w:szCs w:val="24"/>
        </w:rPr>
        <w:t xml:space="preserve">La información puede adquirirse en </w:t>
      </w:r>
      <w:r w:rsidRPr="008070F8">
        <w:rPr>
          <w:rFonts w:cstheme="minorHAnsi"/>
          <w:sz w:val="24"/>
          <w:szCs w:val="24"/>
        </w:rPr>
        <w:t xml:space="preserve">la </w:t>
      </w:r>
      <w:r w:rsidRPr="008070F8">
        <w:rPr>
          <w:rFonts w:cstheme="minorHAnsi"/>
          <w:b/>
          <w:color w:val="0000CC"/>
          <w:sz w:val="24"/>
          <w:szCs w:val="24"/>
        </w:rPr>
        <w:t xml:space="preserve">División de Registro y Fiscalización de la Dirección General de </w:t>
      </w:r>
      <w:r>
        <w:rPr>
          <w:rFonts w:cstheme="minorHAnsi"/>
          <w:b/>
          <w:color w:val="0000CC"/>
          <w:sz w:val="24"/>
          <w:szCs w:val="24"/>
        </w:rPr>
        <w:t>Ganadería</w:t>
      </w:r>
      <w:r w:rsidRPr="008070F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w w:val="102"/>
          <w:sz w:val="24"/>
          <w:szCs w:val="24"/>
        </w:rPr>
        <w:t xml:space="preserve">previo pago de la tarifa correspondiente ya que es un servicio actualmente regulado según </w:t>
      </w:r>
      <w:r w:rsidRPr="008070F8">
        <w:rPr>
          <w:rFonts w:cstheme="minorHAnsi"/>
          <w:sz w:val="24"/>
          <w:szCs w:val="24"/>
        </w:rPr>
        <w:t xml:space="preserve">el </w:t>
      </w:r>
      <w:r w:rsidRPr="008070F8">
        <w:rPr>
          <w:rFonts w:cstheme="minorHAnsi"/>
          <w:b/>
          <w:color w:val="0000CC"/>
          <w:sz w:val="24"/>
          <w:szCs w:val="24"/>
        </w:rPr>
        <w:t xml:space="preserve">Acuerdo N° 77 </w:t>
      </w:r>
      <w:r>
        <w:rPr>
          <w:rFonts w:cstheme="minorHAnsi"/>
          <w:b/>
          <w:color w:val="0000CC"/>
          <w:sz w:val="24"/>
          <w:szCs w:val="24"/>
        </w:rPr>
        <w:t xml:space="preserve">del Ministerio de Agricultura y Ganadería y del Ministerio de Hacienda </w:t>
      </w:r>
      <w:r w:rsidRPr="008070F8">
        <w:rPr>
          <w:rFonts w:cstheme="minorHAnsi"/>
          <w:b/>
          <w:color w:val="0000CC"/>
          <w:sz w:val="24"/>
          <w:szCs w:val="24"/>
        </w:rPr>
        <w:t>del 8 febrero de 2013</w:t>
      </w:r>
      <w:r>
        <w:rPr>
          <w:rFonts w:cstheme="minorHAnsi"/>
          <w:b/>
          <w:color w:val="0000CC"/>
          <w:sz w:val="24"/>
          <w:szCs w:val="24"/>
        </w:rPr>
        <w:t>,</w:t>
      </w:r>
      <w:r w:rsidRPr="008070F8">
        <w:rPr>
          <w:rFonts w:cstheme="minorHAnsi"/>
          <w:sz w:val="24"/>
          <w:szCs w:val="24"/>
        </w:rPr>
        <w:t xml:space="preserve"> en el cual se autorizan precios para la venta de bienes y servicios por medio del Fondo de Actividades Especiales de la Dirección General de Sanidad Vegetal y Animal de este Ministerio</w:t>
      </w:r>
      <w:r>
        <w:rPr>
          <w:rFonts w:cstheme="minorHAnsi"/>
          <w:sz w:val="24"/>
          <w:szCs w:val="24"/>
        </w:rPr>
        <w:t xml:space="preserve"> -</w:t>
      </w:r>
      <w:r w:rsidRPr="008070F8">
        <w:rPr>
          <w:rFonts w:cstheme="minorHAnsi"/>
          <w:sz w:val="24"/>
          <w:szCs w:val="24"/>
        </w:rPr>
        <w:t>se remite copia de dicho Acuerdo</w:t>
      </w:r>
      <w:r>
        <w:rPr>
          <w:rFonts w:cstheme="minorHAnsi"/>
          <w:sz w:val="24"/>
          <w:szCs w:val="24"/>
        </w:rPr>
        <w:t>-</w:t>
      </w:r>
      <w:r w:rsidRPr="008070F8">
        <w:rPr>
          <w:rFonts w:cstheme="minorHAnsi"/>
          <w:sz w:val="24"/>
          <w:szCs w:val="24"/>
        </w:rPr>
        <w:t xml:space="preserve"> en tal sentido es competencia de la División de Registro y Fiscalización proporcionar lo solicitado porque es un </w:t>
      </w:r>
      <w:r>
        <w:rPr>
          <w:rFonts w:cstheme="minorHAnsi"/>
          <w:sz w:val="24"/>
          <w:szCs w:val="24"/>
        </w:rPr>
        <w:t>s</w:t>
      </w:r>
      <w:r w:rsidRPr="008070F8">
        <w:rPr>
          <w:rFonts w:cstheme="minorHAnsi"/>
          <w:sz w:val="24"/>
          <w:szCs w:val="24"/>
        </w:rPr>
        <w:t>ervicio de esa entidad.</w:t>
      </w:r>
    </w:p>
    <w:p w:rsid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B56F0B" w:rsidRDefault="00B56F0B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080" w:rsidRDefault="00DF3080" w:rsidP="00823710">
      <w:pPr>
        <w:spacing w:after="0" w:line="240" w:lineRule="auto"/>
      </w:pPr>
      <w:r>
        <w:separator/>
      </w:r>
    </w:p>
  </w:endnote>
  <w:endnote w:type="continuationSeparator" w:id="1">
    <w:p w:rsidR="00DF3080" w:rsidRDefault="00DF308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080" w:rsidRDefault="00DF3080" w:rsidP="00823710">
      <w:pPr>
        <w:spacing w:after="0" w:line="240" w:lineRule="auto"/>
      </w:pPr>
      <w:r>
        <w:separator/>
      </w:r>
    </w:p>
  </w:footnote>
  <w:footnote w:type="continuationSeparator" w:id="1">
    <w:p w:rsidR="00DF3080" w:rsidRDefault="00DF308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7"/>
  </w:num>
  <w:num w:numId="4">
    <w:abstractNumId w:val="29"/>
  </w:num>
  <w:num w:numId="5">
    <w:abstractNumId w:val="33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8"/>
  </w:num>
  <w:num w:numId="11">
    <w:abstractNumId w:val="24"/>
  </w:num>
  <w:num w:numId="12">
    <w:abstractNumId w:val="4"/>
  </w:num>
  <w:num w:numId="13">
    <w:abstractNumId w:val="27"/>
  </w:num>
  <w:num w:numId="14">
    <w:abstractNumId w:val="32"/>
  </w:num>
  <w:num w:numId="15">
    <w:abstractNumId w:val="15"/>
  </w:num>
  <w:num w:numId="16">
    <w:abstractNumId w:val="3"/>
  </w:num>
  <w:num w:numId="17">
    <w:abstractNumId w:val="0"/>
  </w:num>
  <w:num w:numId="18">
    <w:abstractNumId w:val="22"/>
  </w:num>
  <w:num w:numId="19">
    <w:abstractNumId w:val="9"/>
  </w:num>
  <w:num w:numId="20">
    <w:abstractNumId w:val="2"/>
  </w:num>
  <w:num w:numId="21">
    <w:abstractNumId w:val="5"/>
  </w:num>
  <w:num w:numId="22">
    <w:abstractNumId w:val="19"/>
  </w:num>
  <w:num w:numId="23">
    <w:abstractNumId w:val="30"/>
  </w:num>
  <w:num w:numId="24">
    <w:abstractNumId w:val="13"/>
  </w:num>
  <w:num w:numId="25">
    <w:abstractNumId w:val="6"/>
  </w:num>
  <w:num w:numId="26">
    <w:abstractNumId w:val="21"/>
  </w:num>
  <w:num w:numId="27">
    <w:abstractNumId w:val="25"/>
  </w:num>
  <w:num w:numId="28">
    <w:abstractNumId w:val="16"/>
  </w:num>
  <w:num w:numId="29">
    <w:abstractNumId w:val="31"/>
  </w:num>
  <w:num w:numId="30">
    <w:abstractNumId w:val="12"/>
  </w:num>
  <w:num w:numId="31">
    <w:abstractNumId w:val="8"/>
  </w:num>
  <w:num w:numId="32">
    <w:abstractNumId w:val="28"/>
  </w:num>
  <w:num w:numId="33">
    <w:abstractNumId w:val="11"/>
  </w:num>
  <w:num w:numId="34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56F0B"/>
    <w:rsid w:val="00B63306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DF3080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2017-04-20T15:04:00Z</dcterms:created>
  <dcterms:modified xsi:type="dcterms:W3CDTF">2017-04-20T15:04:00Z</dcterms:modified>
</cp:coreProperties>
</file>