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1100A1">
        <w:rPr>
          <w:rFonts w:ascii="Arial" w:hAnsi="Arial" w:cs="Arial"/>
          <w:b/>
          <w:bCs/>
          <w:color w:val="0000CC"/>
          <w:spacing w:val="-1"/>
          <w:sz w:val="24"/>
        </w:rPr>
        <w:t>71-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7D4D94" w:rsidRPr="007D4D94" w:rsidRDefault="007D4D94" w:rsidP="007D4D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00A1" w:rsidRPr="004E78A6" w:rsidRDefault="001100A1" w:rsidP="001100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4E78A6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spacing w:val="1"/>
          <w:w w:val="102"/>
          <w:sz w:val="24"/>
          <w:szCs w:val="24"/>
        </w:rPr>
        <w:t>l</w:t>
      </w:r>
      <w:r w:rsidRPr="004E78A6">
        <w:rPr>
          <w:rFonts w:cstheme="minorHAnsi"/>
          <w:w w:val="102"/>
          <w:sz w:val="24"/>
          <w:szCs w:val="24"/>
        </w:rPr>
        <w:t xml:space="preserve">as </w:t>
      </w:r>
      <w:r>
        <w:rPr>
          <w:rFonts w:cstheme="minorHAnsi"/>
          <w:color w:val="C00000"/>
          <w:w w:val="102"/>
          <w:sz w:val="24"/>
          <w:szCs w:val="24"/>
        </w:rPr>
        <w:t>on</w:t>
      </w:r>
      <w:r w:rsidRPr="004E78A6">
        <w:rPr>
          <w:rFonts w:cstheme="minorHAnsi"/>
          <w:color w:val="C00000"/>
          <w:w w:val="102"/>
          <w:sz w:val="24"/>
          <w:szCs w:val="24"/>
        </w:rPr>
        <w:t xml:space="preserve">ce horas con </w:t>
      </w:r>
      <w:r>
        <w:rPr>
          <w:rFonts w:cstheme="minorHAnsi"/>
          <w:color w:val="C00000"/>
          <w:w w:val="102"/>
          <w:sz w:val="24"/>
          <w:szCs w:val="24"/>
        </w:rPr>
        <w:t xml:space="preserve">treinta </w:t>
      </w:r>
      <w:r w:rsidRPr="004E78A6">
        <w:rPr>
          <w:rFonts w:cstheme="minorHAnsi"/>
          <w:color w:val="C00000"/>
          <w:w w:val="102"/>
          <w:sz w:val="24"/>
          <w:szCs w:val="24"/>
        </w:rPr>
        <w:t>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4E78A6">
        <w:rPr>
          <w:rFonts w:cstheme="minorHAnsi"/>
          <w:w w:val="102"/>
          <w:sz w:val="24"/>
          <w:szCs w:val="24"/>
        </w:rPr>
        <w:t>d</w:t>
      </w:r>
      <w:r w:rsidRPr="004E78A6">
        <w:rPr>
          <w:rFonts w:cstheme="minorHAnsi"/>
          <w:spacing w:val="-4"/>
          <w:w w:val="102"/>
          <w:sz w:val="24"/>
          <w:szCs w:val="24"/>
        </w:rPr>
        <w:t>e</w:t>
      </w:r>
      <w:r w:rsidRPr="004E78A6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d</w:t>
      </w:r>
      <w:r w:rsidRPr="004E78A6">
        <w:rPr>
          <w:rFonts w:cstheme="minorHAnsi"/>
          <w:spacing w:val="1"/>
          <w:w w:val="102"/>
          <w:sz w:val="24"/>
          <w:szCs w:val="24"/>
        </w:rPr>
        <w:t>í</w:t>
      </w:r>
      <w:r w:rsidRPr="004E78A6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27 </w:t>
      </w:r>
      <w:r w:rsidRPr="002170B8">
        <w:rPr>
          <w:rFonts w:cstheme="minorHAnsi"/>
          <w:b/>
          <w:color w:val="002060"/>
          <w:w w:val="102"/>
          <w:sz w:val="24"/>
          <w:szCs w:val="24"/>
        </w:rPr>
        <w:t>de junio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 d</w:t>
      </w:r>
      <w:r w:rsidRPr="002170B8">
        <w:rPr>
          <w:rFonts w:cstheme="minorHAnsi"/>
          <w:b/>
          <w:color w:val="002060"/>
          <w:w w:val="102"/>
          <w:sz w:val="24"/>
          <w:szCs w:val="24"/>
        </w:rPr>
        <w:t>e 2014</w:t>
      </w:r>
      <w:r w:rsidRPr="004E78A6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Nº </w:t>
      </w:r>
      <w:r w:rsidRPr="002170B8">
        <w:rPr>
          <w:rFonts w:cstheme="minorHAnsi"/>
          <w:b/>
          <w:color w:val="002060"/>
          <w:w w:val="102"/>
          <w:sz w:val="24"/>
          <w:szCs w:val="24"/>
        </w:rPr>
        <w:t>1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71-2017 </w:t>
      </w:r>
      <w:r w:rsidRPr="004E78A6">
        <w:rPr>
          <w:rFonts w:cstheme="minorHAnsi"/>
          <w:w w:val="102"/>
          <w:sz w:val="24"/>
          <w:szCs w:val="24"/>
        </w:rPr>
        <w:t>sobre:</w:t>
      </w:r>
    </w:p>
    <w:p w:rsidR="001100A1" w:rsidRPr="00F11456" w:rsidRDefault="001100A1" w:rsidP="001100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6"/>
        </w:rPr>
      </w:pPr>
    </w:p>
    <w:p w:rsidR="001100A1" w:rsidRPr="006C55C0" w:rsidRDefault="001100A1" w:rsidP="001100A1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6C55C0">
        <w:rPr>
          <w:rFonts w:asciiTheme="minorHAnsi" w:hAnsiTheme="minorHAnsi" w:cstheme="minorHAnsi"/>
          <w:b/>
          <w:color w:val="002060"/>
          <w:sz w:val="24"/>
          <w:szCs w:val="24"/>
        </w:rPr>
        <w:t>BASE DE DATOS DE LAS VENTAS DIARIAS, SEMANALES O MENSUALES DE MARISCOS POR LOS PESCADORES ARTESANALES DEL PUERTO DE LA LIBERTAD, EN EPOCA DE MAREA ROJA O NO, DESDE 1995 HASTA LA FECHA.</w:t>
      </w:r>
    </w:p>
    <w:p w:rsidR="001100A1" w:rsidRPr="006C55C0" w:rsidRDefault="001100A1" w:rsidP="001100A1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6C55C0">
        <w:rPr>
          <w:rFonts w:asciiTheme="minorHAnsi" w:hAnsiTheme="minorHAnsi" w:cstheme="minorHAnsi"/>
          <w:b/>
          <w:color w:val="002060"/>
          <w:sz w:val="24"/>
          <w:szCs w:val="24"/>
        </w:rPr>
        <w:t>INVESTIGACIONES SOBRE MEDICIONES DE IMPACTO ECONOMICO POR MAREA ROJA EN LAS VENTAS DE LOS PESCADORES ARTESANALES DE LA ZONA.</w:t>
      </w:r>
    </w:p>
    <w:p w:rsidR="001100A1" w:rsidRPr="00F11456" w:rsidRDefault="001100A1" w:rsidP="001100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  <w:szCs w:val="24"/>
        </w:rPr>
      </w:pPr>
    </w:p>
    <w:p w:rsidR="001100A1" w:rsidRDefault="001100A1" w:rsidP="001100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4E78A6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4E78A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1100A1">
        <w:rPr>
          <w:rFonts w:cstheme="minorHAnsi"/>
          <w:b/>
          <w:sz w:val="24"/>
          <w:szCs w:val="24"/>
          <w:highlight w:val="black"/>
        </w:rPr>
        <w:t>*******************************</w:t>
      </w:r>
      <w:r>
        <w:rPr>
          <w:rFonts w:cstheme="minorHAnsi"/>
          <w:b/>
          <w:color w:val="002060"/>
          <w:sz w:val="24"/>
          <w:szCs w:val="24"/>
        </w:rPr>
        <w:t xml:space="preserve"> </w:t>
      </w:r>
      <w:r>
        <w:rPr>
          <w:rFonts w:cs="Calibri"/>
          <w:w w:val="102"/>
        </w:rPr>
        <w:t xml:space="preserve">analizado el fondo de lo solicitado y </w:t>
      </w:r>
      <w:r w:rsidRPr="00DF1A86">
        <w:t xml:space="preserve">realizado </w:t>
      </w:r>
      <w:r>
        <w:t xml:space="preserve">una búsqueda exhaustiva de la información en el área respectiva siendo imposible localizarla en nuestros registros, por no contar con la misma. Considerando que la Ley de Acceso a la Información Pública dispone en el art. 73 que nos encontramos ante un caso de información </w:t>
      </w:r>
      <w:r w:rsidRPr="00F11456">
        <w:rPr>
          <w:b/>
        </w:rPr>
        <w:t>INEXISTENTE</w:t>
      </w:r>
      <w:r>
        <w:t xml:space="preserve">, lo que  impide  brindar lo  requerido  por  el  peticionario, esta dependencia </w:t>
      </w:r>
      <w:r>
        <w:rPr>
          <w:rFonts w:cs="Calibri"/>
          <w:w w:val="102"/>
        </w:rPr>
        <w:t>resuelve</w:t>
      </w:r>
    </w:p>
    <w:p w:rsidR="001100A1" w:rsidRPr="00DD2625" w:rsidRDefault="001100A1" w:rsidP="001100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1100A1" w:rsidRPr="002170B8" w:rsidRDefault="001100A1" w:rsidP="001100A1">
      <w:pPr>
        <w:spacing w:after="0" w:line="240" w:lineRule="auto"/>
        <w:jc w:val="center"/>
        <w:rPr>
          <w:rFonts w:cstheme="minorHAnsi"/>
          <w:b/>
          <w:color w:val="002060"/>
          <w:w w:val="102"/>
          <w:sz w:val="32"/>
        </w:rPr>
      </w:pPr>
      <w:r w:rsidRPr="002170B8">
        <w:rPr>
          <w:rFonts w:cstheme="minorHAnsi"/>
          <w:b/>
          <w:color w:val="002060"/>
          <w:w w:val="102"/>
          <w:sz w:val="32"/>
        </w:rPr>
        <w:t>NO ENTREGAR LA INFORMACION POR INEXISTENTE</w:t>
      </w:r>
    </w:p>
    <w:p w:rsidR="001100A1" w:rsidRPr="00DD2625" w:rsidRDefault="001100A1" w:rsidP="001100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1100A1" w:rsidRPr="00242E10" w:rsidRDefault="001100A1" w:rsidP="001100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42E10">
        <w:rPr>
          <w:rFonts w:cstheme="minorHAnsi"/>
          <w:sz w:val="24"/>
          <w:szCs w:val="24"/>
        </w:rPr>
        <w:t>Asi</w:t>
      </w:r>
      <w:r>
        <w:rPr>
          <w:rFonts w:cstheme="minorHAnsi"/>
          <w:sz w:val="24"/>
          <w:szCs w:val="24"/>
        </w:rPr>
        <w:t xml:space="preserve">mismo le invitamos a visitar la página web del MAG: </w:t>
      </w:r>
      <w:hyperlink r:id="rId8" w:history="1">
        <w:r w:rsidRPr="00C61798">
          <w:rPr>
            <w:rStyle w:val="Hipervnculo"/>
            <w:rFonts w:cstheme="minorHAnsi"/>
            <w:sz w:val="24"/>
            <w:szCs w:val="24"/>
          </w:rPr>
          <w:t>www.mag.gob.sv</w:t>
        </w:r>
      </w:hyperlink>
      <w:r>
        <w:rPr>
          <w:rFonts w:cstheme="minorHAnsi"/>
          <w:sz w:val="24"/>
          <w:szCs w:val="24"/>
        </w:rPr>
        <w:t xml:space="preserve"> en la sección Temas Estadísticas Agropecuarias / Estadísticas de Producción Agropecuaria y Estadísticas de Precios de Mercado, en las cuales podrá encontrar información general sobre producción y precios del rubro pesquero y acuícola. También sugerimos contactar al </w:t>
      </w:r>
      <w:r w:rsidRPr="00D3560B">
        <w:rPr>
          <w:rFonts w:cstheme="minorHAnsi"/>
          <w:b/>
          <w:sz w:val="24"/>
          <w:szCs w:val="24"/>
        </w:rPr>
        <w:t>Ministerio de Economía</w:t>
      </w:r>
      <w:r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con la Oficial de Información, </w:t>
      </w:r>
      <w:r w:rsidRPr="00D3560B">
        <w:rPr>
          <w:rFonts w:cstheme="minorHAnsi"/>
          <w:i/>
          <w:sz w:val="24"/>
          <w:szCs w:val="24"/>
        </w:rPr>
        <w:t>Laura Quintanilla de Arias</w:t>
      </w:r>
      <w:r>
        <w:rPr>
          <w:rFonts w:cstheme="minorHAnsi"/>
          <w:sz w:val="24"/>
          <w:szCs w:val="24"/>
        </w:rPr>
        <w:t xml:space="preserve">, en </w:t>
      </w:r>
      <w:r w:rsidRPr="00D3560B">
        <w:rPr>
          <w:rFonts w:cstheme="minorHAnsi"/>
          <w:sz w:val="24"/>
          <w:szCs w:val="24"/>
        </w:rPr>
        <w:t>Calle Guadalupe y Alameda Juan Pablo II, Edificio C2, Primera Planta, Plan Maestro Centro de Gobierno, San Salvador, El Salvador</w:t>
      </w:r>
      <w:r>
        <w:rPr>
          <w:rFonts w:cstheme="minorHAnsi"/>
          <w:sz w:val="24"/>
          <w:szCs w:val="24"/>
        </w:rPr>
        <w:t xml:space="preserve">, o al correo electrónico </w:t>
      </w:r>
      <w:hyperlink r:id="rId9" w:history="1">
        <w:r w:rsidRPr="00C61798">
          <w:rPr>
            <w:rStyle w:val="Hipervnculo"/>
            <w:rFonts w:cstheme="minorHAnsi"/>
            <w:sz w:val="24"/>
            <w:szCs w:val="24"/>
          </w:rPr>
          <w:t>oir@minec.gob.sv</w:t>
        </w:r>
      </w:hyperlink>
      <w:r>
        <w:rPr>
          <w:rFonts w:cstheme="minorHAnsi"/>
          <w:sz w:val="24"/>
          <w:szCs w:val="24"/>
        </w:rPr>
        <w:t xml:space="preserve"> y teléfono </w:t>
      </w:r>
      <w:r w:rsidRPr="00D3560B">
        <w:rPr>
          <w:rFonts w:cstheme="minorHAnsi"/>
          <w:sz w:val="24"/>
          <w:szCs w:val="24"/>
        </w:rPr>
        <w:t>2590-5532</w:t>
      </w:r>
      <w:r>
        <w:rPr>
          <w:rFonts w:cstheme="minorHAnsi"/>
          <w:sz w:val="24"/>
          <w:szCs w:val="24"/>
        </w:rPr>
        <w:t>, para consultar sí esa institución posee la información en referencia.</w:t>
      </w: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1100A1" w:rsidRDefault="001100A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1100A1" w:rsidRDefault="001100A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1100A1" w:rsidRDefault="001100A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0"/>
      <w:footerReference w:type="default" r:id="rId11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91D" w:rsidRDefault="0037591D" w:rsidP="00823710">
      <w:pPr>
        <w:spacing w:after="0" w:line="240" w:lineRule="auto"/>
      </w:pPr>
      <w:r>
        <w:separator/>
      </w:r>
    </w:p>
  </w:endnote>
  <w:endnote w:type="continuationSeparator" w:id="1">
    <w:p w:rsidR="0037591D" w:rsidRDefault="0037591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35F4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91D" w:rsidRDefault="0037591D" w:rsidP="00823710">
      <w:pPr>
        <w:spacing w:after="0" w:line="240" w:lineRule="auto"/>
      </w:pPr>
      <w:r>
        <w:separator/>
      </w:r>
    </w:p>
  </w:footnote>
  <w:footnote w:type="continuationSeparator" w:id="1">
    <w:p w:rsidR="0037591D" w:rsidRDefault="0037591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35F47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35F4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35F4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7"/>
  </w:num>
  <w:num w:numId="4">
    <w:abstractNumId w:val="28"/>
  </w:num>
  <w:num w:numId="5">
    <w:abstractNumId w:val="32"/>
  </w:num>
  <w:num w:numId="6">
    <w:abstractNumId w:val="7"/>
  </w:num>
  <w:num w:numId="7">
    <w:abstractNumId w:val="14"/>
  </w:num>
  <w:num w:numId="8">
    <w:abstractNumId w:val="1"/>
  </w:num>
  <w:num w:numId="9">
    <w:abstractNumId w:val="10"/>
  </w:num>
  <w:num w:numId="10">
    <w:abstractNumId w:val="18"/>
  </w:num>
  <w:num w:numId="11">
    <w:abstractNumId w:val="24"/>
  </w:num>
  <w:num w:numId="12">
    <w:abstractNumId w:val="4"/>
  </w:num>
  <w:num w:numId="13">
    <w:abstractNumId w:val="26"/>
  </w:num>
  <w:num w:numId="14">
    <w:abstractNumId w:val="31"/>
  </w:num>
  <w:num w:numId="15">
    <w:abstractNumId w:val="15"/>
  </w:num>
  <w:num w:numId="16">
    <w:abstractNumId w:val="3"/>
  </w:num>
  <w:num w:numId="17">
    <w:abstractNumId w:val="0"/>
  </w:num>
  <w:num w:numId="18">
    <w:abstractNumId w:val="22"/>
  </w:num>
  <w:num w:numId="19">
    <w:abstractNumId w:val="9"/>
  </w:num>
  <w:num w:numId="20">
    <w:abstractNumId w:val="2"/>
  </w:num>
  <w:num w:numId="21">
    <w:abstractNumId w:val="5"/>
  </w:num>
  <w:num w:numId="22">
    <w:abstractNumId w:val="19"/>
  </w:num>
  <w:num w:numId="23">
    <w:abstractNumId w:val="29"/>
  </w:num>
  <w:num w:numId="24">
    <w:abstractNumId w:val="13"/>
  </w:num>
  <w:num w:numId="25">
    <w:abstractNumId w:val="6"/>
  </w:num>
  <w:num w:numId="26">
    <w:abstractNumId w:val="21"/>
  </w:num>
  <w:num w:numId="27">
    <w:abstractNumId w:val="25"/>
  </w:num>
  <w:num w:numId="28">
    <w:abstractNumId w:val="16"/>
  </w:num>
  <w:num w:numId="29">
    <w:abstractNumId w:val="30"/>
  </w:num>
  <w:num w:numId="30">
    <w:abstractNumId w:val="12"/>
  </w:num>
  <w:num w:numId="31">
    <w:abstractNumId w:val="8"/>
  </w:num>
  <w:num w:numId="32">
    <w:abstractNumId w:val="27"/>
  </w:num>
  <w:num w:numId="33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7796C"/>
    <w:rsid w:val="00B90EF8"/>
    <w:rsid w:val="00BA26DF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minec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2017-04-19T21:23:00Z</dcterms:created>
  <dcterms:modified xsi:type="dcterms:W3CDTF">2017-04-19T21:23:00Z</dcterms:modified>
</cp:coreProperties>
</file>