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N° 1</w:t>
      </w:r>
      <w:r w:rsidR="008E6431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61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-2014</w:t>
      </w:r>
    </w:p>
    <w:p w:rsidR="002C0092" w:rsidRDefault="002C0092" w:rsidP="002C00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8E6431" w:rsidRPr="00263EFA" w:rsidRDefault="008E6431" w:rsidP="008E643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Cs w:val="24"/>
        </w:rPr>
      </w:pPr>
      <w:r w:rsidRPr="00263EFA">
        <w:rPr>
          <w:rFonts w:cstheme="minorHAnsi"/>
          <w:w w:val="102"/>
          <w:szCs w:val="24"/>
        </w:rPr>
        <w:t>Santa Tecla,</w:t>
      </w:r>
      <w:r>
        <w:rPr>
          <w:rFonts w:cstheme="minorHAnsi"/>
          <w:w w:val="102"/>
          <w:szCs w:val="24"/>
        </w:rPr>
        <w:t xml:space="preserve"> </w:t>
      </w:r>
      <w:r w:rsidRPr="00263EFA">
        <w:rPr>
          <w:rFonts w:cstheme="minorHAnsi"/>
          <w:w w:val="102"/>
          <w:szCs w:val="24"/>
        </w:rPr>
        <w:t>a</w:t>
      </w:r>
      <w:r>
        <w:rPr>
          <w:rFonts w:cstheme="minorHAnsi"/>
          <w:w w:val="102"/>
          <w:szCs w:val="24"/>
        </w:rPr>
        <w:t xml:space="preserve"> </w:t>
      </w:r>
      <w:r w:rsidRPr="00263EFA">
        <w:rPr>
          <w:rFonts w:cstheme="minorHAnsi"/>
          <w:color w:val="C00000"/>
          <w:spacing w:val="1"/>
          <w:w w:val="102"/>
          <w:szCs w:val="24"/>
        </w:rPr>
        <w:t>l</w:t>
      </w:r>
      <w:r w:rsidRPr="00263EFA">
        <w:rPr>
          <w:rFonts w:cstheme="minorHAnsi"/>
          <w:color w:val="C00000"/>
          <w:w w:val="102"/>
          <w:szCs w:val="24"/>
        </w:rPr>
        <w:t xml:space="preserve">as quince horas </w:t>
      </w:r>
      <w:r w:rsidRPr="00263EFA">
        <w:rPr>
          <w:rFonts w:cstheme="minorHAnsi"/>
          <w:w w:val="102"/>
          <w:szCs w:val="24"/>
        </w:rPr>
        <w:t>d</w:t>
      </w:r>
      <w:r w:rsidRPr="00263EFA">
        <w:rPr>
          <w:rFonts w:cstheme="minorHAnsi"/>
          <w:spacing w:val="-4"/>
          <w:w w:val="102"/>
          <w:szCs w:val="24"/>
        </w:rPr>
        <w:t>e</w:t>
      </w:r>
      <w:r w:rsidRPr="00263EFA">
        <w:rPr>
          <w:rFonts w:cstheme="minorHAnsi"/>
          <w:w w:val="102"/>
          <w:szCs w:val="24"/>
        </w:rPr>
        <w:t>l</w:t>
      </w:r>
      <w:r>
        <w:rPr>
          <w:rFonts w:cstheme="minorHAnsi"/>
          <w:w w:val="102"/>
          <w:szCs w:val="24"/>
        </w:rPr>
        <w:t xml:space="preserve"> </w:t>
      </w:r>
      <w:r w:rsidRPr="00263EFA">
        <w:rPr>
          <w:rFonts w:cstheme="minorHAnsi"/>
          <w:w w:val="102"/>
          <w:szCs w:val="24"/>
        </w:rPr>
        <w:t>d</w:t>
      </w:r>
      <w:r w:rsidRPr="00263EFA">
        <w:rPr>
          <w:rFonts w:cstheme="minorHAnsi"/>
          <w:spacing w:val="1"/>
          <w:w w:val="102"/>
          <w:szCs w:val="24"/>
        </w:rPr>
        <w:t>í</w:t>
      </w:r>
      <w:r w:rsidRPr="00263EFA">
        <w:rPr>
          <w:rFonts w:cstheme="minorHAnsi"/>
          <w:w w:val="102"/>
          <w:szCs w:val="24"/>
        </w:rPr>
        <w:t>a</w:t>
      </w:r>
      <w:r>
        <w:rPr>
          <w:rFonts w:cstheme="minorHAnsi"/>
          <w:w w:val="102"/>
          <w:szCs w:val="24"/>
        </w:rPr>
        <w:t xml:space="preserve"> </w:t>
      </w:r>
      <w:r>
        <w:rPr>
          <w:rFonts w:cstheme="minorHAnsi"/>
          <w:b/>
          <w:color w:val="0000CC"/>
          <w:w w:val="102"/>
          <w:szCs w:val="24"/>
        </w:rPr>
        <w:t xml:space="preserve">19 </w:t>
      </w:r>
      <w:r w:rsidRPr="00263EFA">
        <w:rPr>
          <w:rFonts w:cstheme="minorHAnsi"/>
          <w:b/>
          <w:color w:val="0000CC"/>
          <w:w w:val="102"/>
          <w:szCs w:val="24"/>
        </w:rPr>
        <w:t>de junio de 2014</w:t>
      </w:r>
      <w:r w:rsidRPr="00263EFA">
        <w:rPr>
          <w:rFonts w:cstheme="minorHAnsi"/>
          <w:w w:val="102"/>
          <w:szCs w:val="24"/>
        </w:rPr>
        <w:t xml:space="preserve">, el Ministerio de Agricultura y Ganadería luego de haber recibido y admitido la solicitud de información </w:t>
      </w:r>
      <w:r w:rsidRPr="00263EFA">
        <w:rPr>
          <w:rFonts w:cstheme="minorHAnsi"/>
          <w:b/>
          <w:color w:val="0000CC"/>
          <w:szCs w:val="24"/>
        </w:rPr>
        <w:t>N</w:t>
      </w:r>
      <w:r>
        <w:rPr>
          <w:rFonts w:cstheme="minorHAnsi"/>
          <w:b/>
          <w:color w:val="0000CC"/>
          <w:szCs w:val="24"/>
        </w:rPr>
        <w:t xml:space="preserve">º </w:t>
      </w:r>
      <w:r w:rsidRPr="00263EFA">
        <w:rPr>
          <w:rFonts w:cstheme="minorHAnsi"/>
          <w:b/>
          <w:color w:val="0000CC"/>
          <w:w w:val="102"/>
          <w:szCs w:val="24"/>
        </w:rPr>
        <w:t>1</w:t>
      </w:r>
      <w:r>
        <w:rPr>
          <w:rFonts w:cstheme="minorHAnsi"/>
          <w:b/>
          <w:color w:val="0000CC"/>
          <w:w w:val="102"/>
          <w:szCs w:val="24"/>
        </w:rPr>
        <w:t xml:space="preserve">61-2014 </w:t>
      </w:r>
      <w:r w:rsidRPr="00263EFA">
        <w:rPr>
          <w:rFonts w:cstheme="minorHAnsi"/>
          <w:szCs w:val="24"/>
        </w:rPr>
        <w:t>sobre:</w:t>
      </w:r>
    </w:p>
    <w:p w:rsidR="008E6431" w:rsidRDefault="008E6431" w:rsidP="008E643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8E6431" w:rsidRPr="00055CC1" w:rsidRDefault="008E6431" w:rsidP="008E643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szCs w:val="24"/>
        </w:rPr>
      </w:pPr>
      <w:r w:rsidRPr="00055CC1">
        <w:rPr>
          <w:b/>
          <w:color w:val="0000CC"/>
        </w:rPr>
        <w:t>Producción Nacional de Maíz, Frijol, Soya y Sorgo: Indicadores de la producción nacional de maíz, frijol, soya y sorgo, confirmar si la producción actual se hace a través de semillas híbridas y cuál sería el impacto en la producción al usar semillas transgénicas.</w:t>
      </w:r>
    </w:p>
    <w:p w:rsidR="008E6431" w:rsidRPr="00263EFA" w:rsidRDefault="008E6431" w:rsidP="008E643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Cs w:val="24"/>
        </w:rPr>
      </w:pPr>
    </w:p>
    <w:p w:rsidR="008E6431" w:rsidRPr="008E6431" w:rsidRDefault="008E6431" w:rsidP="008E643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Arial"/>
          <w:w w:val="102"/>
          <w:szCs w:val="24"/>
        </w:rPr>
      </w:pPr>
      <w:r w:rsidRPr="008E6431">
        <w:rPr>
          <w:rFonts w:ascii="Calibri" w:hAnsi="Calibri" w:cstheme="minorHAnsi"/>
          <w:w w:val="102"/>
          <w:szCs w:val="24"/>
        </w:rPr>
        <w:t>Presentada ante la Oficina de Información y Respuesta de esta dependencia por parte de</w:t>
      </w:r>
      <w:r w:rsidRPr="008E6431">
        <w:rPr>
          <w:rFonts w:ascii="Calibri" w:hAnsi="Calibri" w:cstheme="minorHAnsi"/>
          <w:szCs w:val="24"/>
        </w:rPr>
        <w:t xml:space="preserve">: </w:t>
      </w:r>
      <w:r w:rsidRPr="008E6431">
        <w:rPr>
          <w:rFonts w:ascii="Calibri" w:hAnsi="Calibri" w:cstheme="minorHAnsi"/>
          <w:b/>
          <w:szCs w:val="24"/>
          <w:highlight w:val="black"/>
        </w:rPr>
        <w:t>******************************</w:t>
      </w:r>
      <w:r w:rsidRPr="008E6431">
        <w:rPr>
          <w:rFonts w:ascii="Calibri" w:hAnsi="Calibri" w:cstheme="minorHAnsi"/>
          <w:b/>
          <w:w w:val="102"/>
          <w:szCs w:val="24"/>
        </w:rPr>
        <w:t xml:space="preserve">, </w:t>
      </w:r>
      <w:r w:rsidRPr="008E6431">
        <w:rPr>
          <w:rFonts w:ascii="Calibri" w:hAnsi="Calibri" w:cs="Arial"/>
          <w:w w:val="102"/>
          <w:szCs w:val="24"/>
        </w:rPr>
        <w:t>analizado el fondo de lo solicitado determinando con base al art. 62 inciso 2º que la misma ya está disponible al público. Por lo tanto resuelve:</w:t>
      </w:r>
    </w:p>
    <w:p w:rsidR="008E6431" w:rsidRPr="008E6431" w:rsidRDefault="008E6431" w:rsidP="008E6431">
      <w:pPr>
        <w:spacing w:after="0"/>
        <w:jc w:val="center"/>
        <w:rPr>
          <w:rFonts w:ascii="Calibri" w:hAnsi="Calibri" w:cs="Arial"/>
          <w:b/>
        </w:rPr>
      </w:pPr>
    </w:p>
    <w:p w:rsidR="008E6431" w:rsidRPr="00C275CC" w:rsidRDefault="008E6431" w:rsidP="008E6431">
      <w:pPr>
        <w:spacing w:after="0"/>
        <w:jc w:val="center"/>
        <w:rPr>
          <w:rFonts w:ascii="Arial" w:hAnsi="Arial" w:cs="Arial"/>
          <w:b/>
          <w:sz w:val="24"/>
        </w:rPr>
      </w:pPr>
      <w:r w:rsidRPr="00C275CC">
        <w:rPr>
          <w:rFonts w:ascii="Arial" w:hAnsi="Arial" w:cs="Arial"/>
          <w:b/>
          <w:sz w:val="24"/>
        </w:rPr>
        <w:t xml:space="preserve">ORIENTAR LA UBICACIÓN DE LA INFORMACIÓN SOLICITADA </w:t>
      </w:r>
    </w:p>
    <w:p w:rsidR="008E6431" w:rsidRPr="00847099" w:rsidRDefault="008E6431" w:rsidP="008E6431">
      <w:pPr>
        <w:spacing w:after="0"/>
        <w:jc w:val="both"/>
        <w:rPr>
          <w:rFonts w:ascii="Arial" w:hAnsi="Arial" w:cs="Arial"/>
          <w:w w:val="102"/>
        </w:rPr>
      </w:pPr>
    </w:p>
    <w:p w:rsidR="008E6431" w:rsidRDefault="008E6431" w:rsidP="008E643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>
        <w:rPr>
          <w:rFonts w:cstheme="minorHAnsi"/>
          <w:w w:val="102"/>
        </w:rPr>
        <w:t xml:space="preserve">La información </w:t>
      </w:r>
      <w:r w:rsidRPr="008F2FEE">
        <w:rPr>
          <w:rFonts w:cstheme="minorHAnsi"/>
          <w:w w:val="102"/>
        </w:rPr>
        <w:t xml:space="preserve">puede consultarse, reproducirse o adquirirse en </w:t>
      </w:r>
      <w:r w:rsidRPr="008F2FEE">
        <w:rPr>
          <w:rFonts w:cstheme="minorHAnsi"/>
        </w:rPr>
        <w:t xml:space="preserve">la </w:t>
      </w:r>
      <w:r w:rsidRPr="008F2FEE">
        <w:rPr>
          <w:rFonts w:cstheme="minorHAnsi"/>
          <w:b/>
          <w:color w:val="0000CC"/>
          <w:w w:val="102"/>
        </w:rPr>
        <w:t>página Web del MAG, www.mag.gob.sv</w:t>
      </w:r>
      <w:r w:rsidRPr="008F2FEE">
        <w:rPr>
          <w:rFonts w:cstheme="minorHAnsi"/>
          <w:b/>
          <w:color w:val="0036A2"/>
        </w:rPr>
        <w:t xml:space="preserve">, </w:t>
      </w:r>
      <w:r w:rsidRPr="008F2FEE">
        <w:rPr>
          <w:rFonts w:cstheme="minorHAnsi"/>
          <w:w w:val="102"/>
        </w:rPr>
        <w:t>en:</w:t>
      </w:r>
    </w:p>
    <w:p w:rsidR="008E6431" w:rsidRDefault="008E6431" w:rsidP="008E643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00" w:themeColor="text1"/>
          <w:w w:val="102"/>
        </w:rPr>
      </w:pPr>
    </w:p>
    <w:p w:rsidR="008E6431" w:rsidRPr="00055CC1" w:rsidRDefault="008E6431" w:rsidP="008E6431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  <w:w w:val="102"/>
        </w:rPr>
      </w:pPr>
      <w:r w:rsidRPr="00055CC1">
        <w:rPr>
          <w:rFonts w:asciiTheme="minorHAnsi" w:hAnsiTheme="minorHAnsi" w:cstheme="minorHAnsi"/>
          <w:b/>
          <w:color w:val="000000" w:themeColor="text1"/>
          <w:w w:val="102"/>
        </w:rPr>
        <w:t>Sección</w:t>
      </w:r>
      <w:r>
        <w:rPr>
          <w:rFonts w:asciiTheme="minorHAnsi" w:hAnsiTheme="minorHAnsi" w:cstheme="minorHAnsi"/>
          <w:b/>
          <w:color w:val="000000" w:themeColor="text1"/>
          <w:w w:val="102"/>
        </w:rPr>
        <w:t xml:space="preserve"> </w:t>
      </w:r>
      <w:r w:rsidRPr="00055CC1">
        <w:rPr>
          <w:rFonts w:asciiTheme="minorHAnsi" w:hAnsiTheme="minorHAnsi" w:cstheme="minorHAnsi"/>
          <w:b/>
          <w:color w:val="000000" w:themeColor="text1"/>
          <w:w w:val="102"/>
        </w:rPr>
        <w:t xml:space="preserve">Temas: </w:t>
      </w:r>
      <w:r w:rsidRPr="00055CC1">
        <w:rPr>
          <w:rFonts w:asciiTheme="minorHAnsi" w:hAnsiTheme="minorHAnsi" w:cstheme="minorHAnsi"/>
          <w:b/>
          <w:color w:val="0000CC"/>
          <w:w w:val="102"/>
        </w:rPr>
        <w:t>Estadísticas Agropecuarias/Estadísticas de Producción y Estadísticas de Precios de Mercado.</w:t>
      </w:r>
    </w:p>
    <w:p w:rsidR="008E6431" w:rsidRPr="00055CC1" w:rsidRDefault="008E6431" w:rsidP="008E6431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  <w:w w:val="102"/>
        </w:rPr>
      </w:pPr>
      <w:r w:rsidRPr="00055CC1">
        <w:rPr>
          <w:rFonts w:asciiTheme="minorHAnsi" w:hAnsiTheme="minorHAnsi" w:cstheme="minorHAnsi"/>
          <w:b/>
          <w:w w:val="102"/>
        </w:rPr>
        <w:t>Sección Novedades</w:t>
      </w:r>
      <w:r w:rsidRPr="00055CC1">
        <w:rPr>
          <w:rFonts w:asciiTheme="minorHAnsi" w:hAnsiTheme="minorHAnsi" w:cstheme="minorHAnsi"/>
          <w:b/>
          <w:color w:val="0000CC"/>
          <w:w w:val="102"/>
        </w:rPr>
        <w:t>: Revistas Cosechemos Juntos</w:t>
      </w:r>
    </w:p>
    <w:p w:rsidR="008E6431" w:rsidRPr="00055CC1" w:rsidRDefault="008E6431" w:rsidP="008E6431">
      <w:pPr>
        <w:pStyle w:val="Prrafodelista"/>
        <w:widowControl w:val="0"/>
        <w:numPr>
          <w:ilvl w:val="0"/>
          <w:numId w:val="2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color w:val="0000CC"/>
          <w:w w:val="102"/>
        </w:rPr>
      </w:pPr>
      <w:r w:rsidRPr="00055CC1">
        <w:rPr>
          <w:rFonts w:asciiTheme="minorHAnsi" w:hAnsiTheme="minorHAnsi" w:cstheme="minorHAnsi"/>
          <w:b/>
          <w:w w:val="102"/>
        </w:rPr>
        <w:t>Link Gobierno Abierto</w:t>
      </w:r>
      <w:r w:rsidRPr="00055CC1">
        <w:rPr>
          <w:rFonts w:asciiTheme="minorHAnsi" w:hAnsiTheme="minorHAnsi" w:cstheme="minorHAnsi"/>
          <w:b/>
          <w:color w:val="0000CC"/>
          <w:w w:val="102"/>
        </w:rPr>
        <w:t>: Marco Presupuestario/ Subsidios e Incentivos Fiscales /Plan de Agricultura Familiar</w:t>
      </w:r>
    </w:p>
    <w:p w:rsidR="00C40C36" w:rsidRPr="008E6431" w:rsidRDefault="00C40C36" w:rsidP="00113187">
      <w:pPr>
        <w:spacing w:after="0"/>
        <w:jc w:val="both"/>
        <w:rPr>
          <w:rFonts w:ascii="Arial" w:hAnsi="Arial" w:cs="Arial"/>
          <w:b/>
          <w:color w:val="0000CC"/>
          <w:w w:val="102"/>
          <w:lang w:val="es-ES"/>
        </w:rPr>
      </w:pPr>
    </w:p>
    <w:p w:rsidR="00DB1905" w:rsidRDefault="00DB1905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8E6431" w:rsidRDefault="008E6431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8E6431" w:rsidRDefault="008E6431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8E6431" w:rsidRPr="00847099" w:rsidRDefault="008E6431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D94" w:rsidRDefault="007A2D94" w:rsidP="00823710">
      <w:pPr>
        <w:spacing w:after="0" w:line="240" w:lineRule="auto"/>
      </w:pPr>
      <w:r>
        <w:separator/>
      </w:r>
    </w:p>
  </w:endnote>
  <w:endnote w:type="continuationSeparator" w:id="1">
    <w:p w:rsidR="007A2D94" w:rsidRDefault="007A2D9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D94" w:rsidRDefault="007A2D94" w:rsidP="00823710">
      <w:pPr>
        <w:spacing w:after="0" w:line="240" w:lineRule="auto"/>
      </w:pPr>
      <w:r>
        <w:separator/>
      </w:r>
    </w:p>
  </w:footnote>
  <w:footnote w:type="continuationSeparator" w:id="1">
    <w:p w:rsidR="007A2D94" w:rsidRDefault="007A2D9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24"/>
  </w:num>
  <w:num w:numId="5">
    <w:abstractNumId w:val="28"/>
  </w:num>
  <w:num w:numId="6">
    <w:abstractNumId w:val="7"/>
  </w:num>
  <w:num w:numId="7">
    <w:abstractNumId w:val="11"/>
  </w:num>
  <w:num w:numId="8">
    <w:abstractNumId w:val="1"/>
  </w:num>
  <w:num w:numId="9">
    <w:abstractNumId w:val="9"/>
  </w:num>
  <w:num w:numId="10">
    <w:abstractNumId w:val="15"/>
  </w:num>
  <w:num w:numId="11">
    <w:abstractNumId w:val="21"/>
  </w:num>
  <w:num w:numId="12">
    <w:abstractNumId w:val="4"/>
  </w:num>
  <w:num w:numId="13">
    <w:abstractNumId w:val="23"/>
  </w:num>
  <w:num w:numId="14">
    <w:abstractNumId w:val="27"/>
  </w:num>
  <w:num w:numId="15">
    <w:abstractNumId w:val="12"/>
  </w:num>
  <w:num w:numId="16">
    <w:abstractNumId w:val="3"/>
  </w:num>
  <w:num w:numId="17">
    <w:abstractNumId w:val="0"/>
  </w:num>
  <w:num w:numId="18">
    <w:abstractNumId w:val="19"/>
  </w:num>
  <w:num w:numId="19">
    <w:abstractNumId w:val="8"/>
  </w:num>
  <w:num w:numId="20">
    <w:abstractNumId w:val="2"/>
  </w:num>
  <w:num w:numId="21">
    <w:abstractNumId w:val="5"/>
  </w:num>
  <w:num w:numId="22">
    <w:abstractNumId w:val="16"/>
  </w:num>
  <w:num w:numId="23">
    <w:abstractNumId w:val="25"/>
  </w:num>
  <w:num w:numId="24">
    <w:abstractNumId w:val="10"/>
  </w:num>
  <w:num w:numId="25">
    <w:abstractNumId w:val="6"/>
  </w:num>
  <w:num w:numId="26">
    <w:abstractNumId w:val="18"/>
  </w:num>
  <w:num w:numId="27">
    <w:abstractNumId w:val="22"/>
  </w:num>
  <w:num w:numId="28">
    <w:abstractNumId w:val="13"/>
  </w:num>
  <w:num w:numId="29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329"/>
    <w:rsid w:val="00132AFA"/>
    <w:rsid w:val="0014582D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2D94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8E6431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07EC2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9B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2017-03-28T17:50:00Z</dcterms:created>
  <dcterms:modified xsi:type="dcterms:W3CDTF">2017-03-28T17:50:00Z</dcterms:modified>
</cp:coreProperties>
</file>