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N° 1</w:t>
      </w:r>
      <w:r w:rsidR="00F30B9B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60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-2014</w:t>
      </w:r>
    </w:p>
    <w:p w:rsidR="002C0092" w:rsidRDefault="002C0092" w:rsidP="002C009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F30B9B" w:rsidRPr="00F30B9B" w:rsidRDefault="00F30B9B" w:rsidP="00F30B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theme="minorHAnsi"/>
        </w:rPr>
      </w:pPr>
      <w:r w:rsidRPr="00F30B9B">
        <w:rPr>
          <w:rFonts w:ascii="Calibri" w:hAnsi="Calibri" w:cstheme="minorHAnsi"/>
          <w:w w:val="102"/>
        </w:rPr>
        <w:t xml:space="preserve">Santa Tecla, a </w:t>
      </w:r>
      <w:r w:rsidRPr="00F30B9B">
        <w:rPr>
          <w:rFonts w:ascii="Calibri" w:hAnsi="Calibri" w:cstheme="minorHAnsi"/>
          <w:color w:val="C00000"/>
          <w:spacing w:val="1"/>
          <w:w w:val="102"/>
        </w:rPr>
        <w:t>l</w:t>
      </w:r>
      <w:r w:rsidRPr="00F30B9B">
        <w:rPr>
          <w:rFonts w:ascii="Calibri" w:hAnsi="Calibri" w:cstheme="minorHAnsi"/>
          <w:color w:val="C00000"/>
          <w:w w:val="102"/>
        </w:rPr>
        <w:t xml:space="preserve">as once horas con treinta minutos </w:t>
      </w:r>
      <w:r w:rsidRPr="00F30B9B">
        <w:rPr>
          <w:rFonts w:ascii="Calibri" w:hAnsi="Calibri" w:cstheme="minorHAnsi"/>
          <w:w w:val="102"/>
        </w:rPr>
        <w:t>d</w:t>
      </w:r>
      <w:r w:rsidRPr="00F30B9B">
        <w:rPr>
          <w:rFonts w:ascii="Calibri" w:hAnsi="Calibri" w:cstheme="minorHAnsi"/>
          <w:spacing w:val="-4"/>
          <w:w w:val="102"/>
        </w:rPr>
        <w:t>e</w:t>
      </w:r>
      <w:r w:rsidRPr="00F30B9B">
        <w:rPr>
          <w:rFonts w:ascii="Calibri" w:hAnsi="Calibri" w:cstheme="minorHAnsi"/>
          <w:w w:val="102"/>
        </w:rPr>
        <w:t>l d</w:t>
      </w:r>
      <w:r w:rsidRPr="00F30B9B">
        <w:rPr>
          <w:rFonts w:ascii="Calibri" w:hAnsi="Calibri" w:cstheme="minorHAnsi"/>
          <w:spacing w:val="1"/>
          <w:w w:val="102"/>
        </w:rPr>
        <w:t>í</w:t>
      </w:r>
      <w:r w:rsidRPr="00F30B9B">
        <w:rPr>
          <w:rFonts w:ascii="Calibri" w:hAnsi="Calibri" w:cstheme="minorHAnsi"/>
          <w:w w:val="102"/>
        </w:rPr>
        <w:t xml:space="preserve">a </w:t>
      </w:r>
      <w:r w:rsidRPr="00F30B9B">
        <w:rPr>
          <w:rFonts w:ascii="Calibri" w:hAnsi="Calibri" w:cstheme="minorHAnsi"/>
          <w:b/>
          <w:color w:val="0000CC"/>
          <w:w w:val="102"/>
        </w:rPr>
        <w:t>2 de julio de 2014</w:t>
      </w:r>
      <w:r w:rsidRPr="00F30B9B">
        <w:rPr>
          <w:rFonts w:ascii="Calibri" w:hAnsi="Calibri" w:cstheme="minorHAnsi"/>
          <w:w w:val="102"/>
        </w:rPr>
        <w:t xml:space="preserve">, el Ministerio de Agricultura y Ganadería luego de haber recibido y admitido la solicitud de información </w:t>
      </w:r>
      <w:r w:rsidRPr="00F30B9B">
        <w:rPr>
          <w:rFonts w:ascii="Calibri" w:hAnsi="Calibri" w:cstheme="minorHAnsi"/>
          <w:b/>
          <w:color w:val="0000CC"/>
        </w:rPr>
        <w:t xml:space="preserve">Nº </w:t>
      </w:r>
      <w:r w:rsidRPr="00F30B9B">
        <w:rPr>
          <w:rFonts w:ascii="Calibri" w:hAnsi="Calibri" w:cstheme="minorHAnsi"/>
          <w:b/>
          <w:color w:val="0000CC"/>
          <w:w w:val="102"/>
        </w:rPr>
        <w:t xml:space="preserve">160-2014 </w:t>
      </w:r>
      <w:r w:rsidRPr="00F30B9B">
        <w:rPr>
          <w:rFonts w:ascii="Calibri" w:hAnsi="Calibri" w:cstheme="minorHAnsi"/>
        </w:rPr>
        <w:t>sobre:</w:t>
      </w:r>
    </w:p>
    <w:p w:rsidR="00F30B9B" w:rsidRPr="00F30B9B" w:rsidRDefault="00F30B9B" w:rsidP="00F30B9B">
      <w:pPr>
        <w:pStyle w:val="Prrafodelista"/>
        <w:widowControl w:val="0"/>
        <w:numPr>
          <w:ilvl w:val="0"/>
          <w:numId w:val="2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theme="minorHAnsi"/>
          <w:color w:val="0000CC"/>
          <w:w w:val="102"/>
        </w:rPr>
      </w:pPr>
      <w:r w:rsidRPr="00F30B9B">
        <w:rPr>
          <w:rFonts w:cstheme="minorHAnsi"/>
          <w:color w:val="0000CC"/>
          <w:w w:val="102"/>
        </w:rPr>
        <w:t>Contacto de cooperativas, productores u otras asociaciones que estén produciendo Okra.</w:t>
      </w:r>
    </w:p>
    <w:p w:rsidR="00F30B9B" w:rsidRPr="00F30B9B" w:rsidRDefault="00F30B9B" w:rsidP="00F30B9B">
      <w:pPr>
        <w:pStyle w:val="Prrafodelista"/>
        <w:widowControl w:val="0"/>
        <w:numPr>
          <w:ilvl w:val="0"/>
          <w:numId w:val="2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theme="minorHAnsi"/>
          <w:color w:val="0000CC"/>
          <w:w w:val="102"/>
        </w:rPr>
      </w:pPr>
      <w:r w:rsidRPr="00F30B9B">
        <w:rPr>
          <w:rFonts w:cstheme="minorHAnsi"/>
          <w:color w:val="0000CC"/>
          <w:w w:val="102"/>
        </w:rPr>
        <w:t>Volúmenes de OKra.</w:t>
      </w:r>
    </w:p>
    <w:p w:rsidR="00F30B9B" w:rsidRPr="00F30B9B" w:rsidRDefault="00F30B9B" w:rsidP="00F30B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theme="minorHAnsi"/>
          <w:w w:val="102"/>
          <w:sz w:val="10"/>
        </w:rPr>
      </w:pPr>
    </w:p>
    <w:p w:rsidR="00F30B9B" w:rsidRPr="00F30B9B" w:rsidRDefault="00F30B9B" w:rsidP="00F30B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Arial"/>
          <w:w w:val="102"/>
        </w:rPr>
      </w:pPr>
      <w:r w:rsidRPr="00F30B9B">
        <w:rPr>
          <w:rFonts w:ascii="Calibri" w:hAnsi="Calibri" w:cstheme="minorHAnsi"/>
          <w:w w:val="102"/>
        </w:rPr>
        <w:t>Presentada ante la Oficina de Información y Respuesta de esta dependencia por parte de</w:t>
      </w:r>
      <w:r w:rsidRPr="00F30B9B">
        <w:rPr>
          <w:rFonts w:ascii="Calibri" w:hAnsi="Calibri" w:cstheme="minorHAnsi"/>
        </w:rPr>
        <w:t xml:space="preserve">: </w:t>
      </w:r>
      <w:r w:rsidRPr="00F30B9B">
        <w:rPr>
          <w:rFonts w:ascii="Calibri" w:hAnsi="Calibri" w:cstheme="minorHAnsi"/>
          <w:b/>
          <w:highlight w:val="black"/>
        </w:rPr>
        <w:t>*****************************</w:t>
      </w:r>
      <w:r w:rsidRPr="00F30B9B">
        <w:rPr>
          <w:rFonts w:ascii="Calibri" w:hAnsi="Calibri" w:cstheme="minorHAnsi"/>
          <w:b/>
          <w:w w:val="102"/>
        </w:rPr>
        <w:t xml:space="preserve">, </w:t>
      </w:r>
      <w:r w:rsidRPr="00F30B9B">
        <w:rPr>
          <w:rFonts w:ascii="Calibri" w:hAnsi="Calibri" w:cs="Arial"/>
          <w:w w:val="102"/>
        </w:rPr>
        <w:t>analizado el fondo de lo solicitado determinando con base al art. 62 inciso 2º que la misma ya está disponible al público. Por lo tanto resuelve:</w:t>
      </w:r>
    </w:p>
    <w:p w:rsidR="00F30B9B" w:rsidRPr="00F30B9B" w:rsidRDefault="00F30B9B" w:rsidP="00F30B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Arial"/>
          <w:w w:val="102"/>
        </w:rPr>
      </w:pPr>
    </w:p>
    <w:p w:rsidR="00F30B9B" w:rsidRPr="00F30B9B" w:rsidRDefault="00F30B9B" w:rsidP="00F30B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Calibri" w:hAnsi="Calibri" w:cs="Arial"/>
          <w:b/>
          <w:color w:val="0000CC"/>
          <w:sz w:val="24"/>
          <w:szCs w:val="24"/>
        </w:rPr>
      </w:pPr>
      <w:r w:rsidRPr="00F30B9B">
        <w:rPr>
          <w:rFonts w:ascii="Calibri" w:hAnsi="Calibri" w:cs="Arial"/>
          <w:b/>
          <w:color w:val="0000CC"/>
          <w:sz w:val="24"/>
          <w:szCs w:val="24"/>
        </w:rPr>
        <w:t xml:space="preserve">ORIENTAR LA UBICACIÓN DE LA INFORMACIÓN SOLICITADA SOBRE </w:t>
      </w:r>
      <w:r w:rsidRPr="00F30B9B">
        <w:rPr>
          <w:rFonts w:ascii="Calibri" w:hAnsi="Calibri" w:cs="Arial"/>
          <w:b/>
          <w:color w:val="0000CC"/>
          <w:sz w:val="24"/>
          <w:szCs w:val="24"/>
          <w:u w:val="single"/>
        </w:rPr>
        <w:t>VOLÚMENES DE OKRA</w:t>
      </w:r>
    </w:p>
    <w:p w:rsidR="00F30B9B" w:rsidRPr="00F30B9B" w:rsidRDefault="00F30B9B" w:rsidP="00F30B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Arial"/>
          <w:w w:val="102"/>
        </w:rPr>
      </w:pPr>
    </w:p>
    <w:p w:rsidR="00F30B9B" w:rsidRPr="00F30B9B" w:rsidRDefault="00F30B9B" w:rsidP="00F30B9B">
      <w:pPr>
        <w:spacing w:after="0"/>
        <w:jc w:val="both"/>
        <w:rPr>
          <w:rFonts w:ascii="Calibri" w:eastAsia="Arial Unicode MS" w:hAnsi="Calibri"/>
          <w:iCs/>
        </w:rPr>
      </w:pPr>
      <w:r w:rsidRPr="00F30B9B">
        <w:rPr>
          <w:rFonts w:ascii="Calibri" w:hAnsi="Calibri" w:cstheme="minorHAnsi"/>
          <w:w w:val="102"/>
        </w:rPr>
        <w:t xml:space="preserve">La información puede consultarse, reproducirse o adquirirse en </w:t>
      </w:r>
      <w:r w:rsidRPr="00F30B9B">
        <w:rPr>
          <w:rFonts w:ascii="Calibri" w:hAnsi="Calibri" w:cstheme="minorHAnsi"/>
        </w:rPr>
        <w:t xml:space="preserve">la </w:t>
      </w:r>
      <w:r w:rsidRPr="00F30B9B">
        <w:rPr>
          <w:rFonts w:ascii="Calibri" w:hAnsi="Calibri" w:cstheme="minorHAnsi"/>
          <w:b/>
          <w:color w:val="0000CC"/>
          <w:w w:val="102"/>
        </w:rPr>
        <w:t>página Web del MAG, www.mag.gob.sv</w:t>
      </w:r>
      <w:r w:rsidRPr="00F30B9B">
        <w:rPr>
          <w:rFonts w:ascii="Calibri" w:hAnsi="Calibri" w:cstheme="minorHAnsi"/>
          <w:b/>
          <w:color w:val="0036A2"/>
        </w:rPr>
        <w:t xml:space="preserve">, </w:t>
      </w:r>
      <w:r w:rsidRPr="00F30B9B">
        <w:rPr>
          <w:rFonts w:ascii="Calibri" w:hAnsi="Calibri" w:cstheme="minorHAnsi"/>
          <w:w w:val="102"/>
        </w:rPr>
        <w:t>en</w:t>
      </w:r>
      <w:r w:rsidRPr="00F30B9B">
        <w:rPr>
          <w:rFonts w:ascii="Calibri" w:eastAsia="Arial Unicode MS" w:hAnsi="Calibri"/>
          <w:iCs/>
        </w:rPr>
        <w:t xml:space="preserve"> el </w:t>
      </w:r>
      <w:r w:rsidRPr="00F30B9B">
        <w:rPr>
          <w:rFonts w:ascii="Calibri" w:eastAsia="Arial Unicode MS" w:hAnsi="Calibri"/>
          <w:i/>
          <w:iCs/>
        </w:rPr>
        <w:t>IV Censo Agropecuario y Atlas del IV Censo Agropecuario y los Anuarios Estadísticos</w:t>
      </w:r>
      <w:r w:rsidRPr="00F30B9B">
        <w:rPr>
          <w:rFonts w:ascii="Calibri" w:eastAsia="Arial Unicode MS" w:hAnsi="Calibri"/>
          <w:iCs/>
        </w:rPr>
        <w:t>, se detalla el links conteniendo la información:</w:t>
      </w:r>
    </w:p>
    <w:p w:rsidR="00F30B9B" w:rsidRPr="00F30B9B" w:rsidRDefault="00F30B9B" w:rsidP="00F30B9B">
      <w:pPr>
        <w:spacing w:after="0"/>
        <w:jc w:val="both"/>
        <w:rPr>
          <w:rFonts w:ascii="Calibri" w:eastAsia="Arial Unicode MS" w:hAnsi="Calibri"/>
          <w:iCs/>
          <w:sz w:val="12"/>
        </w:rPr>
      </w:pPr>
    </w:p>
    <w:p w:rsidR="00F30B9B" w:rsidRPr="00F30B9B" w:rsidRDefault="00F30B9B" w:rsidP="00F30B9B">
      <w:pPr>
        <w:spacing w:after="0"/>
        <w:jc w:val="both"/>
        <w:rPr>
          <w:rFonts w:ascii="Calibri" w:eastAsia="Arial Unicode MS" w:hAnsi="Calibri"/>
          <w:b/>
          <w:iCs/>
        </w:rPr>
      </w:pPr>
      <w:r w:rsidRPr="00F30B9B">
        <w:rPr>
          <w:rFonts w:ascii="Calibri" w:eastAsia="Arial Unicode MS" w:hAnsi="Calibri"/>
          <w:b/>
          <w:iCs/>
        </w:rPr>
        <w:t>Censo y Atlas:</w:t>
      </w:r>
    </w:p>
    <w:p w:rsidR="00F30B9B" w:rsidRPr="00F30B9B" w:rsidRDefault="00F30B9B" w:rsidP="00F30B9B">
      <w:pPr>
        <w:spacing w:after="0"/>
        <w:jc w:val="both"/>
        <w:rPr>
          <w:rFonts w:ascii="Calibri" w:eastAsia="Arial Unicode MS" w:hAnsi="Calibri"/>
          <w:iCs/>
        </w:rPr>
      </w:pPr>
      <w:hyperlink r:id="rId8" w:tgtFrame="_blank" w:history="1">
        <w:r w:rsidRPr="00F30B9B">
          <w:rPr>
            <w:rStyle w:val="Hipervnculo"/>
            <w:rFonts w:ascii="Calibri" w:eastAsia="Arial Unicode MS" w:hAnsi="Calibri"/>
            <w:iCs/>
          </w:rPr>
          <w:t>http://www.mag.gob.sv/index.php?option=com_phocadownload&amp;view=category&amp;id=35&amp;Itemid=229</w:t>
        </w:r>
      </w:hyperlink>
    </w:p>
    <w:p w:rsidR="00F30B9B" w:rsidRPr="00F30B9B" w:rsidRDefault="00F30B9B" w:rsidP="00F30B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  <w:color w:val="0000CC"/>
          <w:w w:val="102"/>
          <w:sz w:val="16"/>
        </w:rPr>
      </w:pPr>
    </w:p>
    <w:p w:rsidR="00F30B9B" w:rsidRPr="00F30B9B" w:rsidRDefault="00F30B9B" w:rsidP="00F30B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F30B9B">
        <w:rPr>
          <w:rFonts w:ascii="Calibri" w:hAnsi="Calibri" w:cstheme="minorHAnsi"/>
          <w:w w:val="102"/>
        </w:rPr>
        <w:t>Respecto a</w:t>
      </w:r>
      <w:r>
        <w:rPr>
          <w:rFonts w:ascii="Calibri" w:hAnsi="Calibri" w:cstheme="minorHAnsi"/>
          <w:w w:val="102"/>
        </w:rPr>
        <w:t xml:space="preserve"> </w:t>
      </w:r>
      <w:r w:rsidRPr="00F30B9B">
        <w:rPr>
          <w:rFonts w:ascii="Calibri" w:hAnsi="Calibri" w:cstheme="minorHAnsi"/>
          <w:color w:val="0000CC"/>
          <w:w w:val="102"/>
        </w:rPr>
        <w:t>Contacto de cooperativas, productores u otras asociaciones que estén produciendo Okra</w:t>
      </w:r>
      <w:r w:rsidRPr="00F30B9B">
        <w:rPr>
          <w:rFonts w:ascii="Calibri" w:hAnsi="Calibri" w:cstheme="minorHAnsi"/>
          <w:w w:val="102"/>
        </w:rPr>
        <w:t>, en ninguna de las tres áreas geográficas antes mencionadas se reporta intervención alguna, por lo que a</w:t>
      </w:r>
      <w:r w:rsidRPr="00F30B9B">
        <w:rPr>
          <w:rFonts w:ascii="Calibri" w:hAnsi="Calibri" w:cstheme="minorHAnsi"/>
        </w:rPr>
        <w:t xml:space="preserve">nalizado lo solicitado y considerando que la Ley de Acceso a la Información Pública dispone en el art. 73 que nos encontramos ante un caso de información </w:t>
      </w:r>
      <w:r w:rsidRPr="00F30B9B">
        <w:rPr>
          <w:rFonts w:ascii="Calibri" w:hAnsi="Calibri" w:cstheme="minorHAnsi"/>
          <w:color w:val="0000CC"/>
        </w:rPr>
        <w:t>INEXISTENTE</w:t>
      </w:r>
      <w:r w:rsidRPr="00F30B9B">
        <w:rPr>
          <w:rFonts w:ascii="Calibri" w:hAnsi="Calibri" w:cstheme="minorHAnsi"/>
        </w:rPr>
        <w:t>, lo que  impide  brindar lo  requerido  por  el  peticionario. Por la tanto resuelve:</w:t>
      </w:r>
    </w:p>
    <w:p w:rsidR="00F30B9B" w:rsidRPr="00F30B9B" w:rsidRDefault="00F30B9B" w:rsidP="00F30B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b/>
          <w:color w:val="0000CC"/>
          <w:w w:val="102"/>
          <w:sz w:val="12"/>
        </w:rPr>
      </w:pPr>
    </w:p>
    <w:p w:rsidR="00F30B9B" w:rsidRPr="00F30B9B" w:rsidRDefault="00F30B9B" w:rsidP="00F30B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b/>
          <w:color w:val="0000CC"/>
          <w:w w:val="102"/>
          <w:sz w:val="24"/>
        </w:rPr>
      </w:pPr>
      <w:r w:rsidRPr="00F30B9B">
        <w:rPr>
          <w:rFonts w:ascii="Calibri" w:hAnsi="Calibri" w:cstheme="minorHAnsi"/>
          <w:b/>
          <w:color w:val="0000CC"/>
          <w:w w:val="102"/>
          <w:sz w:val="24"/>
        </w:rPr>
        <w:t>DENEGAR LA INFORMACION POR INEXISTENTE</w:t>
      </w:r>
    </w:p>
    <w:p w:rsidR="00C40C36" w:rsidRDefault="00C40C36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DB1905" w:rsidRPr="00847099" w:rsidRDefault="00DB1905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921" w:rsidRDefault="00BE4921" w:rsidP="00823710">
      <w:pPr>
        <w:spacing w:after="0" w:line="240" w:lineRule="auto"/>
      </w:pPr>
      <w:r>
        <w:separator/>
      </w:r>
    </w:p>
  </w:endnote>
  <w:endnote w:type="continuationSeparator" w:id="1">
    <w:p w:rsidR="00BE4921" w:rsidRDefault="00BE492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921" w:rsidRDefault="00BE4921" w:rsidP="00823710">
      <w:pPr>
        <w:spacing w:after="0" w:line="240" w:lineRule="auto"/>
      </w:pPr>
      <w:r>
        <w:separator/>
      </w:r>
    </w:p>
  </w:footnote>
  <w:footnote w:type="continuationSeparator" w:id="1">
    <w:p w:rsidR="00BE4921" w:rsidRDefault="00BE492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C6B4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6B4D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24"/>
  </w:num>
  <w:num w:numId="5">
    <w:abstractNumId w:val="27"/>
  </w:num>
  <w:num w:numId="6">
    <w:abstractNumId w:val="7"/>
  </w:num>
  <w:num w:numId="7">
    <w:abstractNumId w:val="11"/>
  </w:num>
  <w:num w:numId="8">
    <w:abstractNumId w:val="1"/>
  </w:num>
  <w:num w:numId="9">
    <w:abstractNumId w:val="9"/>
  </w:num>
  <w:num w:numId="10">
    <w:abstractNumId w:val="15"/>
  </w:num>
  <w:num w:numId="11">
    <w:abstractNumId w:val="21"/>
  </w:num>
  <w:num w:numId="12">
    <w:abstractNumId w:val="4"/>
  </w:num>
  <w:num w:numId="13">
    <w:abstractNumId w:val="23"/>
  </w:num>
  <w:num w:numId="14">
    <w:abstractNumId w:val="26"/>
  </w:num>
  <w:num w:numId="15">
    <w:abstractNumId w:val="12"/>
  </w:num>
  <w:num w:numId="16">
    <w:abstractNumId w:val="3"/>
  </w:num>
  <w:num w:numId="17">
    <w:abstractNumId w:val="0"/>
  </w:num>
  <w:num w:numId="18">
    <w:abstractNumId w:val="19"/>
  </w:num>
  <w:num w:numId="19">
    <w:abstractNumId w:val="8"/>
  </w:num>
  <w:num w:numId="20">
    <w:abstractNumId w:val="2"/>
  </w:num>
  <w:num w:numId="21">
    <w:abstractNumId w:val="5"/>
  </w:num>
  <w:num w:numId="22">
    <w:abstractNumId w:val="16"/>
  </w:num>
  <w:num w:numId="23">
    <w:abstractNumId w:val="25"/>
  </w:num>
  <w:num w:numId="24">
    <w:abstractNumId w:val="10"/>
  </w:num>
  <w:num w:numId="25">
    <w:abstractNumId w:val="6"/>
  </w:num>
  <w:num w:numId="26">
    <w:abstractNumId w:val="18"/>
  </w:num>
  <w:num w:numId="27">
    <w:abstractNumId w:val="22"/>
  </w:num>
  <w:num w:numId="28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0F1D"/>
    <w:rsid w:val="0004337A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329"/>
    <w:rsid w:val="00132AFA"/>
    <w:rsid w:val="0014582D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E4921"/>
    <w:rsid w:val="00BF40B1"/>
    <w:rsid w:val="00BF55A8"/>
    <w:rsid w:val="00BF57EE"/>
    <w:rsid w:val="00C07AF7"/>
    <w:rsid w:val="00C07EC2"/>
    <w:rsid w:val="00C16AB9"/>
    <w:rsid w:val="00C40C36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B1905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9B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/index.php?option=com_phocadownload&amp;view=category&amp;id=35&amp;Itemid=2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2017-03-28T17:47:00Z</dcterms:created>
  <dcterms:modified xsi:type="dcterms:W3CDTF">2017-03-28T17:47:00Z</dcterms:modified>
</cp:coreProperties>
</file>