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96" w:rsidRPr="000E64AB" w:rsidRDefault="00F53A96" w:rsidP="00F53A96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F53A96" w:rsidRDefault="00F53A96" w:rsidP="00C513F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</w:p>
    <w:p w:rsidR="00714AA6" w:rsidRPr="00D746D7" w:rsidRDefault="00714AA6" w:rsidP="00C513F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EN RESPUESTA A </w:t>
      </w: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SOLICITUD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 DE INFORMACIÓN </w:t>
      </w:r>
      <w:r w:rsidR="00A05D71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N</w:t>
      </w:r>
      <w:r w:rsidR="00640AA6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 xml:space="preserve">° </w:t>
      </w:r>
      <w:r w:rsidR="00C513FF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104</w:t>
      </w:r>
      <w:r w:rsidR="00217593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-2017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1E6F97" w:rsidRDefault="001E6F97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982A15" w:rsidRPr="001E6F97" w:rsidRDefault="00714AA6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1E6F97">
        <w:rPr>
          <w:rFonts w:asciiTheme="minorHAnsi" w:eastAsia="Arial Unicode MS" w:hAnsiTheme="minorHAnsi" w:cs="Arial Unicode MS"/>
        </w:rPr>
        <w:t xml:space="preserve">Santa Tecla, </w:t>
      </w:r>
      <w:r w:rsidR="00B70104" w:rsidRPr="001E6F97">
        <w:rPr>
          <w:rFonts w:asciiTheme="minorHAnsi" w:eastAsia="Arial Unicode MS" w:hAnsiTheme="minorHAnsi" w:cs="Arial Unicode MS"/>
        </w:rPr>
        <w:t xml:space="preserve">departamento de La Libertad </w:t>
      </w:r>
      <w:r w:rsidRPr="001E6F97">
        <w:rPr>
          <w:rFonts w:asciiTheme="minorHAnsi" w:eastAsia="Arial Unicode MS" w:hAnsiTheme="minorHAnsi" w:cs="Arial Unicode MS"/>
        </w:rPr>
        <w:t xml:space="preserve">a las </w:t>
      </w:r>
      <w:r w:rsidR="00217593" w:rsidRPr="001E6F97">
        <w:rPr>
          <w:rFonts w:asciiTheme="minorHAnsi" w:eastAsia="Arial Unicode MS" w:hAnsiTheme="minorHAnsi" w:cs="Arial Unicode MS"/>
          <w:color w:val="000099"/>
        </w:rPr>
        <w:t xml:space="preserve">catorce </w:t>
      </w:r>
      <w:r w:rsidRPr="001E6F97">
        <w:rPr>
          <w:rFonts w:asciiTheme="minorHAnsi" w:eastAsia="Arial Unicode MS" w:hAnsiTheme="minorHAnsi" w:cs="Arial Unicode MS"/>
          <w:color w:val="000099"/>
        </w:rPr>
        <w:t>horas</w:t>
      </w:r>
      <w:r w:rsidR="00217593" w:rsidRPr="001E6F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E6F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C513FF" w:rsidRPr="001E6F97">
        <w:rPr>
          <w:rFonts w:asciiTheme="minorHAnsi" w:eastAsia="Arial Unicode MS" w:hAnsiTheme="minorHAnsi" w:cs="Arial Unicode MS"/>
          <w:color w:val="000099"/>
        </w:rPr>
        <w:t>treinta</w:t>
      </w:r>
      <w:r w:rsidR="00217593" w:rsidRPr="001E6F97">
        <w:rPr>
          <w:rFonts w:asciiTheme="minorHAnsi" w:eastAsia="Arial Unicode MS" w:hAnsiTheme="minorHAnsi" w:cs="Arial Unicode MS"/>
          <w:color w:val="000099"/>
        </w:rPr>
        <w:t xml:space="preserve"> de marzo</w:t>
      </w:r>
      <w:r w:rsidR="00560DBF" w:rsidRPr="001E6F97">
        <w:rPr>
          <w:rFonts w:asciiTheme="minorHAnsi" w:eastAsia="Arial Unicode MS" w:hAnsiTheme="minorHAnsi" w:cs="Arial Unicode MS"/>
          <w:color w:val="000099"/>
        </w:rPr>
        <w:t xml:space="preserve"> de</w:t>
      </w:r>
      <w:r w:rsidR="00217593" w:rsidRPr="001E6F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E6F97">
        <w:rPr>
          <w:rFonts w:asciiTheme="minorHAnsi" w:eastAsia="Arial Unicode MS" w:hAnsiTheme="minorHAnsi" w:cs="Arial Unicode MS"/>
          <w:color w:val="000099"/>
        </w:rPr>
        <w:t>201</w:t>
      </w:r>
      <w:r w:rsidR="00217593" w:rsidRPr="001E6F97">
        <w:rPr>
          <w:rFonts w:asciiTheme="minorHAnsi" w:eastAsia="Arial Unicode MS" w:hAnsiTheme="minorHAnsi" w:cs="Arial Unicode MS"/>
          <w:color w:val="000099"/>
        </w:rPr>
        <w:t>7</w:t>
      </w:r>
      <w:r w:rsidRPr="001E6F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C513FF" w:rsidRPr="001E6F97">
        <w:rPr>
          <w:rFonts w:asciiTheme="minorHAnsi" w:eastAsia="Arial Unicode MS" w:hAnsiTheme="minorHAnsi" w:cs="Arial Unicode MS"/>
        </w:rPr>
        <w:t xml:space="preserve">   </w:t>
      </w:r>
      <w:r w:rsidR="00217593" w:rsidRPr="001E6F97">
        <w:rPr>
          <w:rFonts w:asciiTheme="minorHAnsi" w:eastAsia="Arial Unicode MS" w:hAnsiTheme="minorHAnsi" w:cs="Arial Unicode MS"/>
        </w:rPr>
        <w:t xml:space="preserve"> </w:t>
      </w:r>
      <w:r w:rsidR="00C513FF" w:rsidRPr="001E6F97">
        <w:rPr>
          <w:rFonts w:asciiTheme="minorHAnsi" w:eastAsia="Arial Unicode MS" w:hAnsiTheme="minorHAnsi" w:cs="Arial Unicode MS"/>
          <w:b/>
          <w:color w:val="000099"/>
        </w:rPr>
        <w:t>Nº 104</w:t>
      </w:r>
      <w:r w:rsidR="00217593" w:rsidRPr="001E6F97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="00217593" w:rsidRPr="001E6F97">
        <w:rPr>
          <w:rFonts w:asciiTheme="minorHAnsi" w:eastAsia="Arial Unicode MS" w:hAnsiTheme="minorHAnsi" w:cs="Arial Unicode MS"/>
        </w:rPr>
        <w:t>s</w:t>
      </w:r>
      <w:r w:rsidRPr="001E6F97">
        <w:rPr>
          <w:rFonts w:asciiTheme="minorHAnsi" w:eastAsia="Arial Unicode MS" w:hAnsiTheme="minorHAnsi" w:cs="Arial Unicode MS"/>
        </w:rPr>
        <w:t>obre:</w:t>
      </w:r>
    </w:p>
    <w:p w:rsidR="00C513FF" w:rsidRPr="001E6F97" w:rsidRDefault="00C513FF" w:rsidP="00C513FF">
      <w:pPr>
        <w:pStyle w:val="NormalWeb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1E6F97">
        <w:rPr>
          <w:rFonts w:ascii="Calibri" w:hAnsi="Calibri"/>
          <w:b/>
          <w:sz w:val="22"/>
          <w:szCs w:val="22"/>
        </w:rPr>
        <w:t>PRODUCCION AZUCAR:</w:t>
      </w:r>
    </w:p>
    <w:p w:rsidR="00C513FF" w:rsidRPr="001E6F97" w:rsidRDefault="00C513FF" w:rsidP="00C513FF">
      <w:pPr>
        <w:pStyle w:val="NormalWeb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1E6F97">
        <w:rPr>
          <w:rFonts w:ascii="Calibri" w:hAnsi="Calibri"/>
          <w:b/>
          <w:sz w:val="22"/>
          <w:szCs w:val="22"/>
        </w:rPr>
        <w:t xml:space="preserve">COMPAÑIAS AZUCARERAS EN EL SALVADOR </w:t>
      </w:r>
    </w:p>
    <w:p w:rsidR="00C513FF" w:rsidRPr="001E6F97" w:rsidRDefault="00C513FF" w:rsidP="00C513FF">
      <w:pPr>
        <w:pStyle w:val="NormalWeb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1E6F97">
        <w:rPr>
          <w:rFonts w:ascii="Calibri" w:hAnsi="Calibri"/>
          <w:b/>
          <w:sz w:val="22"/>
          <w:szCs w:val="22"/>
        </w:rPr>
        <w:t xml:space="preserve">DATOS ESTADISTICOS DE PRODUCCION </w:t>
      </w:r>
    </w:p>
    <w:p w:rsidR="00C513FF" w:rsidRPr="001E6F97" w:rsidRDefault="00C513FF" w:rsidP="00C513FF">
      <w:pPr>
        <w:pStyle w:val="NormalWeb"/>
        <w:numPr>
          <w:ilvl w:val="0"/>
          <w:numId w:val="8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1E6F97">
        <w:rPr>
          <w:rFonts w:ascii="Calibri" w:hAnsi="Calibri"/>
          <w:b/>
          <w:sz w:val="22"/>
          <w:szCs w:val="22"/>
        </w:rPr>
        <w:t>CENSOS SOBRE EL RUBRO DE AZUCAR.</w:t>
      </w:r>
    </w:p>
    <w:p w:rsidR="00BF3503" w:rsidRPr="001E6F97" w:rsidRDefault="00BF3503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1E6F97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F53A96" w:rsidRPr="00F53A96">
        <w:rPr>
          <w:rFonts w:asciiTheme="minorHAnsi" w:eastAsia="Arial Unicode MS" w:hAnsiTheme="minorHAnsi" w:cs="Arial Unicode MS"/>
          <w:b/>
          <w:highlight w:val="black"/>
        </w:rPr>
        <w:t>******************************</w:t>
      </w:r>
      <w:r w:rsidRPr="001E6F97">
        <w:rPr>
          <w:rFonts w:asciiTheme="minorHAnsi" w:eastAsia="Arial Unicode MS" w:hAnsiTheme="minorHAnsi" w:cs="Arial Unicode MS"/>
        </w:rPr>
        <w:t xml:space="preserve">, 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</w:t>
      </w:r>
      <w:r w:rsidR="00C513FF" w:rsidRPr="001E6F97">
        <w:rPr>
          <w:rFonts w:asciiTheme="minorHAnsi" w:eastAsia="Arial Unicode MS" w:hAnsiTheme="minorHAnsi" w:cs="Arial Unicode MS"/>
        </w:rPr>
        <w:t xml:space="preserve">en </w:t>
      </w:r>
      <w:r w:rsidR="00C513FF" w:rsidRPr="001E6F97">
        <w:rPr>
          <w:rFonts w:asciiTheme="minorHAnsi" w:eastAsia="Arial Unicode MS" w:hAnsiTheme="minorHAnsi" w:cs="Arial Unicode MS"/>
          <w:b/>
        </w:rPr>
        <w:t>los numerales 1) y 3)</w:t>
      </w:r>
      <w:r w:rsidR="00C513FF" w:rsidRPr="001E6F97">
        <w:rPr>
          <w:rFonts w:asciiTheme="minorHAnsi" w:eastAsia="Arial Unicode MS" w:hAnsiTheme="minorHAnsi" w:cs="Arial Unicode MS"/>
        </w:rPr>
        <w:t xml:space="preserve"> </w:t>
      </w:r>
      <w:r w:rsidRPr="001E6F97">
        <w:rPr>
          <w:rFonts w:asciiTheme="minorHAnsi" w:eastAsia="Arial Unicode MS" w:hAnsiTheme="minorHAnsi" w:cs="Arial Unicode MS"/>
        </w:rPr>
        <w:t>no es (de la) competencia de esta dependencia. Por la tanto resuelve:</w:t>
      </w:r>
    </w:p>
    <w:p w:rsidR="00BF3503" w:rsidRPr="001E6F97" w:rsidRDefault="00BF3503" w:rsidP="00BF3503">
      <w:pPr>
        <w:spacing w:after="0" w:line="240" w:lineRule="auto"/>
        <w:jc w:val="center"/>
        <w:rPr>
          <w:rFonts w:cs="Calibri"/>
          <w:b/>
          <w:color w:val="000099"/>
        </w:rPr>
      </w:pPr>
    </w:p>
    <w:p w:rsidR="00BF3503" w:rsidRPr="001E6F97" w:rsidRDefault="00BF3503" w:rsidP="00BF3503">
      <w:pPr>
        <w:spacing w:after="0" w:line="240" w:lineRule="auto"/>
        <w:jc w:val="center"/>
        <w:rPr>
          <w:rFonts w:cs="Calibri"/>
          <w:b/>
          <w:color w:val="000099"/>
        </w:rPr>
      </w:pPr>
      <w:r w:rsidRPr="001E6F97">
        <w:rPr>
          <w:rFonts w:cs="Calibri"/>
          <w:b/>
          <w:color w:val="000099"/>
        </w:rPr>
        <w:t>NO ENTREGAR LA INFORMACIÓN SOLICITADA POR NO SER ESTA</w:t>
      </w:r>
      <w:r w:rsidR="00C513FF" w:rsidRPr="001E6F97">
        <w:rPr>
          <w:rFonts w:cs="Calibri"/>
          <w:b/>
          <w:color w:val="000099"/>
        </w:rPr>
        <w:t xml:space="preserve"> </w:t>
      </w:r>
      <w:r w:rsidRPr="001E6F97">
        <w:rPr>
          <w:rFonts w:cs="Calibri"/>
          <w:b/>
          <w:color w:val="000099"/>
        </w:rPr>
        <w:t>INSTITUCIÓN COMPETENTE PARA CONOCER DE LA MISMA</w:t>
      </w:r>
    </w:p>
    <w:p w:rsidR="00BF3503" w:rsidRPr="001E6F97" w:rsidRDefault="00BF3503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650EF" w:rsidRPr="001E6F97" w:rsidRDefault="00D746D7" w:rsidP="00C513FF">
      <w:pPr>
        <w:jc w:val="both"/>
      </w:pPr>
      <w:r w:rsidRPr="001E6F97">
        <w:rPr>
          <w:rFonts w:eastAsia="Arial Unicode MS"/>
        </w:rPr>
        <w:t>Por lo que se recomienda consul</w:t>
      </w:r>
      <w:r w:rsidR="00C513FF" w:rsidRPr="001E6F97">
        <w:rPr>
          <w:rFonts w:eastAsia="Arial Unicode MS"/>
        </w:rPr>
        <w:t xml:space="preserve">tar a la siguiente dependencia: </w:t>
      </w:r>
      <w:r w:rsidR="00C513FF" w:rsidRPr="001E6F97">
        <w:rPr>
          <w:rFonts w:eastAsia="Arial Unicode MS"/>
          <w:b/>
        </w:rPr>
        <w:t>Consejo</w:t>
      </w:r>
      <w:r w:rsidR="00C513FF" w:rsidRPr="001E6F97">
        <w:rPr>
          <w:b/>
        </w:rPr>
        <w:t xml:space="preserve"> Salvadoreño de la Agroindustria Azucarera </w:t>
      </w:r>
      <w:r w:rsidR="00C513FF" w:rsidRPr="001E6F97">
        <w:t>–</w:t>
      </w:r>
      <w:r w:rsidR="00C513FF" w:rsidRPr="001E6F97">
        <w:rPr>
          <w:rFonts w:eastAsia="Arial Unicode MS"/>
          <w:color w:val="000099"/>
        </w:rPr>
        <w:t>CONSAA</w:t>
      </w:r>
      <w:r w:rsidR="00C513FF" w:rsidRPr="001E6F97">
        <w:t>.</w:t>
      </w:r>
    </w:p>
    <w:tbl>
      <w:tblPr>
        <w:tblW w:w="89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0"/>
        <w:gridCol w:w="7107"/>
      </w:tblGrid>
      <w:tr w:rsidR="00C513FF" w:rsidRPr="001E6F97" w:rsidTr="00C513FF">
        <w:trPr>
          <w:trHeight w:val="201"/>
          <w:tblCellSpacing w:w="15" w:type="dxa"/>
        </w:trPr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after="0" w:line="240" w:lineRule="auto"/>
              <w:jc w:val="center"/>
              <w:rPr>
                <w:b/>
                <w:bCs/>
              </w:rPr>
            </w:pPr>
            <w:r w:rsidRPr="001E6F97">
              <w:rPr>
                <w:b/>
                <w:bCs/>
              </w:rPr>
              <w:t>Oficial de Información</w:t>
            </w:r>
          </w:p>
        </w:tc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after="0" w:line="240" w:lineRule="auto"/>
            </w:pPr>
            <w:r w:rsidRPr="001E6F97">
              <w:t xml:space="preserve">Juana Bautista Montoya </w:t>
            </w:r>
          </w:p>
        </w:tc>
      </w:tr>
      <w:tr w:rsidR="00C513FF" w:rsidRPr="001E6F97" w:rsidTr="00C513FF">
        <w:trPr>
          <w:trHeight w:val="426"/>
          <w:tblCellSpacing w:w="15" w:type="dxa"/>
        </w:trPr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after="0" w:line="240" w:lineRule="auto"/>
              <w:jc w:val="center"/>
              <w:rPr>
                <w:b/>
                <w:bCs/>
              </w:rPr>
            </w:pPr>
            <w:r w:rsidRPr="001E6F97">
              <w:rPr>
                <w:b/>
                <w:bCs/>
              </w:rPr>
              <w:t xml:space="preserve">Dirección </w:t>
            </w:r>
          </w:p>
        </w:tc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before="100" w:beforeAutospacing="1" w:after="100" w:afterAutospacing="1" w:line="240" w:lineRule="auto"/>
            </w:pPr>
            <w:r w:rsidRPr="001E6F97">
              <w:t>99 Avenida Norte y final 9a Calle Poniente Bis # 624, Colonia Escalón. San Salvador, El Salvador</w:t>
            </w:r>
          </w:p>
        </w:tc>
      </w:tr>
      <w:tr w:rsidR="00C513FF" w:rsidRPr="001E6F97" w:rsidTr="00C513FF">
        <w:trPr>
          <w:trHeight w:val="426"/>
          <w:tblCellSpacing w:w="15" w:type="dxa"/>
        </w:trPr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after="0" w:line="240" w:lineRule="auto"/>
              <w:jc w:val="center"/>
              <w:rPr>
                <w:b/>
                <w:bCs/>
              </w:rPr>
            </w:pPr>
            <w:r w:rsidRPr="001E6F97">
              <w:rPr>
                <w:b/>
                <w:bCs/>
              </w:rPr>
              <w:t xml:space="preserve">Correo      electrónico </w:t>
            </w:r>
          </w:p>
        </w:tc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after="0" w:line="240" w:lineRule="auto"/>
            </w:pPr>
            <w:r w:rsidRPr="001E6F97">
              <w:t xml:space="preserve">oficialdeinformacion@consaa.gob.sv </w:t>
            </w:r>
          </w:p>
        </w:tc>
      </w:tr>
      <w:tr w:rsidR="00C513FF" w:rsidRPr="001E6F97" w:rsidTr="00C513FF">
        <w:trPr>
          <w:trHeight w:val="212"/>
          <w:tblCellSpacing w:w="15" w:type="dxa"/>
        </w:trPr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after="0" w:line="240" w:lineRule="auto"/>
              <w:jc w:val="center"/>
              <w:rPr>
                <w:b/>
                <w:bCs/>
              </w:rPr>
            </w:pPr>
            <w:r w:rsidRPr="001E6F97">
              <w:rPr>
                <w:b/>
                <w:bCs/>
              </w:rPr>
              <w:t xml:space="preserve">Teléfono </w:t>
            </w:r>
          </w:p>
        </w:tc>
        <w:tc>
          <w:tcPr>
            <w:tcW w:w="0" w:type="auto"/>
            <w:vAlign w:val="center"/>
            <w:hideMark/>
          </w:tcPr>
          <w:p w:rsidR="00C513FF" w:rsidRPr="001E6F97" w:rsidRDefault="00C513FF" w:rsidP="00C513FF">
            <w:pPr>
              <w:spacing w:after="0" w:line="240" w:lineRule="auto"/>
            </w:pPr>
            <w:r w:rsidRPr="001E6F97">
              <w:t xml:space="preserve">2263-3768, 2263-3769 </w:t>
            </w:r>
          </w:p>
        </w:tc>
      </w:tr>
    </w:tbl>
    <w:p w:rsidR="00D746D7" w:rsidRPr="001E6F97" w:rsidRDefault="00D746D7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C513FF" w:rsidRPr="001E6F97" w:rsidRDefault="00C513FF" w:rsidP="00C513FF">
      <w:pPr>
        <w:spacing w:after="0"/>
        <w:jc w:val="both"/>
        <w:rPr>
          <w:rFonts w:eastAsia="Arial Unicode MS" w:cs="Arial Unicode MS"/>
        </w:rPr>
      </w:pPr>
      <w:r w:rsidRPr="001E6F97">
        <w:rPr>
          <w:rFonts w:asciiTheme="minorHAnsi" w:eastAsia="Arial Unicode MS" w:hAnsiTheme="minorHAnsi" w:cs="Arial Unicode MS"/>
        </w:rPr>
        <w:lastRenderedPageBreak/>
        <w:t xml:space="preserve">En cuanto a la información solicitada en el  numeral 2) de de la solicitud de información, </w:t>
      </w:r>
      <w:r w:rsidRPr="001E6F97">
        <w:rPr>
          <w:rFonts w:eastAsia="Arial Unicode MS" w:cs="Arial Unicode MS"/>
        </w:rPr>
        <w:t>se estudió lo solicitado determinándose con base al art. 62 inciso 2º que la misma ya está disponible al público la cual puede descargarse. Por lo tanto resuelve:</w:t>
      </w:r>
    </w:p>
    <w:p w:rsidR="00C513FF" w:rsidRPr="001E6F97" w:rsidRDefault="00C513FF" w:rsidP="00C513FF">
      <w:pPr>
        <w:spacing w:after="0"/>
        <w:jc w:val="both"/>
        <w:rPr>
          <w:rFonts w:eastAsia="Arial Unicode MS" w:cs="Arial Unicode MS"/>
        </w:rPr>
      </w:pPr>
    </w:p>
    <w:p w:rsidR="001E6F97" w:rsidRDefault="001E6F97" w:rsidP="00C513FF">
      <w:pPr>
        <w:spacing w:after="0"/>
        <w:jc w:val="center"/>
        <w:rPr>
          <w:rFonts w:eastAsia="Arial Unicode MS" w:cs="Arial Unicode MS"/>
          <w:b/>
          <w:color w:val="000099"/>
        </w:rPr>
      </w:pPr>
    </w:p>
    <w:p w:rsidR="00C513FF" w:rsidRPr="001E6F97" w:rsidRDefault="00FC1E1E" w:rsidP="00C513FF">
      <w:pPr>
        <w:spacing w:after="0"/>
        <w:jc w:val="center"/>
        <w:rPr>
          <w:rFonts w:eastAsia="Arial Unicode MS" w:cs="Arial Unicode MS"/>
          <w:b/>
          <w:color w:val="000099"/>
        </w:rPr>
      </w:pPr>
      <w:r>
        <w:rPr>
          <w:rFonts w:eastAsia="Arial Unicode MS" w:cs="Arial Unicode MS"/>
          <w:b/>
          <w:color w:val="000099"/>
        </w:rPr>
        <w:t xml:space="preserve">ENTREGAR Y </w:t>
      </w:r>
      <w:r w:rsidR="00C513FF" w:rsidRPr="001E6F97">
        <w:rPr>
          <w:rFonts w:eastAsia="Arial Unicode MS" w:cs="Arial Unicode MS"/>
          <w:b/>
          <w:color w:val="000099"/>
        </w:rPr>
        <w:t>ORIENTAR LA UBICACIÓN DE LA INFORMACIÓN SOLICITADA</w:t>
      </w:r>
    </w:p>
    <w:p w:rsidR="00C513FF" w:rsidRPr="001E6F97" w:rsidRDefault="00C513FF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C513FF" w:rsidRPr="001E6F97" w:rsidRDefault="001E6F97" w:rsidP="00C513FF">
      <w:pPr>
        <w:spacing w:after="0"/>
        <w:jc w:val="both"/>
        <w:rPr>
          <w:rFonts w:eastAsia="Arial Unicode MS" w:cs="Arial Unicode MS"/>
        </w:rPr>
      </w:pPr>
      <w:r w:rsidRPr="001E6F97">
        <w:rPr>
          <w:rFonts w:eastAsia="Arial Unicode MS" w:cs="Arial Unicode MS"/>
        </w:rPr>
        <w:t>Se</w:t>
      </w:r>
      <w:r w:rsidR="000A13FA" w:rsidRPr="001E6F97">
        <w:rPr>
          <w:rFonts w:eastAsia="Arial Unicode MS" w:cs="Arial Unicode MS"/>
        </w:rPr>
        <w:t xml:space="preserve"> le entrego </w:t>
      </w:r>
      <w:r w:rsidRPr="001E6F97">
        <w:rPr>
          <w:rFonts w:eastAsia="Arial Unicode MS" w:cs="Arial Unicode MS"/>
        </w:rPr>
        <w:t xml:space="preserve">al solicitante el ANUARIO AÑO 2015-2016 en USB el mismo día, información que ya se encuentra disponible en la página web del MAG </w:t>
      </w:r>
      <w:hyperlink r:id="rId8" w:history="1">
        <w:r w:rsidRPr="001E6F97">
          <w:rPr>
            <w:rStyle w:val="Hipervnculo"/>
            <w:rFonts w:eastAsia="Arial Unicode MS" w:cs="Arial Unicode MS"/>
          </w:rPr>
          <w:t>www.mag.gob.sv</w:t>
        </w:r>
      </w:hyperlink>
      <w:r w:rsidRPr="001E6F97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ab/>
        <w:t>en:</w:t>
      </w:r>
    </w:p>
    <w:p w:rsidR="001E6F97" w:rsidRDefault="001E6F97" w:rsidP="00C513FF">
      <w:pPr>
        <w:spacing w:after="0"/>
        <w:jc w:val="both"/>
        <w:rPr>
          <w:rFonts w:eastAsia="Arial Unicode MS" w:cs="Arial Unicode MS"/>
          <w:b/>
          <w:color w:val="000099"/>
        </w:rPr>
      </w:pPr>
    </w:p>
    <w:p w:rsidR="001E6F97" w:rsidRPr="001E6F97" w:rsidRDefault="001E6F97" w:rsidP="00C513FF">
      <w:pPr>
        <w:spacing w:after="0"/>
        <w:jc w:val="both"/>
        <w:rPr>
          <w:rFonts w:eastAsia="Arial Unicode MS" w:cs="Arial Unicode MS"/>
          <w:b/>
          <w:color w:val="000099"/>
        </w:rPr>
      </w:pPr>
      <w:r w:rsidRPr="001E6F97">
        <w:rPr>
          <w:rFonts w:eastAsia="Arial Unicode MS" w:cs="Arial Unicode MS"/>
          <w:b/>
          <w:color w:val="000099"/>
        </w:rPr>
        <w:t>direccion-general-de-economia-agropecuaria/estadisticas-agropecuarias/anuarios-de-estadisticas-agropecuarias/</w:t>
      </w:r>
    </w:p>
    <w:p w:rsidR="00711D89" w:rsidRPr="00C513FF" w:rsidRDefault="00711D89" w:rsidP="00711D89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711D89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1E6F97" w:rsidRDefault="001E6F9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1E6F97" w:rsidRDefault="001E6F9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1E6F97" w:rsidRDefault="001E6F9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1E6F97" w:rsidRDefault="001E6F9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1E6F97" w:rsidRDefault="001E6F9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1E6F97" w:rsidRDefault="001E6F9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C513FF">
      <w:headerReference w:type="default" r:id="rId9"/>
      <w:footerReference w:type="default" r:id="rId10"/>
      <w:pgSz w:w="12240" w:h="15840" w:code="1"/>
      <w:pgMar w:top="1108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FE3" w:rsidRDefault="00E75FE3" w:rsidP="00F425A5">
      <w:pPr>
        <w:spacing w:after="0" w:line="240" w:lineRule="auto"/>
      </w:pPr>
      <w:r>
        <w:separator/>
      </w:r>
    </w:p>
  </w:endnote>
  <w:endnote w:type="continuationSeparator" w:id="1">
    <w:p w:rsidR="00E75FE3" w:rsidRDefault="00E75FE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5CEA" w:rsidRPr="004E5CEA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19.4pt;width:492.65pt;height:50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4E5CEA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4E5CEA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F53A96" w:rsidRPr="00F53A96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4E5CEA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F53A96" w:rsidRPr="00F53A96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  <w:r w:rsidR="00A62145">
      <w:rPr>
        <w:sz w:val="16"/>
        <w:szCs w:val="16"/>
      </w:rPr>
      <w:t>D</w:t>
    </w:r>
    <w:r w:rsidR="00DB7A91" w:rsidRPr="00471FF3">
      <w:rPr>
        <w:sz w:val="16"/>
        <w:szCs w:val="16"/>
      </w:rPr>
      <w:t xml:space="preserve">espués de analizar lo anteriormente expuesto </w:t>
    </w:r>
    <w:r w:rsidR="00A62145">
      <w:rPr>
        <w:sz w:val="16"/>
        <w:szCs w:val="16"/>
      </w:rPr>
      <w:t>puede</w:t>
    </w:r>
    <w:r w:rsidR="00DB7A91" w:rsidRPr="00471FF3">
      <w:rPr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471FF3">
      <w:rPr>
        <w:sz w:val="16"/>
        <w:szCs w:val="16"/>
      </w:rPr>
      <w:t>según lo dispuesto en el Art 82 y 83 de la LAIP</w:t>
    </w:r>
    <w:r w:rsidR="00DB7A91" w:rsidRPr="00DB7A91">
      <w:rPr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FE3" w:rsidRDefault="00E75FE3" w:rsidP="00F425A5">
      <w:pPr>
        <w:spacing w:after="0" w:line="240" w:lineRule="auto"/>
      </w:pPr>
      <w:r>
        <w:separator/>
      </w:r>
    </w:p>
  </w:footnote>
  <w:footnote w:type="continuationSeparator" w:id="1">
    <w:p w:rsidR="00E75FE3" w:rsidRDefault="00E75FE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533525" cy="866775"/>
          <wp:effectExtent l="1905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04950" cy="742950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107" cy="746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CDB"/>
    <w:multiLevelType w:val="hybridMultilevel"/>
    <w:tmpl w:val="66BC94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13FA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E6F97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0E4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037"/>
    <w:rsid w:val="0044717B"/>
    <w:rsid w:val="00453E40"/>
    <w:rsid w:val="004601DD"/>
    <w:rsid w:val="0046324D"/>
    <w:rsid w:val="004650EF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5CE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24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3FF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42FD"/>
    <w:rsid w:val="00E5632D"/>
    <w:rsid w:val="00E56FB6"/>
    <w:rsid w:val="00E65032"/>
    <w:rsid w:val="00E65313"/>
    <w:rsid w:val="00E7073A"/>
    <w:rsid w:val="00E7315F"/>
    <w:rsid w:val="00E7465D"/>
    <w:rsid w:val="00E757D8"/>
    <w:rsid w:val="00E75FE3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C6C"/>
    <w:rsid w:val="00F37EDE"/>
    <w:rsid w:val="00F4168F"/>
    <w:rsid w:val="00F42572"/>
    <w:rsid w:val="00F425A5"/>
    <w:rsid w:val="00F53A96"/>
    <w:rsid w:val="00F56B70"/>
    <w:rsid w:val="00F614C1"/>
    <w:rsid w:val="00F661DE"/>
    <w:rsid w:val="00F676B8"/>
    <w:rsid w:val="00F74DA6"/>
    <w:rsid w:val="00F84B52"/>
    <w:rsid w:val="00F8709D"/>
    <w:rsid w:val="00F904E1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E1E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qFormat/>
    <w:locked/>
    <w:rsid w:val="00C51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  <w:style w:type="character" w:customStyle="1" w:styleId="Ttulo1Car">
    <w:name w:val="Título 1 Car"/>
    <w:basedOn w:val="Fuentedeprrafopredeter"/>
    <w:link w:val="Ttulo1"/>
    <w:rsid w:val="00C51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2017-03-31T16:36:00Z</cp:lastPrinted>
  <dcterms:created xsi:type="dcterms:W3CDTF">2017-04-05T20:00:00Z</dcterms:created>
  <dcterms:modified xsi:type="dcterms:W3CDTF">2017-04-05T20:00:00Z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