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CB" w:rsidRDefault="00F31ACB" w:rsidP="00F31AC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C1025A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C1025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F31AC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237CF2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84</w:t>
      </w:r>
      <w:r w:rsidR="0065633F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C1025A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B13CD4" w:rsidRPr="00F71938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982A15" w:rsidRPr="00E860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Santa Tecla, </w:t>
      </w:r>
      <w:r w:rsidR="00B70104" w:rsidRPr="00E86082">
        <w:rPr>
          <w:rFonts w:asciiTheme="minorHAnsi" w:eastAsia="Arial Unicode MS" w:hAnsiTheme="minorHAnsi" w:cs="Arial Unicode MS"/>
        </w:rPr>
        <w:t xml:space="preserve">departamento de La Libertad </w:t>
      </w:r>
      <w:r w:rsidRPr="00E86082">
        <w:rPr>
          <w:rFonts w:asciiTheme="minorHAnsi" w:eastAsia="Arial Unicode MS" w:hAnsiTheme="minorHAnsi" w:cs="Arial Unicode MS"/>
        </w:rPr>
        <w:t xml:space="preserve">a las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E86082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237CF2">
        <w:rPr>
          <w:rFonts w:asciiTheme="minorHAnsi" w:eastAsia="Arial Unicode MS" w:hAnsiTheme="minorHAnsi" w:cs="Arial Unicode MS"/>
          <w:color w:val="000099"/>
        </w:rPr>
        <w:t>treinta</w:t>
      </w:r>
      <w:r w:rsidR="005029E0" w:rsidRPr="00E86082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37CF2">
        <w:rPr>
          <w:rFonts w:asciiTheme="minorHAnsi" w:eastAsia="Arial Unicode MS" w:hAnsiTheme="minorHAnsi" w:cs="Arial Unicode MS"/>
          <w:color w:val="000099"/>
        </w:rPr>
        <w:t xml:space="preserve">cuatro de abril </w:t>
      </w:r>
      <w:r w:rsidRPr="00E86082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E86082">
        <w:rPr>
          <w:rFonts w:asciiTheme="minorHAnsi" w:eastAsia="Arial Unicode MS" w:hAnsiTheme="minorHAnsi" w:cs="Arial Unicode MS"/>
          <w:color w:val="000099"/>
        </w:rPr>
        <w:t>dos mil diecisiete</w:t>
      </w:r>
      <w:r w:rsidRPr="00E86082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E86082">
        <w:rPr>
          <w:rFonts w:asciiTheme="minorHAnsi" w:eastAsia="Arial Unicode MS" w:hAnsiTheme="minorHAnsi" w:cs="Arial Unicode MS"/>
        </w:rPr>
        <w:t xml:space="preserve"> 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E86082">
        <w:rPr>
          <w:rFonts w:asciiTheme="minorHAnsi" w:eastAsia="Arial Unicode MS" w:hAnsiTheme="minorHAnsi" w:cs="Arial Unicode MS"/>
          <w:b/>
          <w:color w:val="000099"/>
        </w:rPr>
        <w:t>0</w:t>
      </w:r>
      <w:r w:rsidR="00237CF2">
        <w:rPr>
          <w:rFonts w:asciiTheme="minorHAnsi" w:eastAsia="Arial Unicode MS" w:hAnsiTheme="minorHAnsi" w:cs="Arial Unicode MS"/>
          <w:b/>
          <w:color w:val="000099"/>
        </w:rPr>
        <w:t>84</w:t>
      </w:r>
      <w:r w:rsidR="005029E0" w:rsidRPr="00E86082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sobre:</w:t>
      </w: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rPr>
          <w:rFonts w:ascii="Times-Bold" w:hAnsi="Times-Bold" w:cs="Times-Bold"/>
          <w:color w:val="000000"/>
          <w:sz w:val="12"/>
          <w:lang w:eastAsia="en-US"/>
        </w:rPr>
      </w:pPr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de empresas que fabrican o producen alimentos para mascotas y que distribuyen en El Salvador. </w:t>
      </w:r>
      <w:bookmarkStart w:id="0" w:name="_GoBack"/>
      <w:bookmarkEnd w:id="0"/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de empresas que fabrican o producen alimentos para mascotas fuera del país y que se importan hacia El Salvador. </w:t>
      </w:r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en Kg de alimento para mascotas que es producido en El Salvador </w:t>
      </w:r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en Kg de alimento para mascotas importado a El Salvador (Datos del 2007 al 2016) </w:t>
      </w:r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en dólares que se ha producido de alimentos para mascotas en El Salvador </w:t>
      </w:r>
    </w:p>
    <w:p w:rsidR="00A36FE1" w:rsidRPr="00A36FE1" w:rsidRDefault="00A36FE1" w:rsidP="00A36FE1">
      <w:pPr>
        <w:pStyle w:val="Prrafodelista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La cantidad en dólares de lo importado de alimentos para mascotas hacia El Salvador (Datos del 2007 al 2016). </w:t>
      </w:r>
    </w:p>
    <w:p w:rsidR="00A36FE1" w:rsidRPr="00F71938" w:rsidRDefault="00A36FE1" w:rsidP="00A36F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</w:p>
    <w:p w:rsidR="00A36FE1" w:rsidRPr="00A36FE1" w:rsidRDefault="00A36FE1" w:rsidP="00A36F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Los códigos a los cuales asocio la información solicitada son: </w:t>
      </w:r>
    </w:p>
    <w:p w:rsidR="00A36FE1" w:rsidRPr="00A36FE1" w:rsidRDefault="00A36FE1" w:rsidP="00A36FE1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 xml:space="preserve">CIIU: 1080002: Elaboración de alimentos para mascotas. </w:t>
      </w:r>
    </w:p>
    <w:p w:rsidR="00237CF2" w:rsidRPr="00A36FE1" w:rsidRDefault="00A36FE1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</w:rPr>
      </w:pPr>
      <w:r w:rsidRPr="00A36FE1">
        <w:rPr>
          <w:rFonts w:asciiTheme="minorHAnsi" w:eastAsia="Arial Unicode MS" w:hAnsiTheme="minorHAnsi" w:cs="Arial Unicode MS"/>
          <w:color w:val="000099"/>
          <w:sz w:val="20"/>
        </w:rPr>
        <w:t>SAC: 21061000: Pre</w:t>
      </w:r>
      <w:r w:rsidRPr="00A36FE1">
        <w:rPr>
          <w:rFonts w:asciiTheme="minorHAnsi" w:eastAsia="Arial Unicode MS" w:hAnsiTheme="minorHAnsi" w:cs="Arial Unicode MS"/>
          <w:color w:val="000099"/>
          <w:sz w:val="20"/>
        </w:rPr>
        <w:t>paraciones Alimenticias Diversa</w:t>
      </w:r>
    </w:p>
    <w:p w:rsidR="00E14E78" w:rsidRPr="00E86082" w:rsidRDefault="00E14E78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-Bold" w:hAnsi="Times-Bold" w:cs="Times-Bold"/>
          <w:color w:val="000000"/>
          <w:sz w:val="12"/>
          <w:lang w:eastAsia="en-US"/>
        </w:rPr>
      </w:pPr>
    </w:p>
    <w:p w:rsidR="00B5477D" w:rsidRPr="00E86082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>P</w:t>
      </w:r>
      <w:r w:rsidR="00EE4B7D" w:rsidRPr="00E86082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E86082">
        <w:rPr>
          <w:rFonts w:asciiTheme="minorHAnsi" w:eastAsia="Arial Unicode MS" w:hAnsiTheme="minorHAnsi" w:cs="Arial Unicode MS"/>
        </w:rPr>
        <w:t xml:space="preserve"> </w:t>
      </w:r>
      <w:r w:rsidR="00342513" w:rsidRPr="00C1025A">
        <w:rPr>
          <w:rFonts w:asciiTheme="minorHAnsi" w:hAnsiTheme="minorHAnsi" w:cstheme="minorHAnsi"/>
          <w:b/>
          <w:color w:val="000099"/>
          <w:lang w:eastAsia="en-US"/>
        </w:rPr>
        <w:t>L</w:t>
      </w:r>
      <w:r w:rsidR="00A36FE1">
        <w:rPr>
          <w:rFonts w:asciiTheme="minorHAnsi" w:hAnsiTheme="minorHAnsi" w:cstheme="minorHAnsi"/>
          <w:b/>
          <w:color w:val="000099"/>
          <w:lang w:eastAsia="en-US"/>
        </w:rPr>
        <w:t>UIS MAURICIO BARRERA PINEDA,</w:t>
      </w:r>
      <w:r w:rsidR="00547BFB" w:rsidRPr="00E86082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E86082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E86082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E86082">
        <w:rPr>
          <w:rFonts w:asciiTheme="minorHAnsi" w:eastAsia="Arial Unicode MS" w:hAnsiTheme="minorHAnsi" w:cs="Arial Unicode MS"/>
        </w:rPr>
        <w:t xml:space="preserve">: </w:t>
      </w:r>
    </w:p>
    <w:p w:rsidR="00B5477D" w:rsidRPr="00E86082" w:rsidRDefault="00B5477D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126A4D" w:rsidRPr="00E86082" w:rsidRDefault="00B5477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 xml:space="preserve">PROPORCIONAR </w:t>
      </w:r>
      <w:r w:rsidR="002F03E4" w:rsidRPr="00E86082">
        <w:rPr>
          <w:rFonts w:asciiTheme="minorHAnsi" w:hAnsiTheme="minorHAnsi"/>
          <w:b/>
        </w:rPr>
        <w:t xml:space="preserve">PARTE DE </w:t>
      </w:r>
      <w:r w:rsidRPr="00E86082">
        <w:rPr>
          <w:rFonts w:asciiTheme="minorHAnsi" w:hAnsiTheme="minorHAnsi"/>
          <w:b/>
          <w:color w:val="000099"/>
        </w:rPr>
        <w:t>LA INFORMACIÓN PÚBLICA SOLICITADA</w:t>
      </w:r>
    </w:p>
    <w:p w:rsidR="00126A4D" w:rsidRPr="00E86082" w:rsidRDefault="00126A4D" w:rsidP="00E86082">
      <w:pPr>
        <w:spacing w:after="0" w:line="240" w:lineRule="auto"/>
        <w:jc w:val="center"/>
        <w:rPr>
          <w:rFonts w:asciiTheme="minorHAnsi" w:hAnsiTheme="minorHAnsi"/>
          <w:b/>
          <w:color w:val="000099"/>
          <w:sz w:val="12"/>
        </w:rPr>
      </w:pPr>
    </w:p>
    <w:p w:rsidR="00171454" w:rsidRDefault="00171454" w:rsidP="001714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171454">
        <w:rPr>
          <w:rFonts w:asciiTheme="minorHAnsi" w:hAnsiTheme="minorHAnsi"/>
        </w:rPr>
        <w:t>Sobre lo requerido en los puntos 1 y 2</w:t>
      </w:r>
      <w:r>
        <w:rPr>
          <w:rFonts w:asciiTheme="minorHAnsi" w:hAnsiTheme="minorHAnsi"/>
        </w:rPr>
        <w:t xml:space="preserve">, se </w:t>
      </w:r>
      <w:r w:rsidRPr="00171454">
        <w:rPr>
          <w:rFonts w:asciiTheme="minorHAnsi" w:hAnsiTheme="minorHAnsi"/>
        </w:rPr>
        <w:t xml:space="preserve">informa que son </w:t>
      </w:r>
      <w:r w:rsidRPr="00171454">
        <w:rPr>
          <w:rFonts w:asciiTheme="minorHAnsi" w:hAnsiTheme="minorHAnsi"/>
          <w:b/>
          <w:color w:val="000099"/>
        </w:rPr>
        <w:t xml:space="preserve">54 </w:t>
      </w:r>
      <w:r w:rsidRPr="00171454">
        <w:rPr>
          <w:rFonts w:asciiTheme="minorHAnsi" w:hAnsiTheme="minorHAnsi"/>
        </w:rPr>
        <w:t>establecimientos</w:t>
      </w:r>
      <w:r w:rsidRPr="00171454">
        <w:rPr>
          <w:rFonts w:asciiTheme="minorHAnsi" w:hAnsiTheme="minorHAnsi"/>
          <w:color w:val="000099"/>
        </w:rPr>
        <w:t xml:space="preserve"> </w:t>
      </w:r>
      <w:r w:rsidRPr="00171454">
        <w:rPr>
          <w:rFonts w:asciiTheme="minorHAnsi" w:hAnsiTheme="minorHAnsi"/>
        </w:rPr>
        <w:t xml:space="preserve">registrados en el MAG que fabrican o </w:t>
      </w:r>
      <w:r w:rsidRPr="00171454">
        <w:rPr>
          <w:rFonts w:asciiTheme="minorHAnsi" w:eastAsia="Arial Unicode MS" w:hAnsiTheme="minorHAnsi" w:cs="Arial Unicode MS"/>
          <w:sz w:val="20"/>
        </w:rPr>
        <w:t xml:space="preserve">producen alimentos para mascotas y que distribuyen </w:t>
      </w:r>
      <w:r w:rsidRPr="00171454">
        <w:rPr>
          <w:rFonts w:asciiTheme="minorHAnsi" w:eastAsia="Arial Unicode MS" w:hAnsiTheme="minorHAnsi" w:cs="Arial Unicode MS"/>
          <w:sz w:val="20"/>
        </w:rPr>
        <w:t xml:space="preserve">en El Salvador; y </w:t>
      </w:r>
      <w:r w:rsidRPr="00171454">
        <w:rPr>
          <w:rFonts w:asciiTheme="minorHAnsi" w:eastAsia="Arial Unicode MS" w:hAnsiTheme="minorHAnsi" w:cs="Arial Unicode MS"/>
          <w:b/>
          <w:color w:val="000099"/>
          <w:sz w:val="20"/>
        </w:rPr>
        <w:t>133</w:t>
      </w:r>
      <w:r w:rsidRPr="00171454">
        <w:rPr>
          <w:rFonts w:asciiTheme="minorHAnsi" w:eastAsia="Arial Unicode MS" w:hAnsiTheme="minorHAnsi" w:cs="Arial Unicode MS"/>
          <w:sz w:val="20"/>
        </w:rPr>
        <w:t xml:space="preserve"> la </w:t>
      </w:r>
      <w:r w:rsidRPr="00171454">
        <w:rPr>
          <w:rFonts w:asciiTheme="minorHAnsi" w:eastAsia="Arial Unicode MS" w:hAnsiTheme="minorHAnsi" w:cs="Arial Unicode MS"/>
          <w:sz w:val="20"/>
        </w:rPr>
        <w:t>cantidad de empresas que fabrican o producen alimentos para mascotas fuera del país y que importan hacia El Salvador.</w:t>
      </w:r>
    </w:p>
    <w:p w:rsidR="00171454" w:rsidRPr="00F71938" w:rsidRDefault="00171454" w:rsidP="0017145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BB2B0A" w:rsidRPr="00BB2B0A" w:rsidRDefault="00171454" w:rsidP="00BB2B0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B2B0A">
        <w:rPr>
          <w:rFonts w:asciiTheme="minorHAnsi" w:eastAsia="Arial Unicode MS" w:hAnsiTheme="minorHAnsi" w:cs="Arial Unicode MS"/>
        </w:rPr>
        <w:t>Es importante mencionar que si desea conocer</w:t>
      </w:r>
      <w:r w:rsidR="00404B7F" w:rsidRPr="00BB2B0A">
        <w:rPr>
          <w:rFonts w:asciiTheme="minorHAnsi" w:eastAsia="Arial Unicode MS" w:hAnsiTheme="minorHAnsi" w:cs="Arial Unicode MS"/>
        </w:rPr>
        <w:t xml:space="preserve"> datos más específicos </w:t>
      </w:r>
      <w:r w:rsidRPr="00BB2B0A">
        <w:rPr>
          <w:rFonts w:asciiTheme="minorHAnsi" w:eastAsia="Arial Unicode MS" w:hAnsiTheme="minorHAnsi" w:cs="Arial Unicode MS"/>
        </w:rPr>
        <w:t>de las empresas</w:t>
      </w:r>
      <w:r w:rsidRPr="00BB2B0A">
        <w:rPr>
          <w:rFonts w:asciiTheme="minorHAnsi" w:eastAsia="Arial Unicode MS" w:hAnsiTheme="minorHAnsi" w:cs="Arial Unicode MS"/>
        </w:rPr>
        <w:t xml:space="preserve">, </w:t>
      </w:r>
      <w:r w:rsidR="00404B7F" w:rsidRPr="00BB2B0A">
        <w:rPr>
          <w:rFonts w:asciiTheme="minorHAnsi" w:eastAsia="Arial Unicode MS" w:hAnsiTheme="minorHAnsi" w:cs="Arial Unicode MS"/>
        </w:rPr>
        <w:t>es i</w:t>
      </w:r>
      <w:r w:rsidR="00404B7F" w:rsidRPr="00BB2B0A">
        <w:rPr>
          <w:rFonts w:asciiTheme="minorHAnsi" w:hAnsiTheme="minorHAnsi" w:cstheme="minorHAnsi"/>
        </w:rPr>
        <w:t>nformación</w:t>
      </w:r>
      <w:r w:rsidR="00404B7F" w:rsidRPr="00BB2B0A">
        <w:rPr>
          <w:rFonts w:asciiTheme="minorHAnsi" w:hAnsiTheme="minorHAnsi" w:cstheme="minorHAnsi"/>
        </w:rPr>
        <w:t xml:space="preserve"> que</w:t>
      </w:r>
      <w:r w:rsidR="00404B7F" w:rsidRPr="00BB2B0A">
        <w:rPr>
          <w:rFonts w:asciiTheme="minorHAnsi" w:hAnsiTheme="minorHAnsi" w:cstheme="minorHAnsi"/>
        </w:rPr>
        <w:t xml:space="preserve"> puede adquirirse en la División de Registro y Fiscalización de la Dirección General de </w:t>
      </w:r>
      <w:r w:rsidR="00FD5C80" w:rsidRPr="00BB2B0A">
        <w:rPr>
          <w:rFonts w:asciiTheme="minorHAnsi" w:hAnsiTheme="minorHAnsi" w:cstheme="minorHAnsi"/>
        </w:rPr>
        <w:t>Ganadería</w:t>
      </w:r>
      <w:r w:rsidR="00404B7F" w:rsidRPr="00BB2B0A">
        <w:rPr>
          <w:rFonts w:asciiTheme="minorHAnsi" w:hAnsiTheme="minorHAnsi" w:cstheme="minorHAnsi"/>
        </w:rPr>
        <w:t xml:space="preserve"> de este Ministerio, como </w:t>
      </w:r>
      <w:r w:rsidR="00E26B84" w:rsidRPr="00BB2B0A">
        <w:rPr>
          <w:rFonts w:asciiTheme="minorHAnsi" w:hAnsiTheme="minorHAnsi" w:cstheme="minorHAnsi"/>
          <w:i/>
          <w:color w:val="000099"/>
        </w:rPr>
        <w:t>Directorio de Establecimientos Agropecuarios</w:t>
      </w:r>
      <w:r w:rsidR="00404B7F" w:rsidRPr="00BB2B0A">
        <w:rPr>
          <w:rFonts w:asciiTheme="minorHAnsi" w:hAnsiTheme="minorHAnsi" w:cstheme="minorHAnsi"/>
          <w:i/>
          <w:color w:val="000099"/>
        </w:rPr>
        <w:t>,</w:t>
      </w:r>
      <w:r w:rsidR="00404B7F" w:rsidRPr="00BB2B0A">
        <w:rPr>
          <w:rFonts w:asciiTheme="minorHAnsi" w:hAnsiTheme="minorHAnsi" w:cstheme="minorHAnsi"/>
        </w:rPr>
        <w:t xml:space="preserve"> el cual tiene un costo de </w:t>
      </w:r>
      <w:r w:rsidR="00404B7F" w:rsidRPr="00BB2B0A">
        <w:rPr>
          <w:rFonts w:asciiTheme="minorHAnsi" w:hAnsiTheme="minorHAnsi" w:cstheme="minorHAnsi"/>
          <w:b/>
          <w:color w:val="000099"/>
        </w:rPr>
        <w:t>$1</w:t>
      </w:r>
      <w:r w:rsidR="00E26B84" w:rsidRPr="00BB2B0A">
        <w:rPr>
          <w:rFonts w:asciiTheme="minorHAnsi" w:hAnsiTheme="minorHAnsi" w:cstheme="minorHAnsi"/>
          <w:b/>
          <w:color w:val="000099"/>
        </w:rPr>
        <w:t>4.92</w:t>
      </w:r>
      <w:r w:rsidR="00404B7F" w:rsidRPr="00BB2B0A">
        <w:rPr>
          <w:rFonts w:asciiTheme="minorHAnsi" w:hAnsiTheme="minorHAnsi" w:cstheme="minorHAnsi"/>
          <w:b/>
          <w:color w:val="000099"/>
        </w:rPr>
        <w:t xml:space="preserve"> USD</w:t>
      </w:r>
      <w:r w:rsidR="00404B7F" w:rsidRPr="00BB2B0A">
        <w:rPr>
          <w:rFonts w:asciiTheme="minorHAnsi" w:hAnsiTheme="minorHAnsi" w:cstheme="minorHAnsi"/>
        </w:rPr>
        <w:t xml:space="preserve">, según </w:t>
      </w:r>
      <w:r w:rsidR="00404B7F" w:rsidRPr="00BB2B0A">
        <w:rPr>
          <w:rFonts w:asciiTheme="minorHAnsi" w:hAnsiTheme="minorHAnsi" w:cstheme="minorHAnsi"/>
          <w:color w:val="000099"/>
        </w:rPr>
        <w:t>Acuerdo Ejecutivo en el Ramo de Agricultura y Ganadería N° 77 del 8 febrero de 2013</w:t>
      </w:r>
      <w:r w:rsidR="00404B7F" w:rsidRPr="00BB2B0A">
        <w:rPr>
          <w:rFonts w:asciiTheme="minorHAnsi" w:hAnsiTheme="minorHAnsi" w:cstheme="minorHAnsi"/>
        </w:rPr>
        <w:t>, mediante el cual se autorizan precios para la venta de bienes y servicios por medio del Fondo de Actividades Especiales de la Dirección General de Sanidad Vegetal y Animal d</w:t>
      </w:r>
      <w:r w:rsidR="00E26B84" w:rsidRPr="00BB2B0A">
        <w:rPr>
          <w:rFonts w:asciiTheme="minorHAnsi" w:hAnsiTheme="minorHAnsi" w:cstheme="minorHAnsi"/>
        </w:rPr>
        <w:t xml:space="preserve">e este Ministerio </w:t>
      </w:r>
      <w:r w:rsidR="00E26B84" w:rsidRPr="00BB2B0A">
        <w:rPr>
          <w:rFonts w:asciiTheme="minorHAnsi" w:hAnsiTheme="minorHAnsi" w:cstheme="minorHAnsi"/>
          <w:color w:val="000099"/>
        </w:rPr>
        <w:t>(literal B</w:t>
      </w:r>
      <w:r w:rsidR="00404B7F" w:rsidRPr="00BB2B0A">
        <w:rPr>
          <w:rFonts w:asciiTheme="minorHAnsi" w:hAnsiTheme="minorHAnsi" w:cstheme="minorHAnsi"/>
          <w:color w:val="000099"/>
        </w:rPr>
        <w:t xml:space="preserve">, numeral </w:t>
      </w:r>
      <w:r w:rsidR="00E26B84" w:rsidRPr="00BB2B0A">
        <w:rPr>
          <w:rFonts w:asciiTheme="minorHAnsi" w:hAnsiTheme="minorHAnsi" w:cstheme="minorHAnsi"/>
          <w:color w:val="000099"/>
        </w:rPr>
        <w:t>8</w:t>
      </w:r>
      <w:r w:rsidR="00404B7F" w:rsidRPr="00BB2B0A">
        <w:rPr>
          <w:rFonts w:asciiTheme="minorHAnsi" w:hAnsiTheme="minorHAnsi" w:cstheme="minorHAnsi"/>
          <w:color w:val="000099"/>
        </w:rPr>
        <w:t xml:space="preserve">), </w:t>
      </w:r>
      <w:r w:rsidR="00F71938" w:rsidRPr="00BB2B0A">
        <w:rPr>
          <w:rFonts w:asciiTheme="minorHAnsi" w:hAnsiTheme="minorHAnsi" w:cstheme="minorHAnsi"/>
        </w:rPr>
        <w:t xml:space="preserve">por lo que </w:t>
      </w:r>
      <w:r w:rsidR="00404B7F" w:rsidRPr="00BB2B0A">
        <w:rPr>
          <w:rFonts w:asciiTheme="minorHAnsi" w:hAnsiTheme="minorHAnsi" w:cstheme="minorHAnsi"/>
        </w:rPr>
        <w:t xml:space="preserve">es </w:t>
      </w:r>
      <w:r w:rsidR="00F71938" w:rsidRPr="00BB2B0A">
        <w:rPr>
          <w:rFonts w:asciiTheme="minorHAnsi" w:hAnsiTheme="minorHAnsi" w:cstheme="minorHAnsi"/>
        </w:rPr>
        <w:t>un servicio que presta esa unidad</w:t>
      </w:r>
      <w:r w:rsidR="00404B7F" w:rsidRPr="00BB2B0A">
        <w:rPr>
          <w:rFonts w:asciiTheme="minorHAnsi" w:hAnsiTheme="minorHAnsi" w:cstheme="minorHAnsi"/>
        </w:rPr>
        <w:t>; puede llamar al</w:t>
      </w:r>
      <w:r w:rsidR="00F71938" w:rsidRPr="00BB2B0A">
        <w:rPr>
          <w:rFonts w:asciiTheme="minorHAnsi" w:hAnsiTheme="minorHAnsi" w:cstheme="minorHAnsi"/>
        </w:rPr>
        <w:t xml:space="preserve"> </w:t>
      </w:r>
      <w:r w:rsidR="00404B7F" w:rsidRPr="00BB2B0A">
        <w:rPr>
          <w:rFonts w:asciiTheme="minorHAnsi" w:hAnsiTheme="minorHAnsi" w:cstheme="minorHAnsi"/>
        </w:rPr>
        <w:t xml:space="preserve">teléfono </w:t>
      </w:r>
      <w:r w:rsidR="00404B7F" w:rsidRPr="00BB2B0A">
        <w:rPr>
          <w:rFonts w:asciiTheme="minorHAnsi" w:hAnsiTheme="minorHAnsi" w:cstheme="minorHAnsi"/>
          <w:color w:val="000099"/>
        </w:rPr>
        <w:t>(503) 2210-</w:t>
      </w:r>
      <w:r w:rsidR="00F71938" w:rsidRPr="00BB2B0A">
        <w:rPr>
          <w:rFonts w:asciiTheme="minorHAnsi" w:hAnsiTheme="minorHAnsi" w:cstheme="minorHAnsi"/>
          <w:color w:val="000099"/>
        </w:rPr>
        <w:t xml:space="preserve">1976 ext. </w:t>
      </w:r>
      <w:r w:rsidR="00BB2B0A" w:rsidRPr="00BB2B0A">
        <w:rPr>
          <w:rFonts w:asciiTheme="minorHAnsi" w:hAnsiTheme="minorHAnsi" w:cstheme="minorHAnsi"/>
          <w:color w:val="000099"/>
        </w:rPr>
        <w:t xml:space="preserve">3119, </w:t>
      </w:r>
      <w:r w:rsidR="00BB2B0A" w:rsidRPr="00BB2B0A">
        <w:rPr>
          <w:rFonts w:asciiTheme="minorHAnsi" w:hAnsiTheme="minorHAnsi" w:cstheme="minorHAnsi"/>
        </w:rPr>
        <w:t>o visitar las oficinas ubicadas en Final 1ª Avenida Norte y Avenida Manuel Gallardo, Santa Tecla, La Libertad, El Salvador CA, (atrás de las canchas del Colegio Santa Cecilia y FESA).</w:t>
      </w:r>
    </w:p>
    <w:p w:rsidR="00F71938" w:rsidRDefault="00F71938" w:rsidP="00F719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BB2B0A" w:rsidRDefault="00BB2B0A" w:rsidP="00BB2B0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Con relación a la información </w:t>
      </w:r>
      <w:r w:rsidR="00C853D1">
        <w:rPr>
          <w:rFonts w:asciiTheme="minorHAnsi" w:hAnsiTheme="minorHAnsi"/>
        </w:rPr>
        <w:t>de</w:t>
      </w:r>
      <w:r w:rsidR="005A3AD7">
        <w:rPr>
          <w:rFonts w:asciiTheme="minorHAnsi" w:hAnsiTheme="minorHAnsi"/>
        </w:rPr>
        <w:t xml:space="preserve"> </w:t>
      </w:r>
      <w:r w:rsidR="00C853D1">
        <w:rPr>
          <w:rFonts w:asciiTheme="minorHAnsi" w:hAnsiTheme="minorHAnsi"/>
        </w:rPr>
        <w:t>l</w:t>
      </w:r>
      <w:r w:rsidR="005A3AD7">
        <w:rPr>
          <w:rFonts w:asciiTheme="minorHAnsi" w:hAnsiTheme="minorHAnsi"/>
        </w:rPr>
        <w:t>os</w:t>
      </w:r>
      <w:r w:rsidR="00C853D1">
        <w:rPr>
          <w:rFonts w:asciiTheme="minorHAnsi" w:hAnsiTheme="minorHAnsi"/>
        </w:rPr>
        <w:t xml:space="preserve"> </w:t>
      </w:r>
      <w:r w:rsidR="00C853D1" w:rsidRPr="00C853D1">
        <w:rPr>
          <w:rFonts w:asciiTheme="minorHAnsi" w:hAnsiTheme="minorHAnsi"/>
          <w:u w:val="single"/>
        </w:rPr>
        <w:t>requerimiento</w:t>
      </w:r>
      <w:r w:rsidR="005A3AD7">
        <w:rPr>
          <w:rFonts w:asciiTheme="minorHAnsi" w:hAnsiTheme="minorHAnsi"/>
          <w:u w:val="single"/>
        </w:rPr>
        <w:t>s números</w:t>
      </w:r>
      <w:r w:rsidR="00C853D1" w:rsidRPr="00C853D1">
        <w:rPr>
          <w:rFonts w:asciiTheme="minorHAnsi" w:hAnsiTheme="minorHAnsi"/>
          <w:u w:val="single"/>
        </w:rPr>
        <w:t xml:space="preserve"> 4</w:t>
      </w:r>
      <w:r w:rsidR="005A3AD7">
        <w:rPr>
          <w:rFonts w:asciiTheme="minorHAnsi" w:hAnsiTheme="minorHAnsi"/>
          <w:u w:val="single"/>
        </w:rPr>
        <w:t xml:space="preserve"> y 6</w:t>
      </w:r>
      <w:r w:rsidR="00C853D1" w:rsidRPr="00C853D1">
        <w:rPr>
          <w:rFonts w:asciiTheme="minorHAnsi" w:hAnsiTheme="minorHAnsi"/>
          <w:u w:val="single"/>
        </w:rPr>
        <w:t xml:space="preserve"> </w:t>
      </w:r>
      <w:r w:rsidR="00C853D1" w:rsidRPr="00C853D1">
        <w:rPr>
          <w:rFonts w:asciiTheme="minorHAnsi" w:eastAsia="Arial Unicode MS" w:hAnsiTheme="minorHAnsi" w:cs="Arial Unicode MS"/>
          <w:sz w:val="20"/>
        </w:rPr>
        <w:t xml:space="preserve"> </w:t>
      </w:r>
      <w:r w:rsidR="00C853D1">
        <w:rPr>
          <w:rFonts w:asciiTheme="minorHAnsi" w:eastAsia="Arial Unicode MS" w:hAnsiTheme="minorHAnsi" w:cs="Arial Unicode MS"/>
          <w:sz w:val="20"/>
        </w:rPr>
        <w:t>s</w:t>
      </w:r>
      <w:r w:rsidR="006E2E9E">
        <w:rPr>
          <w:rFonts w:asciiTheme="minorHAnsi" w:eastAsia="Arial Unicode MS" w:hAnsiTheme="minorHAnsi" w:cs="Arial Unicode MS"/>
          <w:sz w:val="20"/>
        </w:rPr>
        <w:t xml:space="preserve">on datos </w:t>
      </w:r>
      <w:r w:rsidR="00C853D1">
        <w:rPr>
          <w:rFonts w:asciiTheme="minorHAnsi" w:hAnsiTheme="minorHAnsi" w:cstheme="minorHAnsi"/>
        </w:rPr>
        <w:t>que</w:t>
      </w:r>
      <w:r w:rsidR="00C853D1" w:rsidRPr="00553060">
        <w:rPr>
          <w:rFonts w:asciiTheme="minorHAnsi" w:hAnsiTheme="minorHAnsi" w:cstheme="minorHAnsi"/>
        </w:rPr>
        <w:t xml:space="preserve"> </w:t>
      </w:r>
      <w:r w:rsidR="006E2E9E">
        <w:rPr>
          <w:rFonts w:asciiTheme="minorHAnsi" w:hAnsiTheme="minorHAnsi" w:cstheme="minorHAnsi"/>
        </w:rPr>
        <w:t xml:space="preserve">también </w:t>
      </w:r>
      <w:r w:rsidR="00C853D1" w:rsidRPr="00553060">
        <w:rPr>
          <w:rFonts w:asciiTheme="minorHAnsi" w:hAnsiTheme="minorHAnsi" w:cstheme="minorHAnsi"/>
        </w:rPr>
        <w:t>puede</w:t>
      </w:r>
      <w:r w:rsidR="006E2E9E">
        <w:rPr>
          <w:rFonts w:asciiTheme="minorHAnsi" w:hAnsiTheme="minorHAnsi" w:cstheme="minorHAnsi"/>
        </w:rPr>
        <w:t>n</w:t>
      </w:r>
      <w:r w:rsidR="00C853D1" w:rsidRPr="00553060">
        <w:rPr>
          <w:rFonts w:asciiTheme="minorHAnsi" w:hAnsiTheme="minorHAnsi" w:cstheme="minorHAnsi"/>
        </w:rPr>
        <w:t xml:space="preserve"> adquirirse en la General de </w:t>
      </w:r>
      <w:r w:rsidR="00C853D1">
        <w:rPr>
          <w:rFonts w:asciiTheme="minorHAnsi" w:hAnsiTheme="minorHAnsi" w:cstheme="minorHAnsi"/>
        </w:rPr>
        <w:t>Ganadería</w:t>
      </w:r>
      <w:r w:rsidR="00C853D1" w:rsidRPr="00553060">
        <w:rPr>
          <w:rFonts w:asciiTheme="minorHAnsi" w:hAnsiTheme="minorHAnsi" w:cstheme="minorHAnsi"/>
        </w:rPr>
        <w:t xml:space="preserve"> de este Ministerio, como </w:t>
      </w:r>
      <w:r w:rsidR="00C853D1">
        <w:rPr>
          <w:rFonts w:asciiTheme="minorHAnsi" w:hAnsiTheme="minorHAnsi" w:cstheme="minorHAnsi"/>
          <w:i/>
          <w:color w:val="000099"/>
        </w:rPr>
        <w:t>Informe Mensual de Importaciones Veterinarias y para alimentación animal</w:t>
      </w:r>
      <w:r w:rsidR="00C853D1" w:rsidRPr="00553060">
        <w:rPr>
          <w:rFonts w:asciiTheme="minorHAnsi" w:hAnsiTheme="minorHAnsi" w:cstheme="minorHAnsi"/>
          <w:i/>
          <w:color w:val="000099"/>
        </w:rPr>
        <w:t>,</w:t>
      </w:r>
      <w:r w:rsidR="00C853D1" w:rsidRPr="00553060">
        <w:rPr>
          <w:rFonts w:asciiTheme="minorHAnsi" w:hAnsiTheme="minorHAnsi" w:cstheme="minorHAnsi"/>
        </w:rPr>
        <w:t xml:space="preserve"> el cual tiene un costo de </w:t>
      </w:r>
      <w:r w:rsidR="00C853D1" w:rsidRPr="00553060">
        <w:rPr>
          <w:rFonts w:asciiTheme="minorHAnsi" w:hAnsiTheme="minorHAnsi" w:cstheme="minorHAnsi"/>
          <w:b/>
          <w:color w:val="000099"/>
        </w:rPr>
        <w:t>$</w:t>
      </w:r>
      <w:r w:rsidR="00C853D1">
        <w:rPr>
          <w:rFonts w:asciiTheme="minorHAnsi" w:hAnsiTheme="minorHAnsi" w:cstheme="minorHAnsi"/>
          <w:b/>
          <w:color w:val="000099"/>
        </w:rPr>
        <w:t>5.65</w:t>
      </w:r>
      <w:r w:rsidR="00C853D1" w:rsidRPr="00553060">
        <w:rPr>
          <w:rFonts w:asciiTheme="minorHAnsi" w:hAnsiTheme="minorHAnsi" w:cstheme="minorHAnsi"/>
          <w:b/>
          <w:color w:val="000099"/>
        </w:rPr>
        <w:t xml:space="preserve"> USD</w:t>
      </w:r>
      <w:r w:rsidR="00C853D1" w:rsidRPr="00553060">
        <w:rPr>
          <w:rFonts w:asciiTheme="minorHAnsi" w:hAnsiTheme="minorHAnsi" w:cstheme="minorHAnsi"/>
        </w:rPr>
        <w:t xml:space="preserve">, según </w:t>
      </w:r>
      <w:r w:rsidR="00C853D1" w:rsidRPr="00553060">
        <w:rPr>
          <w:rFonts w:asciiTheme="minorHAnsi" w:hAnsiTheme="minorHAnsi" w:cstheme="minorHAnsi"/>
          <w:color w:val="000099"/>
        </w:rPr>
        <w:t>Acuerdo Ejecutivo en el Ramo de Agricultura y Ganadería N° 77 del 8 febrero de 2013</w:t>
      </w:r>
      <w:r w:rsidR="00C853D1" w:rsidRPr="00553060">
        <w:rPr>
          <w:rFonts w:asciiTheme="minorHAnsi" w:hAnsiTheme="minorHAnsi" w:cstheme="minorHAnsi"/>
        </w:rPr>
        <w:t>, mediante el cual se autorizan precios para la venta de bienes y servicios por medio del Fondo de Actividades Especiales de la Dirección General de Sanidad Vegetal y Animal d</w:t>
      </w:r>
      <w:r w:rsidR="00C853D1">
        <w:rPr>
          <w:rFonts w:asciiTheme="minorHAnsi" w:hAnsiTheme="minorHAnsi" w:cstheme="minorHAnsi"/>
        </w:rPr>
        <w:t xml:space="preserve">e este Ministerio </w:t>
      </w:r>
      <w:r w:rsidR="00C853D1" w:rsidRPr="00F71938">
        <w:rPr>
          <w:rFonts w:asciiTheme="minorHAnsi" w:hAnsiTheme="minorHAnsi" w:cstheme="minorHAnsi"/>
          <w:color w:val="000099"/>
        </w:rPr>
        <w:t xml:space="preserve">(literal </w:t>
      </w:r>
      <w:r w:rsidR="00C853D1">
        <w:rPr>
          <w:rFonts w:asciiTheme="minorHAnsi" w:hAnsiTheme="minorHAnsi" w:cstheme="minorHAnsi"/>
          <w:color w:val="000099"/>
        </w:rPr>
        <w:t>C</w:t>
      </w:r>
      <w:r w:rsidR="00C853D1" w:rsidRPr="00F71938">
        <w:rPr>
          <w:rFonts w:asciiTheme="minorHAnsi" w:hAnsiTheme="minorHAnsi" w:cstheme="minorHAnsi"/>
          <w:color w:val="000099"/>
        </w:rPr>
        <w:t xml:space="preserve">, numeral </w:t>
      </w:r>
      <w:r w:rsidR="00C853D1">
        <w:rPr>
          <w:rFonts w:asciiTheme="minorHAnsi" w:hAnsiTheme="minorHAnsi" w:cstheme="minorHAnsi"/>
          <w:color w:val="000099"/>
        </w:rPr>
        <w:t>11</w:t>
      </w:r>
      <w:r w:rsidR="00C853D1" w:rsidRPr="00F71938">
        <w:rPr>
          <w:rFonts w:asciiTheme="minorHAnsi" w:hAnsiTheme="minorHAnsi" w:cstheme="minorHAnsi"/>
          <w:color w:val="000099"/>
        </w:rPr>
        <w:t xml:space="preserve">), </w:t>
      </w:r>
      <w:r w:rsidR="00C853D1">
        <w:rPr>
          <w:rFonts w:asciiTheme="minorHAnsi" w:hAnsiTheme="minorHAnsi" w:cstheme="minorHAnsi"/>
        </w:rPr>
        <w:t xml:space="preserve">por lo que </w:t>
      </w:r>
      <w:r w:rsidR="00C853D1" w:rsidRPr="00553060">
        <w:rPr>
          <w:rFonts w:asciiTheme="minorHAnsi" w:hAnsiTheme="minorHAnsi" w:cstheme="minorHAnsi"/>
        </w:rPr>
        <w:t xml:space="preserve">es </w:t>
      </w:r>
      <w:r w:rsidR="00C853D1">
        <w:rPr>
          <w:rFonts w:asciiTheme="minorHAnsi" w:hAnsiTheme="minorHAnsi" w:cstheme="minorHAnsi"/>
        </w:rPr>
        <w:t>un servicio que presta esa unidad</w:t>
      </w:r>
      <w:r w:rsidR="00C853D1" w:rsidRPr="00553060">
        <w:rPr>
          <w:rFonts w:asciiTheme="minorHAnsi" w:hAnsiTheme="minorHAnsi" w:cstheme="minorHAnsi"/>
        </w:rPr>
        <w:t>; puede llamar al</w:t>
      </w:r>
      <w:r w:rsidR="00C853D1">
        <w:rPr>
          <w:rFonts w:asciiTheme="minorHAnsi" w:hAnsiTheme="minorHAnsi" w:cstheme="minorHAnsi"/>
        </w:rPr>
        <w:t xml:space="preserve"> </w:t>
      </w:r>
      <w:r w:rsidR="00C853D1" w:rsidRPr="00553060">
        <w:rPr>
          <w:rFonts w:asciiTheme="minorHAnsi" w:hAnsiTheme="minorHAnsi" w:cstheme="minorHAnsi"/>
        </w:rPr>
        <w:t xml:space="preserve">teléfono </w:t>
      </w:r>
      <w:r w:rsidR="00C853D1" w:rsidRPr="00553060">
        <w:rPr>
          <w:rFonts w:asciiTheme="minorHAnsi" w:hAnsiTheme="minorHAnsi" w:cstheme="minorHAnsi"/>
          <w:color w:val="000099"/>
        </w:rPr>
        <w:t>(503) 2210-</w:t>
      </w:r>
      <w:r w:rsidR="00C853D1">
        <w:rPr>
          <w:rFonts w:asciiTheme="minorHAnsi" w:hAnsiTheme="minorHAnsi" w:cstheme="minorHAnsi"/>
          <w:color w:val="000099"/>
        </w:rPr>
        <w:t>19</w:t>
      </w:r>
      <w:r w:rsidR="00C853D1">
        <w:rPr>
          <w:rFonts w:asciiTheme="minorHAnsi" w:hAnsiTheme="minorHAnsi" w:cstheme="minorHAnsi"/>
          <w:color w:val="000099"/>
        </w:rPr>
        <w:t>46</w:t>
      </w:r>
      <w:r>
        <w:rPr>
          <w:rFonts w:asciiTheme="minorHAnsi" w:hAnsiTheme="minorHAnsi" w:cstheme="minorHAnsi"/>
          <w:color w:val="000099"/>
        </w:rPr>
        <w:t xml:space="preserve">, </w:t>
      </w:r>
      <w:r w:rsidRPr="00BB2B0A">
        <w:rPr>
          <w:rFonts w:asciiTheme="minorHAnsi" w:hAnsiTheme="minorHAnsi" w:cstheme="minorHAnsi"/>
        </w:rPr>
        <w:t>o visitar las oficinas ubicadas en Final 1ª Avenida Norte y Avenida Manuel Gallardo, Santa Tecla, La Libertad, El Salvador CA, (atrás de las canchas del Colegio Santa Cecilia y FESA).</w:t>
      </w:r>
    </w:p>
    <w:p w:rsidR="006E2E9E" w:rsidRDefault="006E2E9E" w:rsidP="00BB2B0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6E2E9E" w:rsidRPr="00BB2B0A" w:rsidRDefault="006E2E9E" w:rsidP="00BB2B0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 adjunta copia del Acuerdo Ejecutivo N° 77</w:t>
      </w:r>
    </w:p>
    <w:p w:rsidR="00BB2B0A" w:rsidRDefault="00BB2B0A" w:rsidP="00BB2B0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</w:p>
    <w:p w:rsidR="00342513" w:rsidRPr="00E86082" w:rsidRDefault="00BB2B0A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BB2B0A">
        <w:rPr>
          <w:rFonts w:asciiTheme="minorHAnsi" w:hAnsiTheme="minorHAnsi"/>
        </w:rPr>
        <w:t xml:space="preserve">Con relación a los puntos </w:t>
      </w:r>
      <w:r w:rsidRPr="00BB2B0A">
        <w:rPr>
          <w:rFonts w:asciiTheme="minorHAnsi" w:hAnsiTheme="minorHAnsi"/>
          <w:u w:val="single"/>
        </w:rPr>
        <w:t>números 3 y 5</w:t>
      </w:r>
      <w:r w:rsidRPr="00BB2B0A">
        <w:rPr>
          <w:rFonts w:asciiTheme="minorHAnsi" w:hAnsiTheme="minorHAnsi"/>
        </w:rPr>
        <w:t xml:space="preserve">: </w:t>
      </w:r>
      <w:r w:rsidRPr="00BB2B0A">
        <w:rPr>
          <w:rFonts w:asciiTheme="minorHAnsi" w:eastAsia="Arial Unicode MS" w:hAnsiTheme="minorHAnsi" w:cs="Arial Unicode MS"/>
          <w:color w:val="000099"/>
          <w:sz w:val="20"/>
        </w:rPr>
        <w:t>cantidad en Kg de alimento para mascotas que es producido en El Salvador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, y </w:t>
      </w:r>
      <w:r w:rsidRPr="00BB2B0A">
        <w:rPr>
          <w:rFonts w:asciiTheme="minorHAnsi" w:eastAsia="Arial Unicode MS" w:hAnsiTheme="minorHAnsi" w:cs="Arial Unicode MS"/>
          <w:color w:val="000099"/>
          <w:sz w:val="20"/>
        </w:rPr>
        <w:t>cantidad en dólares que se ha</w:t>
      </w:r>
      <w:r>
        <w:rPr>
          <w:rFonts w:asciiTheme="minorHAnsi" w:eastAsia="Arial Unicode MS" w:hAnsiTheme="minorHAnsi" w:cs="Arial Unicode MS"/>
          <w:color w:val="000099"/>
          <w:sz w:val="20"/>
        </w:rPr>
        <w:t>n</w:t>
      </w:r>
      <w:r w:rsidRPr="00BB2B0A">
        <w:rPr>
          <w:rFonts w:asciiTheme="minorHAnsi" w:eastAsia="Arial Unicode MS" w:hAnsiTheme="minorHAnsi" w:cs="Arial Unicode MS"/>
          <w:color w:val="000099"/>
          <w:sz w:val="20"/>
        </w:rPr>
        <w:t xml:space="preserve"> producido de alimentos para mascotas en El Salvador</w:t>
      </w:r>
      <w:r>
        <w:rPr>
          <w:rFonts w:asciiTheme="minorHAnsi" w:eastAsia="Arial Unicode MS" w:hAnsiTheme="minorHAnsi" w:cs="Arial Unicode MS"/>
          <w:color w:val="000099"/>
          <w:sz w:val="20"/>
        </w:rPr>
        <w:t xml:space="preserve">, </w:t>
      </w:r>
      <w:r>
        <w:rPr>
          <w:rFonts w:asciiTheme="minorHAnsi" w:hAnsiTheme="minorHAnsi"/>
        </w:rPr>
        <w:t>la Dirección General de Ganadería n</w:t>
      </w:r>
      <w:r w:rsidRPr="00BB2B0A">
        <w:rPr>
          <w:rFonts w:asciiTheme="minorHAnsi" w:hAnsiTheme="minorHAnsi"/>
        </w:rPr>
        <w:t>o recopila</w:t>
      </w:r>
      <w:r>
        <w:rPr>
          <w:rFonts w:asciiTheme="minorHAnsi" w:hAnsiTheme="minorHAnsi"/>
        </w:rPr>
        <w:t xml:space="preserve"> esos </w:t>
      </w:r>
      <w:r w:rsidRPr="00BB2B0A">
        <w:rPr>
          <w:rFonts w:asciiTheme="minorHAnsi" w:hAnsiTheme="minorHAnsi"/>
        </w:rPr>
        <w:t>datos</w:t>
      </w:r>
      <w:r>
        <w:rPr>
          <w:rFonts w:asciiTheme="minorHAnsi" w:hAnsiTheme="minorHAnsi"/>
        </w:rPr>
        <w:t>.</w:t>
      </w:r>
    </w:p>
    <w:p w:rsidR="00342513" w:rsidRPr="00E86082" w:rsidRDefault="00342513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  <w:sz w:val="12"/>
        </w:rPr>
      </w:pPr>
    </w:p>
    <w:p w:rsidR="00BF3BCE" w:rsidRPr="00E86082" w:rsidRDefault="00E86082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E86082">
        <w:rPr>
          <w:rFonts w:asciiTheme="minorHAnsi" w:eastAsia="Arial Unicode MS" w:hAnsiTheme="minorHAnsi" w:cs="Arial Unicode MS"/>
        </w:rPr>
        <w:t xml:space="preserve">Por </w:t>
      </w:r>
      <w:r w:rsidR="008E16F8" w:rsidRPr="00E86082">
        <w:rPr>
          <w:rFonts w:asciiTheme="minorHAnsi" w:eastAsia="Arial Unicode MS" w:hAnsiTheme="minorHAnsi" w:cs="Arial Unicode MS"/>
        </w:rPr>
        <w:t xml:space="preserve">lo anteriormente expuesto </w:t>
      </w:r>
      <w:r w:rsidR="002C2836" w:rsidRPr="00E86082">
        <w:rPr>
          <w:rFonts w:asciiTheme="minorHAnsi" w:eastAsia="Arial Unicode MS" w:hAnsiTheme="minorHAnsi" w:cs="Arial Unicode MS"/>
        </w:rPr>
        <w:t xml:space="preserve">y </w:t>
      </w:r>
      <w:r w:rsidR="00BF3BCE" w:rsidRPr="00E86082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BF3BCE" w:rsidRPr="00E86082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BF3BCE" w:rsidRPr="00E86082">
        <w:rPr>
          <w:rFonts w:asciiTheme="minorHAnsi" w:eastAsia="Arial Unicode MS" w:hAnsiTheme="minorHAnsi" w:cs="Arial Unicode MS"/>
        </w:rPr>
        <w:t xml:space="preserve">, lo </w:t>
      </w:r>
      <w:r w:rsidRPr="00E86082">
        <w:rPr>
          <w:rFonts w:asciiTheme="minorHAnsi" w:eastAsia="Arial Unicode MS" w:hAnsiTheme="minorHAnsi" w:cs="Arial Unicode MS"/>
        </w:rPr>
        <w:t>que impide brindar</w:t>
      </w:r>
      <w:r w:rsidR="00BF3BCE" w:rsidRPr="00E86082">
        <w:rPr>
          <w:rFonts w:asciiTheme="minorHAnsi" w:eastAsia="Arial Unicode MS" w:hAnsiTheme="minorHAnsi" w:cs="Arial Unicode MS"/>
        </w:rPr>
        <w:t xml:space="preserve"> </w:t>
      </w:r>
      <w:r w:rsidRPr="00E86082">
        <w:rPr>
          <w:rFonts w:asciiTheme="minorHAnsi" w:eastAsia="Arial Unicode MS" w:hAnsiTheme="minorHAnsi" w:cs="Arial Unicode MS"/>
        </w:rPr>
        <w:t>lo requerido por el peticionario</w:t>
      </w:r>
      <w:r w:rsidR="00BF3BCE" w:rsidRPr="00E86082">
        <w:rPr>
          <w:rFonts w:asciiTheme="minorHAnsi" w:eastAsia="Arial Unicode MS" w:hAnsiTheme="minorHAnsi" w:cs="Arial Unicode MS"/>
        </w:rPr>
        <w:t>, esta dependencia resuelve:</w:t>
      </w:r>
    </w:p>
    <w:p w:rsidR="00BF3BCE" w:rsidRPr="00E86082" w:rsidRDefault="00BF3BCE" w:rsidP="00E86082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6E2E9E" w:rsidRDefault="006E2E9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BF3BCE" w:rsidRPr="00E86082" w:rsidRDefault="00BF3BC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E86082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BF3BCE" w:rsidRPr="00E86082" w:rsidRDefault="00BF3BCE" w:rsidP="00E86082">
      <w:pPr>
        <w:spacing w:after="0" w:line="240" w:lineRule="auto"/>
        <w:jc w:val="both"/>
        <w:rPr>
          <w:bCs/>
        </w:rPr>
      </w:pPr>
    </w:p>
    <w:p w:rsidR="00D35459" w:rsidRPr="00E86082" w:rsidRDefault="00D35459" w:rsidP="00E86082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highlight w:val="yellow"/>
          <w:lang w:val="es-ES" w:eastAsia="en-US"/>
        </w:rPr>
      </w:pPr>
    </w:p>
    <w:p w:rsidR="00E86082" w:rsidRPr="00E86082" w:rsidRDefault="00E86082" w:rsidP="00E86082">
      <w:pPr>
        <w:spacing w:after="0" w:line="240" w:lineRule="auto"/>
        <w:jc w:val="both"/>
        <w:rPr>
          <w:rFonts w:asciiTheme="minorHAnsi" w:hAnsiTheme="minorHAnsi"/>
        </w:rPr>
      </w:pPr>
    </w:p>
    <w:p w:rsidR="008100EC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586E0A" w:rsidRP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Ana Patricia Sánchez de Cruz</w:t>
      </w:r>
    </w:p>
    <w:p w:rsidR="00E860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E86082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>
        <w:rPr>
          <w:rFonts w:asciiTheme="minorHAnsi" w:eastAsia="Arial Unicode MS" w:hAnsiTheme="minorHAnsi" w:cs="Arial Unicode MS"/>
          <w:sz w:val="20"/>
        </w:rPr>
        <w:tab/>
      </w:r>
    </w:p>
    <w:sectPr w:rsidR="00BB33BB" w:rsidRPr="00E86082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407" w:rsidRDefault="001D4407" w:rsidP="00F425A5">
      <w:pPr>
        <w:spacing w:after="0" w:line="240" w:lineRule="auto"/>
      </w:pPr>
      <w:r>
        <w:separator/>
      </w:r>
    </w:p>
  </w:endnote>
  <w:end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1ACB" w:rsidRPr="00F31AC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F31ACB" w:rsidRPr="00F31ACB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1ACB" w:rsidRPr="00F31AC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F31ACB" w:rsidRPr="00F31ACB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</w:t>
    </w:r>
    <w:r w:rsidR="00171454">
      <w:rPr>
        <w:sz w:val="18"/>
        <w:szCs w:val="16"/>
      </w:rPr>
      <w:t xml:space="preserve">, puede hacerlo de acuerdo a lo normado en el </w:t>
    </w:r>
    <w:r w:rsidR="00DB7A91" w:rsidRPr="00DB7A91">
      <w:rPr>
        <w:sz w:val="18"/>
        <w:szCs w:val="16"/>
      </w:rPr>
      <w:t>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407" w:rsidRDefault="001D4407" w:rsidP="00F425A5">
      <w:pPr>
        <w:spacing w:after="0" w:line="240" w:lineRule="auto"/>
      </w:pPr>
      <w:r>
        <w:separator/>
      </w:r>
    </w:p>
  </w:footnote>
  <w:footnote w:type="continuationSeparator" w:id="0">
    <w:p w:rsidR="001D4407" w:rsidRDefault="001D440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B45826"/>
    <w:multiLevelType w:val="hybridMultilevel"/>
    <w:tmpl w:val="15465D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88301D"/>
    <w:multiLevelType w:val="hybridMultilevel"/>
    <w:tmpl w:val="383E036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454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37CF2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4B7F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4E16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3AD7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2E9E"/>
    <w:rsid w:val="006E3D05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6FE1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2B0A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3D1"/>
    <w:rsid w:val="00C85863"/>
    <w:rsid w:val="00C95523"/>
    <w:rsid w:val="00C96045"/>
    <w:rsid w:val="00C960BF"/>
    <w:rsid w:val="00CA0975"/>
    <w:rsid w:val="00CA34A6"/>
    <w:rsid w:val="00CA3538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26B84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1ACB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193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D5C80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19BA0C8-C839-48CA-88E9-7646EBB4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61110-B902-423A-BA94-1C9346A7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3</cp:revision>
  <cp:lastPrinted>2017-04-05T01:11:00Z</cp:lastPrinted>
  <dcterms:created xsi:type="dcterms:W3CDTF">2017-04-05T01:13:00Z</dcterms:created>
  <dcterms:modified xsi:type="dcterms:W3CDTF">2017-04-05T01:14:00Z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