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90" w:rsidRPr="003271F3" w:rsidRDefault="003271F3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</w:rPr>
      </w:pPr>
      <w:r w:rsidRPr="003271F3">
        <w:rPr>
          <w:rFonts w:asciiTheme="minorHAnsi" w:eastAsia="Arial Unicode MS" w:hAnsiTheme="minorHAnsi" w:cs="Arial Unicode MS"/>
          <w:b/>
          <w:color w:val="C0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04120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57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041206">
        <w:rPr>
          <w:rFonts w:asciiTheme="minorHAnsi" w:eastAsia="Arial Unicode MS" w:hAnsiTheme="minorHAnsi" w:cs="Arial Unicode MS"/>
          <w:color w:val="000099"/>
        </w:rPr>
        <w:t xml:space="preserve">quince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3A3639">
        <w:rPr>
          <w:rFonts w:asciiTheme="minorHAnsi" w:eastAsia="Arial Unicode MS" w:hAnsiTheme="minorHAnsi" w:cs="Arial Unicode MS"/>
          <w:color w:val="000099"/>
        </w:rPr>
        <w:t>veinti</w:t>
      </w:r>
      <w:r w:rsidR="00041206">
        <w:rPr>
          <w:rFonts w:asciiTheme="minorHAnsi" w:eastAsia="Arial Unicode MS" w:hAnsiTheme="minorHAnsi" w:cs="Arial Unicode MS"/>
          <w:color w:val="000099"/>
        </w:rPr>
        <w:t xml:space="preserve">cuatro </w:t>
      </w:r>
      <w:r w:rsidR="00B377EB" w:rsidRPr="007D0597">
        <w:rPr>
          <w:rFonts w:asciiTheme="minorHAnsi" w:eastAsia="Arial Unicode MS" w:hAnsiTheme="minorHAnsi" w:cs="Arial Unicode MS"/>
          <w:color w:val="000099"/>
        </w:rPr>
        <w:t>de marzo</w:t>
      </w:r>
      <w:r w:rsidR="000F3666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4CEA" w:rsidRPr="007D0597">
        <w:rPr>
          <w:rFonts w:asciiTheme="minorHAnsi" w:eastAsia="Arial Unicode MS" w:hAnsiTheme="minorHAnsi" w:cs="Arial Unicode MS"/>
          <w:b/>
          <w:color w:val="000099"/>
        </w:rPr>
        <w:t>0</w:t>
      </w:r>
      <w:r w:rsidR="00041206">
        <w:rPr>
          <w:rFonts w:asciiTheme="minorHAnsi" w:eastAsia="Arial Unicode MS" w:hAnsiTheme="minorHAnsi" w:cs="Arial Unicode MS"/>
          <w:b/>
          <w:color w:val="000099"/>
        </w:rPr>
        <w:t>57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041206" w:rsidRDefault="00041206" w:rsidP="0004120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041206" w:rsidRPr="00041206" w:rsidRDefault="00041206" w:rsidP="0004120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041206">
        <w:rPr>
          <w:rFonts w:asciiTheme="minorHAnsi" w:eastAsia="Arial Unicode MS" w:hAnsiTheme="minorHAnsi" w:cs="Arial Unicode MS"/>
          <w:color w:val="000099"/>
        </w:rPr>
        <w:t>1. Metodología para la elaboración presupuestaria anual de:</w:t>
      </w:r>
    </w:p>
    <w:p w:rsidR="00041206" w:rsidRPr="00041206" w:rsidRDefault="00041206" w:rsidP="00041206">
      <w:pPr>
        <w:pStyle w:val="Prrafodelista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041206">
        <w:rPr>
          <w:rFonts w:asciiTheme="minorHAnsi" w:eastAsia="Arial Unicode MS" w:hAnsiTheme="minorHAnsi" w:cs="Arial Unicode MS"/>
          <w:color w:val="000099"/>
        </w:rPr>
        <w:t>Personal</w:t>
      </w:r>
    </w:p>
    <w:p w:rsidR="00041206" w:rsidRPr="00041206" w:rsidRDefault="00041206" w:rsidP="00041206">
      <w:pPr>
        <w:pStyle w:val="Prrafodelista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041206">
        <w:rPr>
          <w:rFonts w:asciiTheme="minorHAnsi" w:eastAsia="Arial Unicode MS" w:hAnsiTheme="minorHAnsi" w:cs="Arial Unicode MS"/>
          <w:color w:val="000099"/>
        </w:rPr>
        <w:t>Adquisición de bienes y servicios</w:t>
      </w:r>
    </w:p>
    <w:p w:rsidR="00041206" w:rsidRPr="00041206" w:rsidRDefault="00041206" w:rsidP="00041206">
      <w:pPr>
        <w:pStyle w:val="Prrafodelista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041206">
        <w:rPr>
          <w:rFonts w:asciiTheme="minorHAnsi" w:eastAsia="Arial Unicode MS" w:hAnsiTheme="minorHAnsi" w:cs="Arial Unicode MS"/>
          <w:color w:val="000099"/>
        </w:rPr>
        <w:t>Gastos financieros</w:t>
      </w:r>
    </w:p>
    <w:p w:rsidR="00041206" w:rsidRPr="00041206" w:rsidRDefault="00041206" w:rsidP="00041206">
      <w:pPr>
        <w:pStyle w:val="Prrafodelista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041206">
        <w:rPr>
          <w:rFonts w:asciiTheme="minorHAnsi" w:eastAsia="Arial Unicode MS" w:hAnsiTheme="minorHAnsi" w:cs="Arial Unicode MS"/>
          <w:color w:val="000099"/>
        </w:rPr>
        <w:t>Inversión de activos fijos (mobiliarios, maquinarias y equipos, equipos informáticos,</w:t>
      </w:r>
    </w:p>
    <w:p w:rsidR="00041206" w:rsidRPr="00041206" w:rsidRDefault="00041206" w:rsidP="00041206">
      <w:pPr>
        <w:pStyle w:val="Prrafodelista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041206">
        <w:rPr>
          <w:rFonts w:asciiTheme="minorHAnsi" w:eastAsia="Arial Unicode MS" w:hAnsiTheme="minorHAnsi" w:cs="Arial Unicode MS"/>
          <w:color w:val="000099"/>
        </w:rPr>
        <w:t>V</w:t>
      </w:r>
      <w:r w:rsidRPr="00041206">
        <w:rPr>
          <w:rFonts w:asciiTheme="minorHAnsi" w:eastAsia="Arial Unicode MS" w:hAnsiTheme="minorHAnsi" w:cs="Arial Unicode MS"/>
          <w:color w:val="000099"/>
        </w:rPr>
        <w:t>ehículos de transporte, entre otros)</w:t>
      </w:r>
      <w:bookmarkStart w:id="0" w:name="_GoBack"/>
      <w:bookmarkEnd w:id="0"/>
    </w:p>
    <w:p w:rsidR="00041206" w:rsidRPr="00041206" w:rsidRDefault="00041206" w:rsidP="0004120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041206">
        <w:rPr>
          <w:rFonts w:asciiTheme="minorHAnsi" w:eastAsia="Arial Unicode MS" w:hAnsiTheme="minorHAnsi" w:cs="Arial Unicode MS"/>
          <w:color w:val="000099"/>
        </w:rPr>
        <w:t>2. Asignación presupuestaria para el presente ejercicio fiscal, por rubro y por fuente de</w:t>
      </w:r>
      <w:r w:rsidRPr="00041206">
        <w:rPr>
          <w:rFonts w:asciiTheme="minorHAnsi" w:eastAsia="Arial Unicode MS" w:hAnsiTheme="minorHAnsi" w:cs="Arial Unicode MS"/>
          <w:color w:val="000099"/>
        </w:rPr>
        <w:t xml:space="preserve"> </w:t>
      </w:r>
      <w:r w:rsidRPr="00041206">
        <w:rPr>
          <w:rFonts w:asciiTheme="minorHAnsi" w:eastAsia="Arial Unicode MS" w:hAnsiTheme="minorHAnsi" w:cs="Arial Unicode MS"/>
          <w:color w:val="000099"/>
        </w:rPr>
        <w:t>Financiamiento.</w:t>
      </w:r>
    </w:p>
    <w:p w:rsidR="00041206" w:rsidRPr="00041206" w:rsidRDefault="00041206" w:rsidP="0004120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041206">
        <w:rPr>
          <w:rFonts w:asciiTheme="minorHAnsi" w:eastAsia="Arial Unicode MS" w:hAnsiTheme="minorHAnsi" w:cs="Arial Unicode MS"/>
          <w:color w:val="000099"/>
        </w:rPr>
        <w:t>3. Cuáles son "las Medidas de Contención del Gasto Público" adoptadas por el Gobierno de la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041206">
        <w:rPr>
          <w:rFonts w:asciiTheme="minorHAnsi" w:eastAsia="Arial Unicode MS" w:hAnsiTheme="minorHAnsi" w:cs="Arial Unicode MS"/>
          <w:color w:val="000099"/>
        </w:rPr>
        <w:t>República</w:t>
      </w:r>
    </w:p>
    <w:p w:rsidR="00C16209" w:rsidRDefault="00C16209" w:rsidP="0046139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EE4B7D" w:rsidRPr="003271F3">
        <w:rPr>
          <w:rFonts w:asciiTheme="minorHAnsi" w:eastAsia="Arial Unicode MS" w:hAnsiTheme="minorHAnsi" w:cs="Arial Unicode MS"/>
          <w:highlight w:val="darkBlue"/>
        </w:rPr>
        <w:t>:</w:t>
      </w:r>
      <w:r w:rsidR="00963746" w:rsidRPr="003271F3">
        <w:rPr>
          <w:rFonts w:asciiTheme="minorHAnsi" w:eastAsia="Arial Unicode MS" w:hAnsiTheme="minorHAnsi" w:cs="Arial Unicode MS"/>
          <w:highlight w:val="darkBlue"/>
        </w:rPr>
        <w:t xml:space="preserve"> </w:t>
      </w:r>
      <w:proofErr w:type="spellStart"/>
      <w:r w:rsidR="003271F3" w:rsidRPr="003271F3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</w:t>
      </w:r>
      <w:proofErr w:type="spellEnd"/>
      <w:r w:rsidR="00461390" w:rsidRPr="003271F3">
        <w:rPr>
          <w:rFonts w:asciiTheme="minorHAnsi" w:eastAsia="Arial Unicode MS" w:hAnsiTheme="minorHAnsi" w:cs="Arial Unicode MS"/>
          <w:b/>
          <w:color w:val="000099"/>
          <w:highlight w:val="darkBlue"/>
        </w:rPr>
        <w:t>,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B5477D" w:rsidRPr="007D0597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7B6811" w:rsidRDefault="00D35459" w:rsidP="00E936CF">
      <w:pPr>
        <w:spacing w:after="0" w:line="240" w:lineRule="auto"/>
        <w:jc w:val="both"/>
        <w:rPr>
          <w:rFonts w:asciiTheme="minorHAnsi" w:hAnsiTheme="minorHAnsi"/>
        </w:rPr>
      </w:pPr>
      <w:r w:rsidRPr="007D0597">
        <w:rPr>
          <w:rFonts w:asciiTheme="minorHAnsi" w:hAnsiTheme="minorHAnsi"/>
        </w:rPr>
        <w:t>A</w:t>
      </w:r>
      <w:r w:rsidR="009F1CC8" w:rsidRPr="007D0597">
        <w:rPr>
          <w:rFonts w:asciiTheme="minorHAnsi" w:hAnsiTheme="minorHAnsi"/>
        </w:rPr>
        <w:t xml:space="preserve">l respecto </w:t>
      </w:r>
      <w:r w:rsidR="00502540" w:rsidRPr="007D0597">
        <w:rPr>
          <w:rFonts w:asciiTheme="minorHAnsi" w:hAnsiTheme="minorHAnsi"/>
        </w:rPr>
        <w:t xml:space="preserve">se adjunta a la presente </w:t>
      </w:r>
      <w:r w:rsidR="00E936CF">
        <w:rPr>
          <w:rFonts w:asciiTheme="minorHAnsi" w:hAnsiTheme="minorHAnsi"/>
        </w:rPr>
        <w:t>resolución</w:t>
      </w:r>
      <w:r w:rsidR="007B6811">
        <w:rPr>
          <w:rFonts w:asciiTheme="minorHAnsi" w:hAnsiTheme="minorHAnsi"/>
        </w:rPr>
        <w:t xml:space="preserve"> los siguientes archivos:</w:t>
      </w:r>
    </w:p>
    <w:p w:rsidR="007B6811" w:rsidRPr="007B6811" w:rsidRDefault="007B6811" w:rsidP="007B681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/>
        </w:rPr>
      </w:pPr>
      <w:r w:rsidRPr="007B6811">
        <w:rPr>
          <w:rFonts w:asciiTheme="minorHAnsi" w:hAnsiTheme="minorHAnsi"/>
        </w:rPr>
        <w:t>La asignación presupuestaria 2017</w:t>
      </w:r>
    </w:p>
    <w:p w:rsidR="007B6811" w:rsidRPr="007B6811" w:rsidRDefault="007B6811" w:rsidP="007B681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/>
        </w:rPr>
      </w:pPr>
      <w:r w:rsidRPr="007B6811">
        <w:rPr>
          <w:rFonts w:asciiTheme="minorHAnsi" w:hAnsiTheme="minorHAnsi"/>
        </w:rPr>
        <w:t>Instructivo SAFI-DGP N° 4.024/99</w:t>
      </w:r>
    </w:p>
    <w:p w:rsidR="007B6811" w:rsidRDefault="007B6811" w:rsidP="007B681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/>
        </w:rPr>
      </w:pPr>
      <w:r w:rsidRPr="007B6811">
        <w:rPr>
          <w:rFonts w:asciiTheme="minorHAnsi" w:hAnsiTheme="minorHAnsi"/>
        </w:rPr>
        <w:t>Circular SAFI 01/99 Proceso Administrativo Financiero para la elaboración del Presupuesto de Recursos Humanos</w:t>
      </w:r>
    </w:p>
    <w:p w:rsidR="007B6811" w:rsidRPr="007B6811" w:rsidRDefault="007B6811" w:rsidP="007B681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Medidas de Contención del Gasto Público 2016</w:t>
      </w:r>
    </w:p>
    <w:p w:rsidR="007B6811" w:rsidRDefault="007B6811" w:rsidP="00E936CF">
      <w:pPr>
        <w:spacing w:after="0" w:line="240" w:lineRule="auto"/>
        <w:jc w:val="both"/>
        <w:rPr>
          <w:rFonts w:asciiTheme="minorHAnsi" w:hAnsiTheme="minorHAnsi"/>
        </w:rPr>
      </w:pPr>
    </w:p>
    <w:p w:rsidR="00C52B47" w:rsidRDefault="00C52B47" w:rsidP="00E936CF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E936CF" w:rsidRDefault="00E936CF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BD2" w:rsidRDefault="00E57BD2" w:rsidP="00F425A5">
      <w:pPr>
        <w:spacing w:after="0" w:line="240" w:lineRule="auto"/>
      </w:pPr>
      <w:r>
        <w:separator/>
      </w:r>
    </w:p>
  </w:endnote>
  <w:endnote w:type="continuationSeparator" w:id="0">
    <w:p w:rsidR="00E57BD2" w:rsidRDefault="00E57BD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271F3" w:rsidRPr="003271F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271F3" w:rsidRPr="003271F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271F3" w:rsidRPr="003271F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271F3" w:rsidRPr="003271F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7B6811">
      <w:rPr>
        <w:sz w:val="18"/>
        <w:szCs w:val="16"/>
      </w:rPr>
      <w:t>señalado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BD2" w:rsidRDefault="00E57BD2" w:rsidP="00F425A5">
      <w:pPr>
        <w:spacing w:after="0" w:line="240" w:lineRule="auto"/>
      </w:pPr>
      <w:r>
        <w:separator/>
      </w:r>
    </w:p>
  </w:footnote>
  <w:footnote w:type="continuationSeparator" w:id="0">
    <w:p w:rsidR="00E57BD2" w:rsidRDefault="00E57BD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914"/>
    <w:multiLevelType w:val="hybridMultilevel"/>
    <w:tmpl w:val="0D2A7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F24EC"/>
    <w:multiLevelType w:val="hybridMultilevel"/>
    <w:tmpl w:val="73723F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066F1D"/>
    <w:multiLevelType w:val="hybridMultilevel"/>
    <w:tmpl w:val="E9108D9A"/>
    <w:lvl w:ilvl="0" w:tplc="B40E25DE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A4C21"/>
    <w:multiLevelType w:val="hybridMultilevel"/>
    <w:tmpl w:val="390023DA"/>
    <w:lvl w:ilvl="0" w:tplc="B40E25DE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5"/>
  </w:num>
  <w:num w:numId="5">
    <w:abstractNumId w:val="5"/>
  </w:num>
  <w:num w:numId="6">
    <w:abstractNumId w:val="14"/>
  </w:num>
  <w:num w:numId="7">
    <w:abstractNumId w:val="4"/>
  </w:num>
  <w:num w:numId="8">
    <w:abstractNumId w:val="11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0"/>
  </w:num>
  <w:num w:numId="14">
    <w:abstractNumId w:val="8"/>
  </w:num>
  <w:num w:numId="15">
    <w:abstractNumId w:val="6"/>
  </w:num>
  <w:num w:numId="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1206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00B1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271F3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639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95FD7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811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968C3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7F1E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16209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57BD2"/>
    <w:rsid w:val="00E636F1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36CF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10BD6-D50B-46CF-9A12-E7F1C21E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2017-03-24T21:09:00Z</cp:lastPrinted>
  <dcterms:created xsi:type="dcterms:W3CDTF">2017-03-24T21:20:00Z</dcterms:created>
  <dcterms:modified xsi:type="dcterms:W3CDTF">2017-03-24T21:21:00Z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