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1D" w:rsidRDefault="00C77E1D" w:rsidP="00C77E1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E78A6" w:rsidRPr="00FD20D5" w:rsidRDefault="00714AA6" w:rsidP="00D5081D">
      <w:pPr>
        <w:spacing w:after="0" w:line="240" w:lineRule="auto"/>
        <w:jc w:val="center"/>
        <w:rPr>
          <w:b/>
          <w:color w:val="000099"/>
          <w:sz w:val="24"/>
          <w:szCs w:val="24"/>
          <w:u w:val="single"/>
        </w:rPr>
      </w:pPr>
      <w:r w:rsidRPr="00FD20D5">
        <w:rPr>
          <w:b/>
          <w:color w:val="000099"/>
          <w:sz w:val="24"/>
          <w:szCs w:val="24"/>
        </w:rPr>
        <w:t xml:space="preserve">RESOLUCIÓN </w:t>
      </w:r>
      <w:r w:rsidR="00B11EA3" w:rsidRPr="00FD20D5">
        <w:rPr>
          <w:b/>
          <w:color w:val="000099"/>
          <w:sz w:val="24"/>
          <w:szCs w:val="24"/>
        </w:rPr>
        <w:t xml:space="preserve">EN RESPUESTA A SOLICITUD DE INFORMACIÓN </w:t>
      </w:r>
      <w:r w:rsidR="00311272">
        <w:rPr>
          <w:b/>
          <w:color w:val="000099"/>
          <w:sz w:val="24"/>
          <w:szCs w:val="24"/>
        </w:rPr>
        <w:t xml:space="preserve"> </w:t>
      </w:r>
      <w:r w:rsidR="00F55A17" w:rsidRPr="00FD20D5">
        <w:rPr>
          <w:b/>
          <w:color w:val="000099"/>
          <w:sz w:val="24"/>
          <w:szCs w:val="24"/>
          <w:u w:val="single"/>
        </w:rPr>
        <w:t xml:space="preserve">MAG OIR </w:t>
      </w:r>
      <w:r w:rsidR="00B11EA3" w:rsidRPr="00FD20D5">
        <w:rPr>
          <w:b/>
          <w:color w:val="000099"/>
          <w:sz w:val="24"/>
          <w:szCs w:val="24"/>
          <w:u w:val="single"/>
        </w:rPr>
        <w:t xml:space="preserve">N° </w:t>
      </w:r>
      <w:r w:rsidR="00F55A17" w:rsidRPr="00FD20D5">
        <w:rPr>
          <w:b/>
          <w:color w:val="000099"/>
          <w:sz w:val="24"/>
          <w:szCs w:val="24"/>
          <w:u w:val="single"/>
        </w:rPr>
        <w:t>0</w:t>
      </w:r>
      <w:r w:rsidR="0041675A">
        <w:rPr>
          <w:b/>
          <w:color w:val="000099"/>
          <w:sz w:val="24"/>
          <w:szCs w:val="24"/>
          <w:u w:val="single"/>
        </w:rPr>
        <w:t>48</w:t>
      </w:r>
      <w:r w:rsidR="00F55A17" w:rsidRPr="00FD20D5">
        <w:rPr>
          <w:b/>
          <w:color w:val="000099"/>
          <w:sz w:val="24"/>
          <w:szCs w:val="24"/>
          <w:u w:val="single"/>
        </w:rPr>
        <w:t>-2017</w:t>
      </w:r>
    </w:p>
    <w:p w:rsidR="00311272" w:rsidRDefault="00F55A17" w:rsidP="003112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11272">
        <w:rPr>
          <w:rFonts w:asciiTheme="minorHAnsi" w:hAnsiTheme="minorHAnsi" w:cstheme="minorHAnsi"/>
        </w:rPr>
        <w:t xml:space="preserve">En la ciudad de </w:t>
      </w:r>
      <w:r w:rsidR="00714AA6" w:rsidRPr="00311272">
        <w:rPr>
          <w:rFonts w:asciiTheme="minorHAnsi" w:hAnsiTheme="minorHAnsi" w:cstheme="minorHAnsi"/>
        </w:rPr>
        <w:t xml:space="preserve">Santa Tecla, </w:t>
      </w:r>
      <w:r w:rsidRPr="00311272">
        <w:rPr>
          <w:rFonts w:asciiTheme="minorHAnsi" w:hAnsiTheme="minorHAnsi" w:cstheme="minorHAnsi"/>
        </w:rPr>
        <w:t>departamento de La Libertad</w:t>
      </w:r>
      <w:r w:rsidR="00714AA6" w:rsidRPr="00311272">
        <w:rPr>
          <w:rFonts w:asciiTheme="minorHAnsi" w:hAnsiTheme="minorHAnsi" w:cstheme="minorHAnsi"/>
        </w:rPr>
        <w:t xml:space="preserve"> las </w:t>
      </w:r>
      <w:r w:rsidR="0041675A" w:rsidRPr="00311272">
        <w:rPr>
          <w:rFonts w:asciiTheme="minorHAnsi" w:hAnsiTheme="minorHAnsi" w:cstheme="minorHAnsi"/>
          <w:color w:val="000099"/>
        </w:rPr>
        <w:t>catorce</w:t>
      </w:r>
      <w:r w:rsidR="003F743C" w:rsidRPr="00311272">
        <w:rPr>
          <w:rFonts w:asciiTheme="minorHAnsi" w:hAnsiTheme="minorHAnsi" w:cstheme="minorHAnsi"/>
          <w:color w:val="000099"/>
        </w:rPr>
        <w:t xml:space="preserve"> </w:t>
      </w:r>
      <w:r w:rsidR="00714AA6" w:rsidRPr="00311272">
        <w:rPr>
          <w:rFonts w:asciiTheme="minorHAnsi" w:hAnsiTheme="minorHAnsi" w:cstheme="minorHAnsi"/>
          <w:color w:val="000099"/>
        </w:rPr>
        <w:t>horas</w:t>
      </w:r>
      <w:r w:rsidR="003A5095" w:rsidRPr="00311272">
        <w:rPr>
          <w:rFonts w:asciiTheme="minorHAnsi" w:hAnsiTheme="minorHAnsi" w:cstheme="minorHAnsi"/>
          <w:color w:val="000099"/>
        </w:rPr>
        <w:t xml:space="preserve"> con </w:t>
      </w:r>
      <w:r w:rsidR="00311272" w:rsidRPr="00311272">
        <w:rPr>
          <w:rFonts w:asciiTheme="minorHAnsi" w:hAnsiTheme="minorHAnsi" w:cstheme="minorHAnsi"/>
          <w:color w:val="000099"/>
        </w:rPr>
        <w:t>dieciséis</w:t>
      </w:r>
      <w:r w:rsidR="00D94A08" w:rsidRPr="00311272">
        <w:rPr>
          <w:rFonts w:asciiTheme="minorHAnsi" w:hAnsiTheme="minorHAnsi" w:cstheme="minorHAnsi"/>
          <w:color w:val="000099"/>
        </w:rPr>
        <w:t xml:space="preserve"> </w:t>
      </w:r>
      <w:r w:rsidR="003A5095" w:rsidRPr="00311272">
        <w:rPr>
          <w:rFonts w:asciiTheme="minorHAnsi" w:hAnsiTheme="minorHAnsi" w:cstheme="minorHAnsi"/>
          <w:color w:val="000099"/>
        </w:rPr>
        <w:t>minutos</w:t>
      </w:r>
      <w:r w:rsidR="0044631C" w:rsidRPr="00311272">
        <w:rPr>
          <w:rFonts w:asciiTheme="minorHAnsi" w:hAnsiTheme="minorHAnsi" w:cstheme="minorHAnsi"/>
          <w:color w:val="000099"/>
        </w:rPr>
        <w:t xml:space="preserve"> del día </w:t>
      </w:r>
      <w:r w:rsidR="0041675A" w:rsidRPr="00311272">
        <w:rPr>
          <w:rFonts w:asciiTheme="minorHAnsi" w:hAnsiTheme="minorHAnsi" w:cstheme="minorHAnsi"/>
          <w:color w:val="000099"/>
        </w:rPr>
        <w:t xml:space="preserve">dos </w:t>
      </w:r>
      <w:r w:rsidR="00714AA6" w:rsidRPr="00311272">
        <w:rPr>
          <w:rFonts w:asciiTheme="minorHAnsi" w:hAnsiTheme="minorHAnsi" w:cstheme="minorHAnsi"/>
          <w:color w:val="000099"/>
        </w:rPr>
        <w:t xml:space="preserve">de </w:t>
      </w:r>
      <w:r w:rsidR="0041675A" w:rsidRPr="00311272">
        <w:rPr>
          <w:rFonts w:asciiTheme="minorHAnsi" w:hAnsiTheme="minorHAnsi" w:cstheme="minorHAnsi"/>
          <w:color w:val="000099"/>
        </w:rPr>
        <w:t xml:space="preserve">marzo </w:t>
      </w:r>
      <w:r w:rsidR="00714AA6" w:rsidRPr="00311272">
        <w:rPr>
          <w:rFonts w:asciiTheme="minorHAnsi" w:hAnsiTheme="minorHAnsi" w:cstheme="minorHAnsi"/>
          <w:color w:val="000099"/>
        </w:rPr>
        <w:t xml:space="preserve">de </w:t>
      </w:r>
      <w:r w:rsidRPr="00311272">
        <w:rPr>
          <w:rFonts w:asciiTheme="minorHAnsi" w:hAnsiTheme="minorHAnsi" w:cstheme="minorHAnsi"/>
          <w:color w:val="000099"/>
        </w:rPr>
        <w:t>dos mil diecisiete</w:t>
      </w:r>
      <w:r w:rsidR="00714AA6" w:rsidRPr="00311272">
        <w:rPr>
          <w:rFonts w:asciiTheme="minorHAnsi" w:hAnsiTheme="minorHAnsi" w:cstheme="minorHAnsi"/>
        </w:rPr>
        <w:t>, el Ministerio de Agricultura y Ganadería luego de haber recibido y admitido la solicitud de información</w:t>
      </w:r>
      <w:r w:rsidR="009C6B93" w:rsidRPr="00311272">
        <w:rPr>
          <w:rFonts w:asciiTheme="minorHAnsi" w:hAnsiTheme="minorHAnsi" w:cstheme="minorHAnsi"/>
        </w:rPr>
        <w:t xml:space="preserve"> </w:t>
      </w:r>
      <w:r w:rsidRPr="00311272">
        <w:rPr>
          <w:rFonts w:asciiTheme="minorHAnsi" w:hAnsiTheme="minorHAnsi" w:cstheme="minorHAnsi"/>
          <w:b/>
          <w:color w:val="000099"/>
        </w:rPr>
        <w:t xml:space="preserve">MAG OIR </w:t>
      </w:r>
      <w:r w:rsidR="00714AA6" w:rsidRPr="00311272">
        <w:rPr>
          <w:rFonts w:asciiTheme="minorHAnsi" w:hAnsiTheme="minorHAnsi" w:cstheme="minorHAnsi"/>
          <w:b/>
          <w:color w:val="000099"/>
        </w:rPr>
        <w:t xml:space="preserve">No. </w:t>
      </w:r>
      <w:r w:rsidRPr="00311272">
        <w:rPr>
          <w:rFonts w:asciiTheme="minorHAnsi" w:hAnsiTheme="minorHAnsi" w:cstheme="minorHAnsi"/>
          <w:b/>
          <w:color w:val="000099"/>
        </w:rPr>
        <w:t>0</w:t>
      </w:r>
      <w:r w:rsidR="0041675A" w:rsidRPr="00311272">
        <w:rPr>
          <w:rFonts w:asciiTheme="minorHAnsi" w:hAnsiTheme="minorHAnsi" w:cstheme="minorHAnsi"/>
          <w:b/>
          <w:color w:val="000099"/>
        </w:rPr>
        <w:t>48</w:t>
      </w:r>
      <w:r w:rsidRPr="00311272">
        <w:rPr>
          <w:rFonts w:asciiTheme="minorHAnsi" w:hAnsiTheme="minorHAnsi" w:cstheme="minorHAnsi"/>
          <w:b/>
          <w:color w:val="000099"/>
        </w:rPr>
        <w:t>-</w:t>
      </w:r>
      <w:r w:rsidR="00714AA6" w:rsidRPr="00311272">
        <w:rPr>
          <w:rFonts w:asciiTheme="minorHAnsi" w:hAnsiTheme="minorHAnsi" w:cstheme="minorHAnsi"/>
          <w:b/>
          <w:color w:val="000099"/>
        </w:rPr>
        <w:t xml:space="preserve"> </w:t>
      </w:r>
      <w:r w:rsidRPr="00311272">
        <w:rPr>
          <w:rFonts w:asciiTheme="minorHAnsi" w:hAnsiTheme="minorHAnsi" w:cstheme="minorHAnsi"/>
          <w:b/>
          <w:color w:val="000099"/>
        </w:rPr>
        <w:t>2017</w:t>
      </w:r>
      <w:r w:rsidRPr="00311272">
        <w:rPr>
          <w:rFonts w:asciiTheme="minorHAnsi" w:hAnsiTheme="minorHAnsi" w:cstheme="minorHAnsi"/>
          <w:color w:val="000099"/>
        </w:rPr>
        <w:t xml:space="preserve"> </w:t>
      </w:r>
      <w:r w:rsidR="00714AA6" w:rsidRPr="00311272">
        <w:rPr>
          <w:rFonts w:asciiTheme="minorHAnsi" w:hAnsiTheme="minorHAnsi" w:cstheme="minorHAnsi"/>
        </w:rPr>
        <w:t>sobre:</w:t>
      </w:r>
    </w:p>
    <w:p w:rsidR="00311272" w:rsidRPr="00311272" w:rsidRDefault="00311272" w:rsidP="003112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311272" w:rsidRPr="00311272" w:rsidRDefault="00311272" w:rsidP="003112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311272">
        <w:rPr>
          <w:rFonts w:asciiTheme="minorHAnsi" w:hAnsiTheme="minorHAnsi" w:cstheme="minorHAnsi"/>
          <w:color w:val="000099"/>
        </w:rPr>
        <w:t>Estados Financieros, desde 2004 al 2014 de las cooperativas caficultoras, siguientes:</w:t>
      </w:r>
    </w:p>
    <w:p w:rsidR="00311272" w:rsidRDefault="00311272" w:rsidP="00311272">
      <w:pPr>
        <w:spacing w:after="0" w:line="240" w:lineRule="auto"/>
        <w:rPr>
          <w:rFonts w:asciiTheme="minorHAnsi" w:hAnsiTheme="minorHAnsi" w:cstheme="minorHAnsi"/>
          <w:color w:val="000099"/>
        </w:rPr>
      </w:pPr>
      <w:r w:rsidRPr="00311272">
        <w:rPr>
          <w:rFonts w:asciiTheme="minorHAnsi" w:hAnsiTheme="minorHAnsi" w:cstheme="minorHAnsi"/>
          <w:color w:val="000099"/>
        </w:rPr>
        <w:t xml:space="preserve">AC de Producción Agroindustrial El Progreso de R.L </w:t>
      </w:r>
      <w:r w:rsidRPr="00311272">
        <w:rPr>
          <w:rFonts w:asciiTheme="minorHAnsi" w:hAnsiTheme="minorHAnsi" w:cstheme="minorHAnsi"/>
          <w:color w:val="000099"/>
        </w:rPr>
        <w:br/>
        <w:t xml:space="preserve">ACPA las colinas de R.L </w:t>
      </w:r>
      <w:r w:rsidRPr="00311272">
        <w:rPr>
          <w:rFonts w:asciiTheme="minorHAnsi" w:hAnsiTheme="minorHAnsi" w:cstheme="minorHAnsi"/>
          <w:color w:val="000099"/>
        </w:rPr>
        <w:br/>
        <w:t xml:space="preserve">ACPA San Raymundo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El Salto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El paraíso de R.L. </w:t>
      </w:r>
      <w:r w:rsidRPr="00311272">
        <w:rPr>
          <w:rFonts w:asciiTheme="minorHAnsi" w:hAnsiTheme="minorHAnsi" w:cstheme="minorHAnsi"/>
          <w:color w:val="000099"/>
        </w:rPr>
        <w:br/>
        <w:t xml:space="preserve">Sociedad Cooperativa de Cafetaleros Los Ausoles, de R.L. </w:t>
      </w:r>
      <w:r w:rsidRPr="00311272">
        <w:rPr>
          <w:rFonts w:asciiTheme="minorHAnsi" w:hAnsiTheme="minorHAnsi" w:cstheme="minorHAnsi"/>
          <w:color w:val="000099"/>
        </w:rPr>
        <w:br/>
        <w:t xml:space="preserve">Sociedad Cooperativa Chalchuapaneca de Productores de Café Cuzcachapa,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Las Cruces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Los Pinos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El Potosí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las Lajas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Hacienda La Fortuna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El Nuevo renacimiento de R.L. </w:t>
      </w:r>
      <w:r w:rsidRPr="00311272">
        <w:rPr>
          <w:rFonts w:asciiTheme="minorHAnsi" w:hAnsiTheme="minorHAnsi" w:cstheme="minorHAnsi"/>
          <w:color w:val="000099"/>
        </w:rPr>
        <w:br/>
        <w:t xml:space="preserve">ACPA Las </w:t>
      </w:r>
      <w:proofErr w:type="spellStart"/>
      <w:r w:rsidRPr="00311272">
        <w:rPr>
          <w:rFonts w:asciiTheme="minorHAnsi" w:hAnsiTheme="minorHAnsi" w:cstheme="minorHAnsi"/>
          <w:color w:val="000099"/>
        </w:rPr>
        <w:t>Lictorias</w:t>
      </w:r>
      <w:proofErr w:type="spellEnd"/>
      <w:r w:rsidRPr="00311272">
        <w:rPr>
          <w:rFonts w:asciiTheme="minorHAnsi" w:hAnsiTheme="minorHAnsi" w:cstheme="minorHAnsi"/>
          <w:color w:val="000099"/>
        </w:rPr>
        <w:t xml:space="preserve"> de R.L. </w:t>
      </w:r>
      <w:r w:rsidRPr="00311272">
        <w:rPr>
          <w:rFonts w:asciiTheme="minorHAnsi" w:hAnsiTheme="minorHAnsi" w:cstheme="minorHAnsi"/>
          <w:color w:val="000099"/>
        </w:rPr>
        <w:br/>
        <w:t>Asociación cafetalera de San José La Majada de R.L.</w:t>
      </w:r>
    </w:p>
    <w:p w:rsidR="00311272" w:rsidRPr="00311272" w:rsidRDefault="00311272" w:rsidP="00311272">
      <w:pPr>
        <w:spacing w:after="0" w:line="240" w:lineRule="auto"/>
        <w:rPr>
          <w:rFonts w:asciiTheme="minorHAnsi" w:hAnsiTheme="minorHAnsi" w:cstheme="minorHAnsi"/>
          <w:color w:val="000099"/>
          <w:sz w:val="10"/>
        </w:rPr>
      </w:pPr>
    </w:p>
    <w:p w:rsidR="00D5081D" w:rsidRPr="00311272" w:rsidRDefault="00BE0B9D" w:rsidP="00311272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311272">
        <w:rPr>
          <w:rFonts w:asciiTheme="minorHAnsi" w:hAnsiTheme="minorHAnsi" w:cstheme="minorHAnsi"/>
        </w:rPr>
        <w:t>P</w:t>
      </w:r>
      <w:r w:rsidR="00EE4B7D" w:rsidRPr="00311272">
        <w:rPr>
          <w:rFonts w:asciiTheme="minorHAnsi" w:hAnsiTheme="minorHAnsi" w:cstheme="minorHAnsi"/>
        </w:rPr>
        <w:t>resentada ante la Oficina de Información y Respuesta de esta dependencia por parte de:</w:t>
      </w:r>
      <w:r w:rsidR="004E78A6" w:rsidRPr="00311272">
        <w:rPr>
          <w:rFonts w:asciiTheme="minorHAnsi" w:hAnsiTheme="minorHAnsi" w:cstheme="minorHAnsi"/>
          <w:b/>
          <w:color w:val="0000CC"/>
        </w:rPr>
        <w:t xml:space="preserve"> </w:t>
      </w:r>
      <w:r w:rsidR="00C77E1D" w:rsidRPr="00C77E1D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r w:rsidR="0044631C" w:rsidRPr="00C77E1D">
        <w:rPr>
          <w:rFonts w:asciiTheme="minorHAnsi" w:hAnsiTheme="minorHAnsi" w:cstheme="minorHAnsi"/>
          <w:color w:val="000000"/>
          <w:highlight w:val="darkBlue"/>
          <w:lang w:eastAsia="en-US"/>
        </w:rPr>
        <w:t>,</w:t>
      </w:r>
      <w:r w:rsidR="0044631C" w:rsidRPr="00311272">
        <w:rPr>
          <w:rFonts w:asciiTheme="minorHAnsi" w:hAnsiTheme="minorHAnsi" w:cstheme="minorHAnsi"/>
          <w:color w:val="000000"/>
          <w:lang w:val="x-none" w:eastAsia="en-US"/>
        </w:rPr>
        <w:t xml:space="preserve"> </w:t>
      </w:r>
      <w:r w:rsidR="004E78A6" w:rsidRPr="00311272">
        <w:rPr>
          <w:rFonts w:asciiTheme="minorHAnsi" w:hAnsiTheme="minorHAnsi" w:cstheme="minorHAnsi"/>
        </w:rPr>
        <w:t>al respecto</w:t>
      </w:r>
      <w:r w:rsidR="00D5081D" w:rsidRPr="00311272">
        <w:rPr>
          <w:rFonts w:asciiTheme="minorHAnsi" w:hAnsiTheme="minorHAnsi" w:cstheme="minorHAnsi"/>
        </w:rPr>
        <w:t>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311272" w:rsidRPr="00311272" w:rsidRDefault="00311272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0"/>
        </w:rPr>
      </w:pPr>
    </w:p>
    <w:p w:rsidR="00D5081D" w:rsidRPr="00F725C6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0"/>
        </w:rPr>
      </w:pPr>
      <w:r w:rsidRPr="00F725C6">
        <w:rPr>
          <w:rFonts w:asciiTheme="minorHAnsi" w:hAnsiTheme="minorHAnsi" w:cstheme="minorHAnsi"/>
          <w:b/>
          <w:color w:val="000099"/>
          <w:sz w:val="20"/>
        </w:rPr>
        <w:t>NO ENTREGAR LA INFORMACION POR NO SER ESTA INSTITUCIÓN COMPETENTE PARA CONOCER DE LA MISMA</w:t>
      </w:r>
    </w:p>
    <w:p w:rsidR="0028625B" w:rsidRPr="00311272" w:rsidRDefault="0028625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F725C6" w:rsidRDefault="007020F2" w:rsidP="00F725C6">
      <w:pPr>
        <w:pStyle w:val="Ttulo3"/>
        <w:spacing w:before="0"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auto"/>
        </w:rPr>
      </w:pPr>
      <w:r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Su solicitud deberá ser dirigida a la siguiente institución por ser la facultada para conocer solicitudes de dicha índole: </w:t>
      </w:r>
      <w:r w:rsidR="00F725C6" w:rsidRPr="00F725C6">
        <w:rPr>
          <w:rFonts w:asciiTheme="minorHAnsi" w:eastAsia="Times New Roman" w:hAnsiTheme="minorHAnsi" w:cstheme="minorHAnsi"/>
          <w:bCs w:val="0"/>
          <w:color w:val="auto"/>
        </w:rPr>
        <w:t>Consejo Salvadoreño del Café,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 contactar con la Oficial de Información Lic. Elizabeth Eugenia Morales, al te</w:t>
      </w:r>
      <w:r w:rsidR="00F725C6">
        <w:rPr>
          <w:rFonts w:asciiTheme="minorHAnsi" w:eastAsia="Times New Roman" w:hAnsiTheme="minorHAnsi" w:cstheme="minorHAnsi"/>
          <w:b w:val="0"/>
          <w:bCs w:val="0"/>
          <w:color w:val="auto"/>
        </w:rPr>
        <w:t>lf.</w:t>
      </w:r>
      <w:r w:rsidR="00F725C6" w:rsidRPr="00F725C6">
        <w:rPr>
          <w:rFonts w:asciiTheme="minorHAnsi" w:eastAsia="Times New Roman" w:hAnsiTheme="minorHAnsi" w:cstheme="minorHAnsi"/>
          <w:bCs w:val="0"/>
          <w:color w:val="000099"/>
        </w:rPr>
        <w:t>: (503) 2505-6602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000099"/>
        </w:rPr>
        <w:t xml:space="preserve"> 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y </w:t>
      </w:r>
      <w:r w:rsidR="00F725C6">
        <w:rPr>
          <w:rFonts w:asciiTheme="minorHAnsi" w:eastAsia="Times New Roman" w:hAnsiTheme="minorHAnsi" w:cstheme="minorHAnsi"/>
          <w:b w:val="0"/>
          <w:bCs w:val="0"/>
          <w:color w:val="auto"/>
        </w:rPr>
        <w:t>al c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>orreo</w:t>
      </w:r>
      <w:r w:rsidR="00F725C6"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 electrónico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: </w:t>
      </w:r>
      <w:hyperlink r:id="rId9" w:history="1">
        <w:r w:rsidR="00F725C6" w:rsidRPr="0099534F">
          <w:rPr>
            <w:rStyle w:val="Hipervnculo"/>
            <w:rFonts w:asciiTheme="minorHAnsi" w:eastAsia="Times New Roman" w:hAnsiTheme="minorHAnsi" w:cstheme="minorHAnsi"/>
            <w:bCs w:val="0"/>
          </w:rPr>
          <w:t>emorales@csc.gob.sv</w:t>
        </w:r>
      </w:hyperlink>
      <w:r w:rsidR="00F725C6">
        <w:rPr>
          <w:rFonts w:asciiTheme="minorHAnsi" w:eastAsia="Times New Roman" w:hAnsiTheme="minorHAnsi" w:cstheme="minorHAnsi"/>
          <w:bCs w:val="0"/>
          <w:color w:val="000099"/>
        </w:rPr>
        <w:t xml:space="preserve">. </w:t>
      </w:r>
      <w:r w:rsidR="00F725C6" w:rsidRPr="00F725C6">
        <w:rPr>
          <w:rFonts w:asciiTheme="minorHAnsi" w:eastAsia="Times New Roman" w:hAnsiTheme="minorHAnsi" w:cstheme="minorHAnsi"/>
          <w:b w:val="0"/>
          <w:bCs w:val="0"/>
          <w:color w:val="auto"/>
        </w:rPr>
        <w:t>Dirección: Final 1ª Av. Norte y Av. Manuel Gallardo, Santa Tecla, La Libertad, El Salvador, C.A</w:t>
      </w:r>
      <w:r w:rsidR="00F725C6">
        <w:rPr>
          <w:rFonts w:asciiTheme="minorHAnsi" w:eastAsia="Times New Roman" w:hAnsiTheme="minorHAnsi" w:cstheme="minorHAnsi"/>
          <w:b w:val="0"/>
          <w:bCs w:val="0"/>
          <w:color w:val="auto"/>
        </w:rPr>
        <w:t>.</w:t>
      </w:r>
    </w:p>
    <w:p w:rsidR="00F725C6" w:rsidRPr="00F725C6" w:rsidRDefault="00F725C6" w:rsidP="00F725C6">
      <w:pPr>
        <w:pStyle w:val="Ttulo3"/>
        <w:spacing w:before="0"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auto"/>
        </w:rPr>
      </w:pPr>
    </w:p>
    <w:p w:rsidR="00D5081D" w:rsidRPr="00F725C6" w:rsidRDefault="00F725C6" w:rsidP="00D5081D">
      <w:pPr>
        <w:spacing w:after="0" w:line="240" w:lineRule="auto"/>
        <w:jc w:val="center"/>
        <w:rPr>
          <w:b/>
          <w:color w:val="000099"/>
          <w:sz w:val="20"/>
        </w:rPr>
      </w:pPr>
      <w:bookmarkStart w:id="0" w:name="_GoBack"/>
      <w:bookmarkEnd w:id="0"/>
      <w:r>
        <w:rPr>
          <w:b/>
          <w:color w:val="000099"/>
          <w:sz w:val="20"/>
        </w:rPr>
        <w:t xml:space="preserve">Lic. </w:t>
      </w:r>
      <w:r w:rsidR="00D5081D" w:rsidRPr="00F725C6">
        <w:rPr>
          <w:b/>
          <w:color w:val="000099"/>
          <w:sz w:val="20"/>
        </w:rPr>
        <w:t>Ana Patricia Sánchez de Cruz</w:t>
      </w:r>
    </w:p>
    <w:p w:rsidR="00D5081D" w:rsidRPr="00F725C6" w:rsidRDefault="00D5081D" w:rsidP="00D5081D">
      <w:pPr>
        <w:spacing w:after="0" w:line="240" w:lineRule="auto"/>
        <w:jc w:val="center"/>
        <w:rPr>
          <w:b/>
          <w:color w:val="000099"/>
          <w:sz w:val="20"/>
        </w:rPr>
      </w:pPr>
      <w:r w:rsidRPr="00F725C6">
        <w:rPr>
          <w:b/>
          <w:color w:val="000099"/>
          <w:sz w:val="20"/>
        </w:rPr>
        <w:t>Oficial de Información OIR MAG</w:t>
      </w:r>
    </w:p>
    <w:sectPr w:rsidR="00D5081D" w:rsidRPr="00F725C6" w:rsidSect="00A73C2B">
      <w:headerReference w:type="default" r:id="rId10"/>
      <w:footerReference w:type="default" r:id="rId11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62" w:rsidRDefault="004A1162" w:rsidP="00F425A5">
      <w:pPr>
        <w:spacing w:after="0" w:line="240" w:lineRule="auto"/>
      </w:pPr>
      <w:r>
        <w:separator/>
      </w:r>
    </w:p>
  </w:endnote>
  <w:endnote w:type="continuationSeparator" w:id="0">
    <w:p w:rsidR="004A1162" w:rsidRDefault="004A11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2B2475" wp14:editId="2422699B">
          <wp:simplePos x="0" y="0"/>
          <wp:positionH relativeFrom="column">
            <wp:posOffset>-1080135</wp:posOffset>
          </wp:positionH>
          <wp:positionV relativeFrom="paragraph">
            <wp:posOffset>1035050</wp:posOffset>
          </wp:positionV>
          <wp:extent cx="7743190" cy="34925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A35A0" wp14:editId="6F281E8D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725C6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sz w:val="18"/>
                              <w:szCs w:val="18"/>
                              <w:lang w:val="es-ES"/>
                            </w:rPr>
                          </w:pPr>
                          <w:r w:rsidRPr="00F725C6">
                            <w:rPr>
                              <w:b/>
                              <w:color w:val="003399"/>
                              <w:sz w:val="18"/>
                              <w:szCs w:val="18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F725C6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F725C6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</w:t>
                          </w:r>
                          <w:r w:rsidR="00B14E89" w:rsidRPr="00F725C6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F725C6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F725C6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725C6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 w:rsidRPr="00F725C6">
                            <w:rPr>
                              <w:sz w:val="18"/>
                              <w:szCs w:val="18"/>
                            </w:rPr>
                            <w:t xml:space="preserve">Telf.: (503) </w:t>
                          </w:r>
                          <w:r w:rsidR="00B14E89" w:rsidRPr="00F725C6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F725C6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F725C6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725C6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5E2451" w:rsidRPr="00F725C6">
                            <w:rPr>
                              <w:rFonts w:cs="Times New Roman"/>
                              <w:color w:val="000099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FC2530" w:rsidRPr="00F725C6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B14E89" w:rsidRPr="00F725C6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8"/>
                            </w:rPr>
                          </w:pP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7E1D" w:rsidRPr="00C77E1D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7E1D" w:rsidRPr="00C77E1D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F725C6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725C6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sz w:val="18"/>
                        <w:szCs w:val="18"/>
                        <w:lang w:val="es-ES"/>
                      </w:rPr>
                    </w:pPr>
                    <w:r w:rsidRPr="00F725C6">
                      <w:rPr>
                        <w:b/>
                        <w:color w:val="003399"/>
                        <w:sz w:val="18"/>
                        <w:szCs w:val="18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F725C6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F725C6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</w:t>
                    </w:r>
                    <w:r w:rsidR="00B14E89" w:rsidRPr="00F725C6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isterio de Agricultura y Ganadería</w:t>
                    </w:r>
                  </w:p>
                  <w:p w:rsidR="00B14E89" w:rsidRPr="00F725C6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F725C6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FC2530" w:rsidRPr="00F725C6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 w:rsidRPr="00F725C6">
                      <w:rPr>
                        <w:sz w:val="18"/>
                        <w:szCs w:val="18"/>
                      </w:rPr>
                      <w:t xml:space="preserve">Telf.: (503) </w:t>
                    </w:r>
                    <w:r w:rsidR="00B14E89" w:rsidRPr="00F725C6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F725C6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F725C6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725C6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8"/>
                        </w:rPr>
                        <w:t>oir@mag.gob.sv</w:t>
                      </w:r>
                    </w:hyperlink>
                    <w:r w:rsidR="005E2451" w:rsidRPr="00F725C6">
                      <w:rPr>
                        <w:rFonts w:cs="Times New Roman"/>
                        <w:color w:val="000099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FC2530" w:rsidRPr="00F725C6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B14E89" w:rsidRPr="00F725C6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8"/>
                      </w:rPr>
                    </w:pP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77E1D" w:rsidRPr="00C77E1D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C77E1D" w:rsidRPr="00C77E1D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F725C6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62" w:rsidRDefault="004A1162" w:rsidP="00F425A5">
      <w:pPr>
        <w:spacing w:after="0" w:line="240" w:lineRule="auto"/>
      </w:pPr>
      <w:r>
        <w:separator/>
      </w:r>
    </w:p>
  </w:footnote>
  <w:footnote w:type="continuationSeparator" w:id="0">
    <w:p w:rsidR="004A1162" w:rsidRDefault="004A11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EE504" wp14:editId="26F4734A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F7B780" wp14:editId="5C47664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96248"/>
    <w:multiLevelType w:val="hybridMultilevel"/>
    <w:tmpl w:val="4D6A29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3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9"/>
  </w:num>
  <w:num w:numId="13">
    <w:abstractNumId w:val="30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4"/>
  </w:num>
  <w:num w:numId="23">
    <w:abstractNumId w:val="10"/>
  </w:num>
  <w:num w:numId="24">
    <w:abstractNumId w:val="24"/>
  </w:num>
  <w:num w:numId="25">
    <w:abstractNumId w:val="18"/>
  </w:num>
  <w:num w:numId="26">
    <w:abstractNumId w:val="32"/>
  </w:num>
  <w:num w:numId="27">
    <w:abstractNumId w:val="26"/>
  </w:num>
  <w:num w:numId="28">
    <w:abstractNumId w:val="31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55D4"/>
    <w:rsid w:val="000363C5"/>
    <w:rsid w:val="000518A2"/>
    <w:rsid w:val="00064990"/>
    <w:rsid w:val="00076DC9"/>
    <w:rsid w:val="00082DBE"/>
    <w:rsid w:val="0008686D"/>
    <w:rsid w:val="000A23C2"/>
    <w:rsid w:val="000A4CBF"/>
    <w:rsid w:val="000B59C5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A7DC6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B49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272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003D5"/>
    <w:rsid w:val="00412EAF"/>
    <w:rsid w:val="004130F2"/>
    <w:rsid w:val="0041675A"/>
    <w:rsid w:val="004175C5"/>
    <w:rsid w:val="0041769E"/>
    <w:rsid w:val="00426B12"/>
    <w:rsid w:val="00434489"/>
    <w:rsid w:val="00434685"/>
    <w:rsid w:val="00445F3C"/>
    <w:rsid w:val="0044631C"/>
    <w:rsid w:val="0044717B"/>
    <w:rsid w:val="00453E40"/>
    <w:rsid w:val="004601DD"/>
    <w:rsid w:val="0046566B"/>
    <w:rsid w:val="004713C2"/>
    <w:rsid w:val="00474611"/>
    <w:rsid w:val="00480537"/>
    <w:rsid w:val="00492132"/>
    <w:rsid w:val="00494B6F"/>
    <w:rsid w:val="004958DF"/>
    <w:rsid w:val="004A1162"/>
    <w:rsid w:val="004A27E4"/>
    <w:rsid w:val="004B6715"/>
    <w:rsid w:val="004E78A6"/>
    <w:rsid w:val="004E7D1E"/>
    <w:rsid w:val="004F2D62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D0D68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20F2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5553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66906"/>
    <w:rsid w:val="0087560A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BF3695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77E1D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25C6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20D5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F72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F725C6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F72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F725C6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orales@cs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C01FA-CB3F-47A4-80F0-29D2BE23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18</cp:revision>
  <cp:lastPrinted>2017-03-02T20:30:00Z</cp:lastPrinted>
  <dcterms:created xsi:type="dcterms:W3CDTF">2017-02-08T16:12:00Z</dcterms:created>
  <dcterms:modified xsi:type="dcterms:W3CDTF">2017-03-02T20:50:00Z</dcterms:modified>
</cp:coreProperties>
</file>