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ORIENTACION DE INFORMACIÓN N° 100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B742FF" w:rsidRPr="00FF1C28" w:rsidRDefault="00B742FF" w:rsidP="00B74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F1C2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1C28">
        <w:rPr>
          <w:rFonts w:cstheme="minorHAnsi"/>
          <w:spacing w:val="1"/>
          <w:w w:val="102"/>
        </w:rPr>
        <w:t>l</w:t>
      </w:r>
      <w:r w:rsidRPr="00FF1C28">
        <w:rPr>
          <w:rFonts w:cstheme="minorHAnsi"/>
          <w:w w:val="102"/>
        </w:rPr>
        <w:t xml:space="preserve">as </w:t>
      </w:r>
      <w:r w:rsidRPr="00FF1C28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FF1C28">
        <w:rPr>
          <w:rFonts w:cstheme="minorHAnsi"/>
          <w:color w:val="C00000"/>
          <w:w w:val="102"/>
        </w:rPr>
        <w:t>horas</w:t>
      </w:r>
      <w:r>
        <w:rPr>
          <w:rFonts w:cstheme="minorHAnsi"/>
          <w:color w:val="C00000"/>
          <w:w w:val="102"/>
        </w:rPr>
        <w:t xml:space="preserve"> </w:t>
      </w:r>
      <w:r w:rsidRPr="00FF1C28">
        <w:rPr>
          <w:rFonts w:cstheme="minorHAnsi"/>
          <w:w w:val="102"/>
        </w:rPr>
        <w:t>d</w:t>
      </w:r>
      <w:r w:rsidRPr="00FF1C28">
        <w:rPr>
          <w:rFonts w:cstheme="minorHAnsi"/>
          <w:spacing w:val="-4"/>
          <w:w w:val="102"/>
        </w:rPr>
        <w:t>e</w:t>
      </w:r>
      <w:r w:rsidRPr="00FF1C28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F1C28">
        <w:rPr>
          <w:rFonts w:cstheme="minorHAnsi"/>
          <w:w w:val="102"/>
        </w:rPr>
        <w:t>d</w:t>
      </w:r>
      <w:r w:rsidRPr="00FF1C28">
        <w:rPr>
          <w:rFonts w:cstheme="minorHAnsi"/>
          <w:spacing w:val="1"/>
          <w:w w:val="102"/>
        </w:rPr>
        <w:t>í</w:t>
      </w:r>
      <w:r w:rsidRPr="00FF1C28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1C28">
        <w:rPr>
          <w:rFonts w:cstheme="minorHAnsi"/>
          <w:b/>
          <w:color w:val="0000CC"/>
          <w:w w:val="102"/>
        </w:rPr>
        <w:t>22 de abril</w:t>
      </w:r>
      <w:r>
        <w:rPr>
          <w:rFonts w:cstheme="minorHAnsi"/>
          <w:b/>
          <w:color w:val="0000CC"/>
          <w:w w:val="102"/>
        </w:rPr>
        <w:t xml:space="preserve"> </w:t>
      </w:r>
      <w:r w:rsidRPr="00FF1C28">
        <w:rPr>
          <w:rFonts w:cstheme="minorHAnsi"/>
          <w:b/>
          <w:color w:val="0000CC"/>
          <w:w w:val="102"/>
        </w:rPr>
        <w:t>de 2014</w:t>
      </w:r>
      <w:r w:rsidRPr="00FF1C28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FF1C28">
        <w:rPr>
          <w:rFonts w:cstheme="minorHAnsi"/>
          <w:b/>
          <w:color w:val="0000CC"/>
          <w:w w:val="102"/>
        </w:rPr>
        <w:t>100</w:t>
      </w:r>
      <w:r>
        <w:rPr>
          <w:rFonts w:cstheme="minorHAnsi"/>
          <w:b/>
          <w:color w:val="0000CC"/>
          <w:w w:val="102"/>
        </w:rPr>
        <w:t xml:space="preserve">-2014 </w:t>
      </w:r>
      <w:r w:rsidRPr="00FF1C28">
        <w:rPr>
          <w:rFonts w:cstheme="minorHAnsi"/>
          <w:w w:val="102"/>
        </w:rPr>
        <w:t>sobre:</w:t>
      </w:r>
    </w:p>
    <w:p w:rsidR="00B742FF" w:rsidRPr="009C217B" w:rsidRDefault="00B742FF" w:rsidP="00B74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6"/>
        </w:rPr>
      </w:pP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 xml:space="preserve">Programas de Crecimiento para los agricultores 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 xml:space="preserve">Departamentos y/o municipios de mayor índice de agricultura en El Salvador 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 xml:space="preserve">Índice de crecimiento o disminución del agro en El Salvador en los últimos años 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 xml:space="preserve">Rentabilidad de la agricultura en El Salvador 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 xml:space="preserve">Ventajas y desventajas de ser agricultor en El Salvador 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>Causas del abandono del agro en El Salvador</w:t>
      </w:r>
    </w:p>
    <w:p w:rsidR="00B742FF" w:rsidRPr="00FF1C28" w:rsidRDefault="00B742FF" w:rsidP="00FC259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F1C28">
        <w:rPr>
          <w:rFonts w:asciiTheme="minorHAnsi" w:hAnsiTheme="minorHAnsi" w:cstheme="minorHAnsi"/>
          <w:color w:val="0000CC"/>
          <w:w w:val="102"/>
        </w:rPr>
        <w:t>Efectos del abandono del agro en El Salvador</w:t>
      </w:r>
    </w:p>
    <w:p w:rsidR="00B742FF" w:rsidRPr="009C217B" w:rsidRDefault="00B742FF" w:rsidP="00B742F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w w:val="102"/>
          <w:sz w:val="16"/>
        </w:rPr>
      </w:pPr>
    </w:p>
    <w:p w:rsidR="00B742FF" w:rsidRPr="00FF1C28" w:rsidRDefault="00B742FF" w:rsidP="00B74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w w:val="102"/>
        </w:rPr>
        <w:t>Presentada ante la Oficina de Información y Respuesta de esta dependencia por parte de</w:t>
      </w:r>
      <w:r w:rsidRPr="00FF1C28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742FF">
        <w:rPr>
          <w:rFonts w:cstheme="minorHAnsi"/>
          <w:b/>
          <w:w w:val="102"/>
          <w:highlight w:val="black"/>
        </w:rPr>
        <w:t>*********************************</w:t>
      </w:r>
      <w:r w:rsidRPr="00FF1C28">
        <w:rPr>
          <w:rFonts w:cstheme="minorHAnsi"/>
          <w:b/>
          <w:w w:val="102"/>
        </w:rPr>
        <w:t xml:space="preserve">, </w:t>
      </w:r>
      <w:r w:rsidRPr="00FF1C28">
        <w:rPr>
          <w:rFonts w:cstheme="minorHAnsi"/>
          <w:w w:val="102"/>
        </w:rPr>
        <w:t>analizado el fondo de lo solicitado</w:t>
      </w:r>
      <w:r>
        <w:rPr>
          <w:rFonts w:cstheme="minorHAnsi"/>
          <w:w w:val="102"/>
        </w:rPr>
        <w:t xml:space="preserve"> </w:t>
      </w:r>
      <w:r w:rsidRPr="00FF1C28">
        <w:rPr>
          <w:rFonts w:cstheme="minorHAnsi"/>
          <w:color w:val="C00000"/>
          <w:w w:val="102"/>
        </w:rPr>
        <w:t xml:space="preserve">y considerando que la petición de información sobre los numerales 1 y 2 </w:t>
      </w:r>
      <w:r w:rsidRPr="00FF1C28">
        <w:rPr>
          <w:rFonts w:cstheme="minorHAnsi"/>
          <w:w w:val="102"/>
        </w:rPr>
        <w:t>ya está disponible al público y  determinando con base al art. 62 inciso 2º resuelve:</w:t>
      </w:r>
    </w:p>
    <w:p w:rsidR="00B742FF" w:rsidRPr="009C217B" w:rsidRDefault="00B742FF" w:rsidP="00B742FF">
      <w:pPr>
        <w:spacing w:after="0"/>
        <w:jc w:val="center"/>
        <w:rPr>
          <w:rFonts w:cstheme="minorHAnsi"/>
          <w:b/>
          <w:sz w:val="16"/>
        </w:rPr>
      </w:pPr>
    </w:p>
    <w:p w:rsidR="00B742FF" w:rsidRPr="00FF1C28" w:rsidRDefault="00B742FF" w:rsidP="00B742FF">
      <w:pPr>
        <w:spacing w:after="0"/>
        <w:jc w:val="center"/>
        <w:rPr>
          <w:rFonts w:cstheme="minorHAnsi"/>
          <w:color w:val="0000CC"/>
        </w:rPr>
      </w:pPr>
      <w:r w:rsidRPr="00FF1C28">
        <w:rPr>
          <w:rFonts w:cstheme="minorHAnsi"/>
          <w:b/>
          <w:color w:val="0000CC"/>
        </w:rPr>
        <w:t>ORIENTAR LA UBICACIÓN DE LA INFORMACIÓN SOLICITADA</w:t>
      </w: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w w:val="102"/>
        </w:rPr>
        <w:t xml:space="preserve">La cual puede consultarse, reproducirse o adquirirse en </w:t>
      </w:r>
      <w:r w:rsidRPr="00FF1C28">
        <w:rPr>
          <w:rFonts w:cstheme="minorHAnsi"/>
        </w:rPr>
        <w:t xml:space="preserve">la </w:t>
      </w:r>
      <w:r w:rsidRPr="00FF1C28">
        <w:rPr>
          <w:rFonts w:cstheme="minorHAnsi"/>
          <w:b/>
          <w:color w:val="000099"/>
          <w:w w:val="102"/>
        </w:rPr>
        <w:t xml:space="preserve">página la </w:t>
      </w:r>
      <w:r>
        <w:rPr>
          <w:rFonts w:cstheme="minorHAnsi"/>
          <w:b/>
          <w:color w:val="000099"/>
          <w:w w:val="102"/>
        </w:rPr>
        <w:t>w</w:t>
      </w:r>
      <w:r w:rsidRPr="00FF1C28">
        <w:rPr>
          <w:rFonts w:cstheme="minorHAnsi"/>
          <w:b/>
          <w:color w:val="000099"/>
          <w:w w:val="102"/>
        </w:rPr>
        <w:t>eb del MAG: www.mag.gob.sv</w:t>
      </w:r>
      <w:r w:rsidRPr="00FF1C28">
        <w:rPr>
          <w:rFonts w:cstheme="minorHAnsi"/>
          <w:b/>
          <w:color w:val="0036A2"/>
        </w:rPr>
        <w:t xml:space="preserve">, </w:t>
      </w:r>
      <w:r w:rsidRPr="00FF1C28">
        <w:rPr>
          <w:rFonts w:cstheme="minorHAnsi"/>
          <w:w w:val="102"/>
        </w:rPr>
        <w:t>en las siguientes secciones:</w:t>
      </w:r>
    </w:p>
    <w:p w:rsidR="00B742FF" w:rsidRPr="009C217B" w:rsidRDefault="00B742FF" w:rsidP="00B742FF">
      <w:pPr>
        <w:spacing w:after="0"/>
        <w:jc w:val="both"/>
        <w:rPr>
          <w:rFonts w:cstheme="minorHAnsi"/>
          <w:w w:val="102"/>
          <w:sz w:val="16"/>
        </w:rPr>
      </w:pPr>
    </w:p>
    <w:p w:rsidR="00B742FF" w:rsidRPr="00F0355B" w:rsidRDefault="00B742FF" w:rsidP="00FC259E">
      <w:pPr>
        <w:pStyle w:val="Prrafodelista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w w:val="102"/>
        </w:rPr>
      </w:pPr>
      <w:r w:rsidRPr="00F0355B">
        <w:rPr>
          <w:rFonts w:asciiTheme="minorHAnsi" w:hAnsiTheme="minorHAnsi" w:cstheme="minorHAnsi"/>
          <w:b/>
          <w:color w:val="0000CC"/>
          <w:w w:val="102"/>
        </w:rPr>
        <w:t>Gobierno Abierto</w:t>
      </w:r>
      <w:r w:rsidRPr="00F0355B">
        <w:rPr>
          <w:rFonts w:asciiTheme="minorHAnsi" w:hAnsiTheme="minorHAnsi" w:cstheme="minorHAnsi"/>
          <w:w w:val="102"/>
        </w:rPr>
        <w:t xml:space="preserve">: </w:t>
      </w:r>
      <w:r w:rsidRPr="00F0355B">
        <w:rPr>
          <w:rFonts w:asciiTheme="minorHAnsi" w:hAnsiTheme="minorHAnsi" w:cstheme="minorHAnsi"/>
          <w:b/>
          <w:color w:val="0000CC"/>
          <w:w w:val="102"/>
        </w:rPr>
        <w:t>Marco de Gestión Estratégica y Marco Presupuestario</w:t>
      </w:r>
      <w:r w:rsidRPr="00F0355B">
        <w:rPr>
          <w:rFonts w:asciiTheme="minorHAnsi" w:hAnsiTheme="minorHAnsi" w:cstheme="minorHAnsi"/>
          <w:color w:val="0000CC"/>
          <w:w w:val="102"/>
        </w:rPr>
        <w:t xml:space="preserve">, </w:t>
      </w:r>
      <w:r w:rsidRPr="00F0355B">
        <w:rPr>
          <w:rFonts w:asciiTheme="minorHAnsi" w:hAnsiTheme="minorHAnsi" w:cstheme="minorHAnsi"/>
          <w:w w:val="102"/>
        </w:rPr>
        <w:t>en los que encontrará  documentos con información correspondiente</w:t>
      </w:r>
      <w:r>
        <w:rPr>
          <w:rFonts w:asciiTheme="minorHAnsi" w:hAnsiTheme="minorHAnsi" w:cstheme="minorHAnsi"/>
          <w:w w:val="102"/>
        </w:rPr>
        <w:t xml:space="preserve"> </w:t>
      </w:r>
      <w:r w:rsidRPr="00F0355B">
        <w:rPr>
          <w:rFonts w:asciiTheme="minorHAnsi" w:hAnsiTheme="minorHAnsi" w:cstheme="minorHAnsi"/>
          <w:w w:val="102"/>
        </w:rPr>
        <w:t>y vinculante al desarrollo sostenible del Agro Salvadoreño, sobre todo las que hacen referencia al Plan de Agricultura Familiar</w:t>
      </w:r>
      <w:r>
        <w:rPr>
          <w:rFonts w:asciiTheme="minorHAnsi" w:hAnsiTheme="minorHAnsi" w:cstheme="minorHAnsi"/>
          <w:w w:val="102"/>
        </w:rPr>
        <w:t xml:space="preserve"> (PAF)</w:t>
      </w:r>
      <w:r w:rsidRPr="00F0355B">
        <w:rPr>
          <w:rFonts w:asciiTheme="minorHAnsi" w:hAnsiTheme="minorHAnsi" w:cstheme="minorHAnsi"/>
          <w:w w:val="102"/>
        </w:rPr>
        <w:t xml:space="preserve"> y que responde a la interrogante </w:t>
      </w:r>
      <w:r w:rsidRPr="00F0355B">
        <w:rPr>
          <w:rFonts w:asciiTheme="minorHAnsi" w:hAnsiTheme="minorHAnsi" w:cstheme="minorHAnsi"/>
          <w:b/>
          <w:color w:val="C00000"/>
          <w:w w:val="102"/>
        </w:rPr>
        <w:t>N° 1</w:t>
      </w:r>
      <w:r w:rsidRPr="00F0355B">
        <w:rPr>
          <w:rFonts w:asciiTheme="minorHAnsi" w:hAnsiTheme="minorHAnsi" w:cstheme="minorHAnsi"/>
          <w:w w:val="102"/>
        </w:rPr>
        <w:t>, documentos como Memorias de Labores, Informes, Planes de Trabajo, etc.</w:t>
      </w:r>
    </w:p>
    <w:p w:rsidR="00B742FF" w:rsidRPr="009C217B" w:rsidRDefault="00B742FF" w:rsidP="00B742FF">
      <w:pPr>
        <w:spacing w:after="0"/>
        <w:ind w:left="-360" w:firstLine="45"/>
        <w:jc w:val="both"/>
        <w:rPr>
          <w:rFonts w:cstheme="minorHAnsi"/>
          <w:w w:val="102"/>
          <w:sz w:val="16"/>
        </w:rPr>
      </w:pPr>
    </w:p>
    <w:p w:rsidR="00B742FF" w:rsidRPr="009C217B" w:rsidRDefault="00B742FF" w:rsidP="00FC259E">
      <w:pPr>
        <w:pStyle w:val="Prrafodelista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b/>
          <w:w w:val="102"/>
        </w:rPr>
      </w:pPr>
      <w:r w:rsidRPr="00F0355B">
        <w:rPr>
          <w:rFonts w:asciiTheme="minorHAnsi" w:hAnsiTheme="minorHAnsi" w:cstheme="minorHAnsi"/>
          <w:b/>
          <w:i/>
          <w:color w:val="0000CC"/>
          <w:w w:val="102"/>
        </w:rPr>
        <w:t xml:space="preserve">Estadísticas Agropecuarias-Estadísticas de Producción Agropecuaria, </w:t>
      </w:r>
      <w:r w:rsidRPr="00F0355B">
        <w:rPr>
          <w:rFonts w:asciiTheme="minorHAnsi" w:hAnsiTheme="minorHAnsi" w:cstheme="minorHAnsi"/>
          <w:w w:val="102"/>
        </w:rPr>
        <w:t>en la cual podrá encontrar una serie de documentos relacionados al quehacer del MAG que responden a su consulta</w:t>
      </w:r>
      <w:r>
        <w:rPr>
          <w:rFonts w:asciiTheme="minorHAnsi" w:hAnsiTheme="minorHAnsi" w:cstheme="minorHAnsi"/>
          <w:w w:val="102"/>
        </w:rPr>
        <w:t xml:space="preserve"> </w:t>
      </w:r>
      <w:r w:rsidRPr="00F0355B">
        <w:rPr>
          <w:rFonts w:asciiTheme="minorHAnsi" w:hAnsiTheme="minorHAnsi" w:cstheme="minorHAnsi"/>
          <w:b/>
          <w:color w:val="C00000"/>
          <w:w w:val="102"/>
        </w:rPr>
        <w:t>N° 2, 3 y 4.</w:t>
      </w:r>
    </w:p>
    <w:p w:rsidR="00B742FF" w:rsidRPr="009C217B" w:rsidRDefault="00B742FF" w:rsidP="00B742FF">
      <w:pPr>
        <w:pStyle w:val="Prrafodelista"/>
        <w:rPr>
          <w:rFonts w:asciiTheme="minorHAnsi" w:hAnsiTheme="minorHAnsi" w:cstheme="minorHAnsi"/>
          <w:b/>
          <w:w w:val="102"/>
          <w:sz w:val="16"/>
        </w:rPr>
      </w:pPr>
    </w:p>
    <w:p w:rsidR="00B742FF" w:rsidRPr="009C217B" w:rsidRDefault="00B742FF" w:rsidP="00FC259E">
      <w:pPr>
        <w:pStyle w:val="Prrafodelista"/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  <w:w w:val="102"/>
        </w:rPr>
      </w:pPr>
      <w:r w:rsidRPr="009C217B">
        <w:rPr>
          <w:rFonts w:asciiTheme="minorHAnsi" w:hAnsiTheme="minorHAnsi" w:cstheme="minorHAnsi"/>
          <w:b/>
          <w:color w:val="0000CC"/>
          <w:w w:val="102"/>
        </w:rPr>
        <w:t>Novedades:</w:t>
      </w:r>
      <w:r w:rsidRPr="009C217B">
        <w:rPr>
          <w:rFonts w:asciiTheme="minorHAnsi" w:hAnsiTheme="minorHAnsi" w:cstheme="minorHAnsi"/>
          <w:w w:val="102"/>
        </w:rPr>
        <w:t>4 ejemplares de la revista Cosechemos Juntos</w:t>
      </w:r>
    </w:p>
    <w:p w:rsidR="00B742FF" w:rsidRPr="009C217B" w:rsidRDefault="00B742FF" w:rsidP="00B742FF">
      <w:pPr>
        <w:spacing w:after="0"/>
        <w:jc w:val="both"/>
        <w:rPr>
          <w:rFonts w:cstheme="minorHAnsi"/>
          <w:w w:val="102"/>
          <w:sz w:val="16"/>
        </w:rPr>
      </w:pP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w w:val="102"/>
        </w:rPr>
        <w:lastRenderedPageBreak/>
        <w:t>Sí necesita información más actualizada y más específica sobre los numerales 3 y 4, 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B742FF" w:rsidRPr="009C217B" w:rsidRDefault="00B742FF" w:rsidP="00B742FF">
      <w:pPr>
        <w:spacing w:after="0"/>
        <w:rPr>
          <w:rFonts w:cstheme="minorHAnsi"/>
          <w:b/>
          <w:color w:val="C00000"/>
          <w:w w:val="102"/>
          <w:sz w:val="20"/>
        </w:rPr>
      </w:pPr>
    </w:p>
    <w:p w:rsidR="00B742FF" w:rsidRPr="00FF1C28" w:rsidRDefault="00B742FF" w:rsidP="00B742FF">
      <w:pPr>
        <w:spacing w:after="0"/>
        <w:jc w:val="center"/>
        <w:rPr>
          <w:rFonts w:cstheme="minorHAnsi"/>
          <w:b/>
          <w:color w:val="0000CC"/>
          <w:w w:val="102"/>
        </w:rPr>
      </w:pPr>
    </w:p>
    <w:p w:rsidR="00B742FF" w:rsidRPr="00FF1C28" w:rsidRDefault="00B742FF" w:rsidP="00B742FF">
      <w:pPr>
        <w:spacing w:after="0"/>
        <w:jc w:val="center"/>
        <w:rPr>
          <w:rFonts w:cstheme="minorHAnsi"/>
          <w:b/>
          <w:color w:val="0000CC"/>
          <w:w w:val="102"/>
        </w:rPr>
      </w:pPr>
      <w:r w:rsidRPr="00FF1C28">
        <w:rPr>
          <w:rFonts w:cstheme="minorHAnsi"/>
          <w:b/>
          <w:color w:val="0000CC"/>
          <w:w w:val="102"/>
        </w:rPr>
        <w:t>DENEGAR LA INFORMACION POR NO SER ESTA INSTITUCIÓN COMPETENTE PARA CONOCER DE LA MISMA</w:t>
      </w: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B742FF" w:rsidRPr="00FF1C28" w:rsidRDefault="00B742FF" w:rsidP="00B742FF">
      <w:pPr>
        <w:spacing w:after="0"/>
        <w:jc w:val="both"/>
        <w:rPr>
          <w:rFonts w:cstheme="minorHAnsi"/>
          <w:w w:val="102"/>
        </w:rPr>
      </w:pPr>
    </w:p>
    <w:p w:rsidR="00B742FF" w:rsidRPr="00FF1C28" w:rsidRDefault="00B742FF" w:rsidP="00B742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F1C28">
        <w:rPr>
          <w:rFonts w:cstheme="minorHAnsi"/>
          <w:b/>
          <w:color w:val="0000CC"/>
          <w:w w:val="102"/>
        </w:rPr>
        <w:t>Ministerio de Economía</w:t>
      </w:r>
      <w:r w:rsidRPr="00FF1C28">
        <w:rPr>
          <w:rFonts w:cstheme="minorHAnsi"/>
          <w:w w:val="102"/>
        </w:rPr>
        <w:t xml:space="preserve">, la dirección de la </w:t>
      </w:r>
      <w:r w:rsidRPr="00FF1C28">
        <w:rPr>
          <w:rFonts w:cstheme="minorHAnsi"/>
          <w:b/>
          <w:color w:val="0000CC"/>
          <w:w w:val="102"/>
        </w:rPr>
        <w:t>Oficina de Información y Respuesta</w:t>
      </w:r>
      <w:r>
        <w:rPr>
          <w:rFonts w:cstheme="minorHAnsi"/>
          <w:b/>
          <w:color w:val="0000CC"/>
          <w:w w:val="102"/>
        </w:rPr>
        <w:t xml:space="preserve"> </w:t>
      </w:r>
      <w:r w:rsidRPr="00FF1C28">
        <w:rPr>
          <w:rFonts w:cstheme="minorHAnsi"/>
          <w:w w:val="102"/>
        </w:rPr>
        <w:t xml:space="preserve">a la que debe dirigirse es </w:t>
      </w:r>
      <w:r w:rsidRPr="00FF1C28">
        <w:rPr>
          <w:rFonts w:cstheme="minorHAnsi"/>
          <w:i/>
          <w:w w:val="102"/>
        </w:rPr>
        <w:t>Calle Guadalupe y Alameda Juan Pablo II, Edificio C2, Primera Planta, Plan Maestro Centro de Gobierno, San Salvador, El Salvador</w:t>
      </w:r>
      <w:r w:rsidRPr="00FF1C28">
        <w:rPr>
          <w:rFonts w:cstheme="minorHAnsi"/>
          <w:w w:val="102"/>
        </w:rPr>
        <w:t xml:space="preserve">; puede contactar a la </w:t>
      </w:r>
      <w:r w:rsidRPr="00FF1C28">
        <w:rPr>
          <w:rFonts w:cstheme="minorHAnsi"/>
          <w:b/>
          <w:color w:val="0000CC"/>
          <w:w w:val="102"/>
        </w:rPr>
        <w:t xml:space="preserve">Oficial de Información </w:t>
      </w:r>
      <w:r w:rsidRPr="00697518">
        <w:rPr>
          <w:rFonts w:cstheme="minorHAnsi"/>
          <w:b/>
          <w:color w:val="0000CC"/>
          <w:w w:val="102"/>
        </w:rPr>
        <w:t xml:space="preserve">Laura Quintanilla de Arias </w:t>
      </w:r>
      <w:r w:rsidRPr="00FF1C28">
        <w:rPr>
          <w:rFonts w:cstheme="minorHAnsi"/>
          <w:w w:val="102"/>
        </w:rPr>
        <w:t xml:space="preserve">al teléfono </w:t>
      </w:r>
      <w:r w:rsidRPr="00FF1C28">
        <w:rPr>
          <w:rFonts w:cstheme="minorHAnsi"/>
          <w:b/>
          <w:w w:val="102"/>
        </w:rPr>
        <w:t>2590-5532</w:t>
      </w:r>
      <w:r w:rsidRPr="00FF1C28">
        <w:rPr>
          <w:rFonts w:cstheme="minorHAnsi"/>
          <w:w w:val="102"/>
        </w:rPr>
        <w:t xml:space="preserve"> o al correo electrónico </w:t>
      </w:r>
      <w:hyperlink r:id="rId8" w:history="1">
        <w:r w:rsidRPr="00FF1C28">
          <w:rPr>
            <w:rStyle w:val="Hipervnculo"/>
            <w:rFonts w:cstheme="minorHAnsi"/>
            <w:w w:val="102"/>
          </w:rPr>
          <w:t>oir@minec.gob.sv</w:t>
        </w:r>
      </w:hyperlink>
      <w:r w:rsidRPr="00FF1C28">
        <w:rPr>
          <w:rFonts w:cstheme="minorHAnsi"/>
          <w:w w:val="102"/>
        </w:rPr>
        <w:t>.</w:t>
      </w:r>
    </w:p>
    <w:p w:rsidR="00B742FF" w:rsidRDefault="00B742FF" w:rsidP="00B742FF">
      <w:pPr>
        <w:spacing w:after="0"/>
        <w:jc w:val="right"/>
        <w:rPr>
          <w:rFonts w:cstheme="minorHAnsi"/>
          <w:b/>
          <w:color w:val="C00000"/>
          <w:w w:val="102"/>
          <w:szCs w:val="20"/>
        </w:rPr>
      </w:pPr>
    </w:p>
    <w:p w:rsidR="000C26BD" w:rsidRPr="000C26BD" w:rsidRDefault="00B742FF" w:rsidP="00B742FF">
      <w:pPr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FF1C28">
        <w:rPr>
          <w:rFonts w:cstheme="minorHAnsi"/>
          <w:w w:val="102"/>
          <w:szCs w:val="20"/>
        </w:rPr>
        <w:t>S</w:t>
      </w:r>
      <w:r>
        <w:rPr>
          <w:rFonts w:cstheme="minorHAnsi"/>
          <w:w w:val="102"/>
          <w:szCs w:val="20"/>
        </w:rPr>
        <w:t xml:space="preserve">obre la información referente a los numerales </w:t>
      </w:r>
      <w:r w:rsidRPr="00F0355B">
        <w:rPr>
          <w:rFonts w:cstheme="minorHAnsi"/>
          <w:b/>
          <w:color w:val="C00000"/>
          <w:w w:val="102"/>
          <w:szCs w:val="20"/>
        </w:rPr>
        <w:t>5, 6 y 7</w:t>
      </w:r>
      <w:r>
        <w:rPr>
          <w:rFonts w:cstheme="minorHAnsi"/>
          <w:w w:val="102"/>
          <w:szCs w:val="20"/>
        </w:rPr>
        <w:t>son inquietudes que su persona podrá responder luego de analizar los documentos sugeridos en la presente resolución y publicados en la web de este Ministerio, también le invitamos a visitar la Biblioteca del MAG la cual está ubicada en el 2° nivel de esta Secretaría de Estado, en ella podrá consultar amplia literatura sobre el agro salvadoreño</w:t>
      </w:r>
      <w:r w:rsidR="000C26BD" w:rsidRPr="000C26BD">
        <w:rPr>
          <w:rFonts w:cs="Utsaah"/>
          <w:b/>
          <w:color w:val="0000CC"/>
          <w:w w:val="102"/>
          <w:sz w:val="24"/>
          <w:szCs w:val="24"/>
        </w:rPr>
        <w:t>.</w:t>
      </w:r>
    </w:p>
    <w:p w:rsidR="00232906" w:rsidRPr="00787B6B" w:rsidRDefault="00232906" w:rsidP="00787B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9E" w:rsidRDefault="00FC259E" w:rsidP="00823710">
      <w:pPr>
        <w:spacing w:after="0" w:line="240" w:lineRule="auto"/>
      </w:pPr>
      <w:r>
        <w:separator/>
      </w:r>
    </w:p>
  </w:endnote>
  <w:endnote w:type="continuationSeparator" w:id="1">
    <w:p w:rsidR="00FC259E" w:rsidRDefault="00FC259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9E" w:rsidRDefault="00FC259E" w:rsidP="00823710">
      <w:pPr>
        <w:spacing w:after="0" w:line="240" w:lineRule="auto"/>
      </w:pPr>
      <w:r>
        <w:separator/>
      </w:r>
    </w:p>
  </w:footnote>
  <w:footnote w:type="continuationSeparator" w:id="1">
    <w:p w:rsidR="00FC259E" w:rsidRDefault="00FC259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36E62"/>
    <w:multiLevelType w:val="hybridMultilevel"/>
    <w:tmpl w:val="05AE4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C26BD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C259E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FA5F-B037-4275-957F-B511976C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2017-02-27T15:31:00Z</dcterms:created>
  <dcterms:modified xsi:type="dcterms:W3CDTF">2017-02-27T15:31:00Z</dcterms:modified>
</cp:coreProperties>
</file>