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F23" w:rsidRDefault="00E22F23" w:rsidP="008D040E">
      <w:pPr>
        <w:spacing w:after="0" w:line="240" w:lineRule="auto"/>
        <w:jc w:val="center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DD5223" w:rsidRPr="000E64AB" w:rsidRDefault="00823710" w:rsidP="008D040E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Versión pública de acuerdo a lo dispuesto en el Art. 30 de la LAIP, se elimina el nombre por ser dato personal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de acuerdo a lo establecido en el 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pág.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 1 de la presente resolución.</w:t>
      </w:r>
    </w:p>
    <w:p w:rsidR="00B756D4" w:rsidRDefault="00B756D4" w:rsidP="004C003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  <w:bookmarkStart w:id="0" w:name="_GoBack"/>
      <w:bookmarkEnd w:id="0"/>
    </w:p>
    <w:p w:rsidR="000624CF" w:rsidRDefault="000624CF" w:rsidP="000624CF">
      <w:pPr>
        <w:spacing w:after="0" w:line="240" w:lineRule="auto"/>
        <w:jc w:val="center"/>
        <w:rPr>
          <w:rFonts w:cstheme="minorHAnsi"/>
          <w:b/>
          <w:bCs/>
          <w:color w:val="0000CC"/>
          <w:spacing w:val="-1"/>
          <w:sz w:val="28"/>
          <w:szCs w:val="28"/>
        </w:rPr>
      </w:pP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RESOLUCIÓN SOLICITUD ORIENTACION DE INFORMACIÓN N° 0</w:t>
      </w:r>
      <w:r w:rsidR="005A20C7">
        <w:rPr>
          <w:rFonts w:cstheme="minorHAnsi"/>
          <w:b/>
          <w:bCs/>
          <w:color w:val="0000CC"/>
          <w:spacing w:val="-1"/>
          <w:sz w:val="28"/>
          <w:szCs w:val="28"/>
        </w:rPr>
        <w:t>74</w:t>
      </w: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-2014</w:t>
      </w:r>
    </w:p>
    <w:p w:rsidR="00C73267" w:rsidRDefault="00C73267" w:rsidP="00C7326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CC"/>
          <w:spacing w:val="-1"/>
          <w:sz w:val="28"/>
          <w:szCs w:val="28"/>
        </w:rPr>
      </w:pPr>
    </w:p>
    <w:p w:rsidR="005A20C7" w:rsidRPr="005A20C7" w:rsidRDefault="005A20C7" w:rsidP="005A20C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Utsaah"/>
          <w:w w:val="102"/>
        </w:rPr>
      </w:pPr>
      <w:r w:rsidRPr="005A20C7">
        <w:rPr>
          <w:rFonts w:cs="Utsaah"/>
          <w:w w:val="102"/>
        </w:rPr>
        <w:t>Santa Tecla,</w:t>
      </w:r>
      <w:r>
        <w:rPr>
          <w:rFonts w:cs="Utsaah"/>
          <w:w w:val="102"/>
        </w:rPr>
        <w:t xml:space="preserve"> </w:t>
      </w:r>
      <w:r w:rsidRPr="005A20C7">
        <w:rPr>
          <w:rFonts w:cs="Utsaah"/>
          <w:w w:val="102"/>
        </w:rPr>
        <w:t>a</w:t>
      </w:r>
      <w:r>
        <w:rPr>
          <w:rFonts w:cs="Utsaah"/>
          <w:w w:val="102"/>
        </w:rPr>
        <w:t xml:space="preserve"> </w:t>
      </w:r>
      <w:r w:rsidRPr="005A20C7">
        <w:rPr>
          <w:rFonts w:cs="Utsaah"/>
          <w:spacing w:val="1"/>
          <w:w w:val="102"/>
        </w:rPr>
        <w:t>l</w:t>
      </w:r>
      <w:r w:rsidRPr="005A20C7">
        <w:rPr>
          <w:rFonts w:cs="Utsaah"/>
          <w:w w:val="102"/>
        </w:rPr>
        <w:t xml:space="preserve">as </w:t>
      </w:r>
      <w:r w:rsidRPr="005A20C7">
        <w:rPr>
          <w:rFonts w:cs="Utsaah"/>
          <w:color w:val="C00000"/>
          <w:w w:val="102"/>
        </w:rPr>
        <w:t>quince</w:t>
      </w:r>
      <w:r>
        <w:rPr>
          <w:rFonts w:cs="Utsaah"/>
          <w:color w:val="C00000"/>
          <w:w w:val="102"/>
        </w:rPr>
        <w:t xml:space="preserve"> </w:t>
      </w:r>
      <w:r w:rsidRPr="005A20C7">
        <w:rPr>
          <w:rFonts w:cs="Utsaah"/>
          <w:color w:val="C00000"/>
          <w:w w:val="102"/>
        </w:rPr>
        <w:t>horas con treinta minutos</w:t>
      </w:r>
      <w:r>
        <w:rPr>
          <w:rFonts w:cs="Utsaah"/>
          <w:color w:val="C00000"/>
          <w:w w:val="102"/>
        </w:rPr>
        <w:t xml:space="preserve"> </w:t>
      </w:r>
      <w:r w:rsidRPr="005A20C7">
        <w:rPr>
          <w:rFonts w:cs="Utsaah"/>
          <w:w w:val="102"/>
        </w:rPr>
        <w:t>d</w:t>
      </w:r>
      <w:r w:rsidRPr="005A20C7">
        <w:rPr>
          <w:rFonts w:cs="Utsaah"/>
          <w:spacing w:val="-4"/>
          <w:w w:val="102"/>
        </w:rPr>
        <w:t>e</w:t>
      </w:r>
      <w:r w:rsidRPr="005A20C7">
        <w:rPr>
          <w:rFonts w:cs="Utsaah"/>
          <w:w w:val="102"/>
        </w:rPr>
        <w:t>l</w:t>
      </w:r>
      <w:r>
        <w:rPr>
          <w:rFonts w:cs="Utsaah"/>
          <w:w w:val="102"/>
        </w:rPr>
        <w:t xml:space="preserve"> </w:t>
      </w:r>
      <w:r w:rsidRPr="005A20C7">
        <w:rPr>
          <w:rFonts w:cs="Utsaah"/>
          <w:w w:val="102"/>
        </w:rPr>
        <w:t>d</w:t>
      </w:r>
      <w:r w:rsidRPr="005A20C7">
        <w:rPr>
          <w:rFonts w:cs="Utsaah"/>
          <w:spacing w:val="1"/>
          <w:w w:val="102"/>
        </w:rPr>
        <w:t>í</w:t>
      </w:r>
      <w:r w:rsidRPr="005A20C7">
        <w:rPr>
          <w:rFonts w:cs="Utsaah"/>
          <w:w w:val="102"/>
        </w:rPr>
        <w:t>a</w:t>
      </w:r>
      <w:r>
        <w:rPr>
          <w:rFonts w:cs="Utsaah"/>
          <w:w w:val="102"/>
        </w:rPr>
        <w:t xml:space="preserve"> </w:t>
      </w:r>
      <w:r w:rsidRPr="005A20C7">
        <w:rPr>
          <w:rFonts w:cs="Utsaah"/>
          <w:b/>
          <w:color w:val="0000CC"/>
          <w:w w:val="102"/>
        </w:rPr>
        <w:t>28</w:t>
      </w:r>
      <w:r>
        <w:rPr>
          <w:rFonts w:cs="Utsaah"/>
          <w:b/>
          <w:color w:val="0000CC"/>
          <w:w w:val="102"/>
        </w:rPr>
        <w:t xml:space="preserve"> </w:t>
      </w:r>
      <w:r w:rsidRPr="005A20C7">
        <w:rPr>
          <w:rFonts w:cs="Utsaah"/>
          <w:b/>
          <w:color w:val="0000CC"/>
          <w:w w:val="102"/>
        </w:rPr>
        <w:t>de marzo</w:t>
      </w:r>
      <w:r>
        <w:rPr>
          <w:rFonts w:cs="Utsaah"/>
          <w:b/>
          <w:color w:val="0000CC"/>
          <w:w w:val="102"/>
        </w:rPr>
        <w:t xml:space="preserve"> </w:t>
      </w:r>
      <w:r w:rsidRPr="005A20C7">
        <w:rPr>
          <w:rFonts w:cs="Utsaah"/>
          <w:b/>
          <w:color w:val="0000CC"/>
          <w:w w:val="102"/>
        </w:rPr>
        <w:t>de 2014</w:t>
      </w:r>
      <w:r w:rsidRPr="005A20C7">
        <w:rPr>
          <w:rFonts w:cs="Utsaah"/>
          <w:w w:val="102"/>
        </w:rPr>
        <w:t>, el Ministerio de Agricultura y Ganadería luego de haber recibido y admitido la solicitud de información</w:t>
      </w:r>
      <w:r>
        <w:rPr>
          <w:rFonts w:cs="Utsaah"/>
          <w:w w:val="102"/>
        </w:rPr>
        <w:t xml:space="preserve"> </w:t>
      </w:r>
      <w:r>
        <w:rPr>
          <w:rFonts w:cs="Utsaah"/>
          <w:b/>
          <w:color w:val="0000CC"/>
          <w:w w:val="102"/>
        </w:rPr>
        <w:t>Nº</w:t>
      </w:r>
      <w:r w:rsidRPr="005A20C7">
        <w:rPr>
          <w:rFonts w:cs="Utsaah"/>
          <w:b/>
          <w:color w:val="0000CC"/>
          <w:w w:val="102"/>
        </w:rPr>
        <w:t xml:space="preserve"> </w:t>
      </w:r>
      <w:r>
        <w:rPr>
          <w:rFonts w:cs="Utsaah"/>
          <w:b/>
          <w:color w:val="0000CC"/>
          <w:w w:val="102"/>
        </w:rPr>
        <w:t>0</w:t>
      </w:r>
      <w:r w:rsidRPr="005A20C7">
        <w:rPr>
          <w:rFonts w:cs="Utsaah"/>
          <w:b/>
          <w:color w:val="0000CC"/>
          <w:w w:val="102"/>
        </w:rPr>
        <w:t>74</w:t>
      </w:r>
      <w:r>
        <w:rPr>
          <w:rFonts w:cs="Utsaah"/>
          <w:b/>
          <w:color w:val="0000CC"/>
          <w:w w:val="102"/>
        </w:rPr>
        <w:t>-2014</w:t>
      </w:r>
      <w:r w:rsidRPr="005A20C7">
        <w:rPr>
          <w:rFonts w:cs="Utsaah"/>
          <w:w w:val="102"/>
        </w:rPr>
        <w:t xml:space="preserve"> sobre:</w:t>
      </w:r>
    </w:p>
    <w:p w:rsidR="005A20C7" w:rsidRPr="005A20C7" w:rsidRDefault="005A20C7" w:rsidP="005A20C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Utsaah"/>
          <w:w w:val="102"/>
        </w:rPr>
      </w:pPr>
    </w:p>
    <w:p w:rsidR="005A20C7" w:rsidRPr="005A20C7" w:rsidRDefault="005A20C7" w:rsidP="005A20C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cs="Utsaah"/>
          <w:b/>
          <w:color w:val="0000CC"/>
          <w:w w:val="102"/>
        </w:rPr>
      </w:pPr>
      <w:r w:rsidRPr="005A20C7">
        <w:rPr>
          <w:rFonts w:cs="Utsaah"/>
          <w:b/>
          <w:color w:val="0000CC"/>
          <w:w w:val="102"/>
        </w:rPr>
        <w:t>FECHA DE ENTREGA DEL PAQUETE AGRÍCOLA</w:t>
      </w:r>
    </w:p>
    <w:p w:rsidR="005A20C7" w:rsidRPr="005A20C7" w:rsidRDefault="005A20C7" w:rsidP="005A20C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Utsaah"/>
          <w:w w:val="102"/>
        </w:rPr>
      </w:pPr>
    </w:p>
    <w:p w:rsidR="005A20C7" w:rsidRPr="005A20C7" w:rsidRDefault="005A20C7" w:rsidP="005A20C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Utsaah"/>
          <w:w w:val="102"/>
        </w:rPr>
      </w:pPr>
    </w:p>
    <w:p w:rsidR="005A20C7" w:rsidRPr="005A20C7" w:rsidRDefault="005A20C7" w:rsidP="005A20C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Utsaah"/>
          <w:b/>
          <w:color w:val="0000CC"/>
          <w:w w:val="102"/>
        </w:rPr>
      </w:pPr>
      <w:r w:rsidRPr="005A20C7">
        <w:rPr>
          <w:rFonts w:cs="Utsaah"/>
          <w:w w:val="102"/>
        </w:rPr>
        <w:t>Presentada ante la Oficina de Información y Respuesta de esta dependencia por parte de</w:t>
      </w:r>
      <w:r w:rsidRPr="005A20C7">
        <w:rPr>
          <w:rFonts w:cs="Utsaah"/>
        </w:rPr>
        <w:t>:</w:t>
      </w:r>
      <w:r>
        <w:rPr>
          <w:rFonts w:cs="Utsaah"/>
        </w:rPr>
        <w:t xml:space="preserve"> </w:t>
      </w:r>
      <w:r w:rsidRPr="005A20C7">
        <w:rPr>
          <w:rFonts w:cs="Utsaah"/>
          <w:b/>
          <w:w w:val="102"/>
          <w:highlight w:val="black"/>
        </w:rPr>
        <w:t>************************************</w:t>
      </w:r>
      <w:r w:rsidRPr="005A20C7">
        <w:rPr>
          <w:rFonts w:cs="Utsaah"/>
          <w:b/>
          <w:color w:val="0000CC"/>
        </w:rPr>
        <w:t>,</w:t>
      </w:r>
      <w:r>
        <w:rPr>
          <w:rFonts w:cs="Utsaah"/>
          <w:b/>
          <w:color w:val="0000CC"/>
        </w:rPr>
        <w:t xml:space="preserve"> </w:t>
      </w:r>
      <w:r w:rsidRPr="005A20C7">
        <w:rPr>
          <w:rFonts w:cs="Utsaah"/>
          <w:w w:val="102"/>
        </w:rPr>
        <w:t>y considerando</w:t>
      </w:r>
      <w:r>
        <w:rPr>
          <w:rFonts w:cs="Utsaah"/>
          <w:w w:val="102"/>
        </w:rPr>
        <w:t xml:space="preserve"> </w:t>
      </w:r>
      <w:r w:rsidRPr="005A20C7">
        <w:rPr>
          <w:rFonts w:cs="Utsaah"/>
          <w:w w:val="102"/>
        </w:rPr>
        <w:t>que la información cumple con los requisitos establecidos en el</w:t>
      </w:r>
      <w:r w:rsidRPr="005A20C7">
        <w:rPr>
          <w:rFonts w:cs="Utsaah"/>
        </w:rPr>
        <w:t xml:space="preserve"> art.66 de La ley de Acceso a la Información Pública y los arts. 50, 54 del Reglamento de la Ley de Acceso a la Información Pública, y que la información solicitada no se encuentra entre las excepciones  enumeradas en los arts. 19 y 24 de la </w:t>
      </w:r>
      <w:r w:rsidRPr="005A20C7">
        <w:rPr>
          <w:rFonts w:cs="Utsaah"/>
          <w:smallCaps/>
        </w:rPr>
        <w:t>L</w:t>
      </w:r>
      <w:r w:rsidRPr="005A20C7">
        <w:rPr>
          <w:rFonts w:cs="Utsaah"/>
        </w:rPr>
        <w:t xml:space="preserve">ey, y 19 del Reglamento, </w:t>
      </w:r>
      <w:r w:rsidRPr="005A20C7">
        <w:rPr>
          <w:rFonts w:cs="Utsaah"/>
          <w:b/>
          <w:color w:val="0000CC"/>
          <w:w w:val="102"/>
        </w:rPr>
        <w:t>resuelve:</w:t>
      </w:r>
    </w:p>
    <w:p w:rsidR="005A20C7" w:rsidRPr="005A20C7" w:rsidRDefault="005A20C7" w:rsidP="005A20C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Utsaah"/>
          <w:b/>
          <w:color w:val="0000CC"/>
          <w:w w:val="102"/>
        </w:rPr>
      </w:pPr>
    </w:p>
    <w:p w:rsidR="005A20C7" w:rsidRPr="005A20C7" w:rsidRDefault="005A20C7" w:rsidP="005A20C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cs="Utsaah"/>
          <w:b/>
          <w:color w:val="0000CC"/>
          <w:w w:val="102"/>
        </w:rPr>
      </w:pPr>
      <w:r w:rsidRPr="005A20C7">
        <w:rPr>
          <w:rFonts w:cs="Utsaah"/>
          <w:b/>
          <w:color w:val="0000CC"/>
          <w:w w:val="102"/>
        </w:rPr>
        <w:t>PROPORCIONAR LA INFORMACIÓN PÚBLICA SOLICITADA</w:t>
      </w:r>
    </w:p>
    <w:p w:rsidR="005A20C7" w:rsidRPr="005A20C7" w:rsidRDefault="005A20C7" w:rsidP="005A20C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Utsaah"/>
          <w:w w:val="102"/>
        </w:rPr>
      </w:pPr>
    </w:p>
    <w:p w:rsidR="005A20C7" w:rsidRPr="005A20C7" w:rsidRDefault="005A20C7" w:rsidP="005A20C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Utsaah"/>
          <w:w w:val="102"/>
        </w:rPr>
      </w:pPr>
      <w:r w:rsidRPr="005A20C7">
        <w:rPr>
          <w:rFonts w:cs="Utsaah"/>
          <w:w w:val="102"/>
        </w:rPr>
        <w:t xml:space="preserve">Le corresponde retirar su paquete en la Bodega de </w:t>
      </w:r>
      <w:r w:rsidRPr="005A20C7">
        <w:rPr>
          <w:rFonts w:cs="Utsaah"/>
          <w:b/>
          <w:w w:val="102"/>
        </w:rPr>
        <w:t>Santa Catarina Masahuat en Sonsonate, el 31 de marzo</w:t>
      </w:r>
      <w:r w:rsidRPr="005A20C7">
        <w:rPr>
          <w:rFonts w:cs="Utsaah"/>
          <w:w w:val="102"/>
        </w:rPr>
        <w:t xml:space="preserve"> del presente año, su N° correlativo</w:t>
      </w:r>
      <w:r>
        <w:rPr>
          <w:rFonts w:cs="Utsaah"/>
          <w:w w:val="102"/>
        </w:rPr>
        <w:t xml:space="preserve"> </w:t>
      </w:r>
      <w:r w:rsidRPr="005A20C7">
        <w:rPr>
          <w:rFonts w:cs="Utsaah"/>
          <w:w w:val="102"/>
        </w:rPr>
        <w:t>es el 337,llevar su DUI el día de la entrega.</w:t>
      </w:r>
    </w:p>
    <w:p w:rsidR="005A20C7" w:rsidRPr="005A20C7" w:rsidRDefault="005A20C7" w:rsidP="005A20C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Utsaah"/>
          <w:w w:val="102"/>
        </w:rPr>
      </w:pPr>
    </w:p>
    <w:p w:rsidR="005A20C7" w:rsidRPr="005A20C7" w:rsidRDefault="005A20C7" w:rsidP="005A20C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Utsaah"/>
          <w:b/>
          <w:color w:val="0000CC"/>
          <w:w w:val="102"/>
        </w:rPr>
      </w:pPr>
      <w:r w:rsidRPr="005A20C7">
        <w:rPr>
          <w:rFonts w:cs="Utsaah"/>
          <w:w w:val="102"/>
        </w:rPr>
        <w:t xml:space="preserve">Para mayor información llamar al </w:t>
      </w:r>
      <w:r w:rsidRPr="005A20C7">
        <w:rPr>
          <w:rFonts w:cs="Utsaah"/>
          <w:b/>
          <w:w w:val="102"/>
        </w:rPr>
        <w:t>2565-9999</w:t>
      </w:r>
      <w:r w:rsidRPr="005A20C7">
        <w:rPr>
          <w:rFonts w:cs="Utsaah"/>
          <w:w w:val="102"/>
        </w:rPr>
        <w:t xml:space="preserve"> o ingresar a la </w:t>
      </w:r>
      <w:r w:rsidRPr="005A20C7">
        <w:rPr>
          <w:rFonts w:cs="Utsaah"/>
          <w:b/>
          <w:color w:val="0000CC"/>
          <w:w w:val="102"/>
        </w:rPr>
        <w:t xml:space="preserve">web: </w:t>
      </w:r>
      <w:hyperlink r:id="rId8" w:tgtFrame="_blank" w:history="1">
        <w:r w:rsidRPr="005A20C7">
          <w:rPr>
            <w:rFonts w:cs="Utsaah"/>
            <w:b/>
            <w:color w:val="0000CC"/>
            <w:w w:val="102"/>
          </w:rPr>
          <w:t>www.mag.gob.sv</w:t>
        </w:r>
      </w:hyperlink>
      <w:r w:rsidRPr="005A20C7">
        <w:rPr>
          <w:rFonts w:cs="Utsaah"/>
          <w:w w:val="102"/>
        </w:rPr>
        <w:t>, ahí podrá ver un rótulo en amarillo que dice consultar aquí la ubicación de la bodega donde le corresponde retirar su paquete agrícola, dar un click y escribir su N° de DUI, al hacerlo aparecerá el día y lugar de entrega.</w:t>
      </w:r>
    </w:p>
    <w:p w:rsidR="0081452C" w:rsidRDefault="0081452C" w:rsidP="00020DC5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lang w:eastAsia="en-US"/>
        </w:rPr>
      </w:pPr>
    </w:p>
    <w:p w:rsidR="0081452C" w:rsidRDefault="0081452C" w:rsidP="00020DC5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lang w:eastAsia="en-US"/>
        </w:rPr>
      </w:pPr>
    </w:p>
    <w:p w:rsidR="0081452C" w:rsidRDefault="0081452C" w:rsidP="00020DC5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lang w:eastAsia="en-US"/>
        </w:rPr>
      </w:pPr>
    </w:p>
    <w:p w:rsidR="00020DC5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lang w:eastAsia="en-US"/>
        </w:rPr>
      </w:pPr>
    </w:p>
    <w:p w:rsidR="00020DC5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lang w:eastAsia="en-US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020DC5" w:rsidRPr="005E13F4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p w:rsidR="00020DC5" w:rsidRPr="005E13F4" w:rsidRDefault="00020DC5" w:rsidP="0042065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Calibri"/>
          <w:b/>
        </w:rPr>
      </w:pPr>
    </w:p>
    <w:sectPr w:rsidR="00020DC5" w:rsidRPr="005E13F4" w:rsidSect="008D040E">
      <w:headerReference w:type="default" r:id="rId9"/>
      <w:footerReference w:type="default" r:id="rId10"/>
      <w:pgSz w:w="12240" w:h="15840" w:code="1"/>
      <w:pgMar w:top="1800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57A2" w:rsidRDefault="008557A2" w:rsidP="00823710">
      <w:pPr>
        <w:spacing w:after="0" w:line="240" w:lineRule="auto"/>
      </w:pPr>
      <w:r>
        <w:separator/>
      </w:r>
    </w:p>
  </w:endnote>
  <w:endnote w:type="continuationSeparator" w:id="1">
    <w:p w:rsidR="008557A2" w:rsidRDefault="008557A2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tsaah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3B3D8E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57A2" w:rsidRDefault="008557A2" w:rsidP="00823710">
      <w:pPr>
        <w:spacing w:after="0" w:line="240" w:lineRule="auto"/>
      </w:pPr>
      <w:r>
        <w:separator/>
      </w:r>
    </w:p>
  </w:footnote>
  <w:footnote w:type="continuationSeparator" w:id="1">
    <w:p w:rsidR="008557A2" w:rsidRDefault="008557A2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3B3D8E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3B3D8E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B3D8E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2E1855"/>
    <w:multiLevelType w:val="hybridMultilevel"/>
    <w:tmpl w:val="67328A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710D7"/>
    <w:multiLevelType w:val="hybridMultilevel"/>
    <w:tmpl w:val="95487BAC"/>
    <w:lvl w:ilvl="0" w:tplc="D826CC9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367210"/>
    <w:multiLevelType w:val="hybridMultilevel"/>
    <w:tmpl w:val="251AC29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1672EF"/>
    <w:multiLevelType w:val="hybridMultilevel"/>
    <w:tmpl w:val="2B68B5D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7D45B0"/>
    <w:multiLevelType w:val="hybridMultilevel"/>
    <w:tmpl w:val="8A1E345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9F5622"/>
    <w:multiLevelType w:val="hybridMultilevel"/>
    <w:tmpl w:val="4CF0E12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FE60495"/>
    <w:multiLevelType w:val="hybridMultilevel"/>
    <w:tmpl w:val="FA8A028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DB010A"/>
    <w:multiLevelType w:val="hybridMultilevel"/>
    <w:tmpl w:val="F29A9E7C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1E51BA"/>
    <w:multiLevelType w:val="hybridMultilevel"/>
    <w:tmpl w:val="14E6136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691422"/>
    <w:multiLevelType w:val="hybridMultilevel"/>
    <w:tmpl w:val="067877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A137B0"/>
    <w:multiLevelType w:val="hybridMultilevel"/>
    <w:tmpl w:val="CC7A20B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BE5A60"/>
    <w:multiLevelType w:val="hybridMultilevel"/>
    <w:tmpl w:val="9E104CAC"/>
    <w:lvl w:ilvl="0" w:tplc="440A0019">
      <w:start w:val="1"/>
      <w:numFmt w:val="low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C9E5F6B"/>
    <w:multiLevelType w:val="hybridMultilevel"/>
    <w:tmpl w:val="9208E0E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8743C5"/>
    <w:multiLevelType w:val="hybridMultilevel"/>
    <w:tmpl w:val="5470B38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2C5AB9"/>
    <w:multiLevelType w:val="hybridMultilevel"/>
    <w:tmpl w:val="57886F06"/>
    <w:lvl w:ilvl="0" w:tplc="440A0019">
      <w:start w:val="1"/>
      <w:numFmt w:val="lowerLetter"/>
      <w:lvlText w:val="%1."/>
      <w:lvlJc w:val="left"/>
      <w:pPr>
        <w:ind w:left="484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70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77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84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91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98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10600" w:hanging="360"/>
      </w:pPr>
      <w:rPr>
        <w:rFonts w:ascii="Wingdings" w:hAnsi="Wingdings" w:hint="default"/>
      </w:rPr>
    </w:lvl>
  </w:abstractNum>
  <w:abstractNum w:abstractNumId="18">
    <w:nsid w:val="385D79FA"/>
    <w:multiLevelType w:val="hybridMultilevel"/>
    <w:tmpl w:val="58065CE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6E1678"/>
    <w:multiLevelType w:val="hybridMultilevel"/>
    <w:tmpl w:val="43849D9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3701E9"/>
    <w:multiLevelType w:val="hybridMultilevel"/>
    <w:tmpl w:val="F6C0C1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AA47F5"/>
    <w:multiLevelType w:val="hybridMultilevel"/>
    <w:tmpl w:val="9B9C4F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5A750CF"/>
    <w:multiLevelType w:val="hybridMultilevel"/>
    <w:tmpl w:val="BF440E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523916"/>
    <w:multiLevelType w:val="hybridMultilevel"/>
    <w:tmpl w:val="89948C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7F78B2"/>
    <w:multiLevelType w:val="hybridMultilevel"/>
    <w:tmpl w:val="35F0C31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EF41CA"/>
    <w:multiLevelType w:val="hybridMultilevel"/>
    <w:tmpl w:val="6D860742"/>
    <w:lvl w:ilvl="0" w:tplc="440A000F">
      <w:start w:val="1"/>
      <w:numFmt w:val="decimal"/>
      <w:lvlText w:val="%1."/>
      <w:lvlJc w:val="left"/>
      <w:pPr>
        <w:ind w:left="6" w:hanging="360"/>
      </w:pPr>
    </w:lvl>
    <w:lvl w:ilvl="1" w:tplc="440A0019" w:tentative="1">
      <w:start w:val="1"/>
      <w:numFmt w:val="lowerLetter"/>
      <w:lvlText w:val="%2."/>
      <w:lvlJc w:val="left"/>
      <w:pPr>
        <w:ind w:left="726" w:hanging="360"/>
      </w:pPr>
    </w:lvl>
    <w:lvl w:ilvl="2" w:tplc="440A001B" w:tentative="1">
      <w:start w:val="1"/>
      <w:numFmt w:val="lowerRoman"/>
      <w:lvlText w:val="%3."/>
      <w:lvlJc w:val="right"/>
      <w:pPr>
        <w:ind w:left="1446" w:hanging="180"/>
      </w:pPr>
    </w:lvl>
    <w:lvl w:ilvl="3" w:tplc="440A000F" w:tentative="1">
      <w:start w:val="1"/>
      <w:numFmt w:val="decimal"/>
      <w:lvlText w:val="%4."/>
      <w:lvlJc w:val="left"/>
      <w:pPr>
        <w:ind w:left="2166" w:hanging="360"/>
      </w:pPr>
    </w:lvl>
    <w:lvl w:ilvl="4" w:tplc="440A0019" w:tentative="1">
      <w:start w:val="1"/>
      <w:numFmt w:val="lowerLetter"/>
      <w:lvlText w:val="%5."/>
      <w:lvlJc w:val="left"/>
      <w:pPr>
        <w:ind w:left="2886" w:hanging="360"/>
      </w:pPr>
    </w:lvl>
    <w:lvl w:ilvl="5" w:tplc="440A001B" w:tentative="1">
      <w:start w:val="1"/>
      <w:numFmt w:val="lowerRoman"/>
      <w:lvlText w:val="%6."/>
      <w:lvlJc w:val="right"/>
      <w:pPr>
        <w:ind w:left="3606" w:hanging="180"/>
      </w:pPr>
    </w:lvl>
    <w:lvl w:ilvl="6" w:tplc="440A000F" w:tentative="1">
      <w:start w:val="1"/>
      <w:numFmt w:val="decimal"/>
      <w:lvlText w:val="%7."/>
      <w:lvlJc w:val="left"/>
      <w:pPr>
        <w:ind w:left="4326" w:hanging="360"/>
      </w:pPr>
    </w:lvl>
    <w:lvl w:ilvl="7" w:tplc="440A0019" w:tentative="1">
      <w:start w:val="1"/>
      <w:numFmt w:val="lowerLetter"/>
      <w:lvlText w:val="%8."/>
      <w:lvlJc w:val="left"/>
      <w:pPr>
        <w:ind w:left="5046" w:hanging="360"/>
      </w:pPr>
    </w:lvl>
    <w:lvl w:ilvl="8" w:tplc="440A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27">
    <w:nsid w:val="51061048"/>
    <w:multiLevelType w:val="hybridMultilevel"/>
    <w:tmpl w:val="B436F11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8EA4DC9"/>
    <w:multiLevelType w:val="hybridMultilevel"/>
    <w:tmpl w:val="D8524B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5B6B08"/>
    <w:multiLevelType w:val="hybridMultilevel"/>
    <w:tmpl w:val="B00076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DE76E5"/>
    <w:multiLevelType w:val="hybridMultilevel"/>
    <w:tmpl w:val="06EAACB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2D4E6D"/>
    <w:multiLevelType w:val="hybridMultilevel"/>
    <w:tmpl w:val="DB6EAF8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5037DFE"/>
    <w:multiLevelType w:val="hybridMultilevel"/>
    <w:tmpl w:val="9362822E"/>
    <w:lvl w:ilvl="0" w:tplc="440A0019">
      <w:start w:val="1"/>
      <w:numFmt w:val="low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5F36392"/>
    <w:multiLevelType w:val="hybridMultilevel"/>
    <w:tmpl w:val="30F20C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0B44A2"/>
    <w:multiLevelType w:val="hybridMultilevel"/>
    <w:tmpl w:val="961420B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D10D1F"/>
    <w:multiLevelType w:val="hybridMultilevel"/>
    <w:tmpl w:val="5BFC3D8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CC21F0"/>
    <w:multiLevelType w:val="hybridMultilevel"/>
    <w:tmpl w:val="5854FB3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280388"/>
    <w:multiLevelType w:val="hybridMultilevel"/>
    <w:tmpl w:val="611A97C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3D6E3B"/>
    <w:multiLevelType w:val="hybridMultilevel"/>
    <w:tmpl w:val="2A5EA36A"/>
    <w:lvl w:ilvl="0" w:tplc="440A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764F0E0A"/>
    <w:multiLevelType w:val="hybridMultilevel"/>
    <w:tmpl w:val="863AC0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BF5ED6"/>
    <w:multiLevelType w:val="hybridMultilevel"/>
    <w:tmpl w:val="2494BA82"/>
    <w:lvl w:ilvl="0" w:tplc="9D8ED4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2C5D50"/>
    <w:multiLevelType w:val="hybridMultilevel"/>
    <w:tmpl w:val="4340499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EC0951"/>
    <w:multiLevelType w:val="hybridMultilevel"/>
    <w:tmpl w:val="1108D11C"/>
    <w:lvl w:ilvl="0" w:tplc="440A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2"/>
  </w:num>
  <w:num w:numId="2">
    <w:abstractNumId w:val="10"/>
  </w:num>
  <w:num w:numId="3">
    <w:abstractNumId w:val="43"/>
  </w:num>
  <w:num w:numId="4">
    <w:abstractNumId w:val="34"/>
  </w:num>
  <w:num w:numId="5">
    <w:abstractNumId w:val="31"/>
  </w:num>
  <w:num w:numId="6">
    <w:abstractNumId w:val="18"/>
  </w:num>
  <w:num w:numId="7">
    <w:abstractNumId w:val="37"/>
  </w:num>
  <w:num w:numId="8">
    <w:abstractNumId w:val="12"/>
  </w:num>
  <w:num w:numId="9">
    <w:abstractNumId w:val="25"/>
  </w:num>
  <w:num w:numId="10">
    <w:abstractNumId w:val="32"/>
  </w:num>
  <w:num w:numId="11">
    <w:abstractNumId w:val="41"/>
  </w:num>
  <w:num w:numId="12">
    <w:abstractNumId w:val="19"/>
  </w:num>
  <w:num w:numId="13">
    <w:abstractNumId w:val="30"/>
  </w:num>
  <w:num w:numId="14">
    <w:abstractNumId w:val="21"/>
  </w:num>
  <w:num w:numId="15">
    <w:abstractNumId w:val="42"/>
  </w:num>
  <w:num w:numId="16">
    <w:abstractNumId w:val="44"/>
  </w:num>
  <w:num w:numId="17">
    <w:abstractNumId w:val="6"/>
  </w:num>
  <w:num w:numId="18">
    <w:abstractNumId w:val="36"/>
  </w:num>
  <w:num w:numId="19">
    <w:abstractNumId w:val="5"/>
  </w:num>
  <w:num w:numId="20">
    <w:abstractNumId w:val="23"/>
  </w:num>
  <w:num w:numId="21">
    <w:abstractNumId w:val="20"/>
  </w:num>
  <w:num w:numId="22">
    <w:abstractNumId w:val="15"/>
  </w:num>
  <w:num w:numId="23">
    <w:abstractNumId w:val="26"/>
  </w:num>
  <w:num w:numId="24">
    <w:abstractNumId w:val="9"/>
  </w:num>
  <w:num w:numId="25">
    <w:abstractNumId w:val="28"/>
  </w:num>
  <w:num w:numId="26">
    <w:abstractNumId w:val="16"/>
  </w:num>
  <w:num w:numId="27">
    <w:abstractNumId w:val="24"/>
  </w:num>
  <w:num w:numId="28">
    <w:abstractNumId w:val="1"/>
  </w:num>
  <w:num w:numId="29">
    <w:abstractNumId w:val="13"/>
  </w:num>
  <w:num w:numId="30">
    <w:abstractNumId w:val="17"/>
  </w:num>
  <w:num w:numId="31">
    <w:abstractNumId w:val="40"/>
  </w:num>
  <w:num w:numId="32">
    <w:abstractNumId w:val="38"/>
  </w:num>
  <w:num w:numId="33">
    <w:abstractNumId w:val="29"/>
  </w:num>
  <w:num w:numId="34">
    <w:abstractNumId w:val="0"/>
  </w:num>
  <w:num w:numId="35">
    <w:abstractNumId w:val="39"/>
  </w:num>
  <w:num w:numId="36">
    <w:abstractNumId w:val="22"/>
  </w:num>
  <w:num w:numId="37">
    <w:abstractNumId w:val="7"/>
  </w:num>
  <w:num w:numId="38">
    <w:abstractNumId w:val="4"/>
  </w:num>
  <w:num w:numId="39">
    <w:abstractNumId w:val="27"/>
  </w:num>
  <w:num w:numId="40">
    <w:abstractNumId w:val="35"/>
  </w:num>
  <w:num w:numId="41">
    <w:abstractNumId w:val="3"/>
  </w:num>
  <w:num w:numId="42">
    <w:abstractNumId w:val="14"/>
  </w:num>
  <w:num w:numId="43">
    <w:abstractNumId w:val="33"/>
  </w:num>
  <w:num w:numId="44">
    <w:abstractNumId w:val="11"/>
  </w:num>
  <w:num w:numId="4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355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66D3"/>
    <w:rsid w:val="00010E11"/>
    <w:rsid w:val="00014578"/>
    <w:rsid w:val="00020DC5"/>
    <w:rsid w:val="0004337A"/>
    <w:rsid w:val="000624CF"/>
    <w:rsid w:val="00066B9A"/>
    <w:rsid w:val="00092838"/>
    <w:rsid w:val="000B222A"/>
    <w:rsid w:val="000E64AB"/>
    <w:rsid w:val="0011189E"/>
    <w:rsid w:val="00111E6F"/>
    <w:rsid w:val="0014582D"/>
    <w:rsid w:val="00151C45"/>
    <w:rsid w:val="0018446B"/>
    <w:rsid w:val="001D37F6"/>
    <w:rsid w:val="001D538F"/>
    <w:rsid w:val="00200620"/>
    <w:rsid w:val="00207949"/>
    <w:rsid w:val="00224EE7"/>
    <w:rsid w:val="00245EFE"/>
    <w:rsid w:val="00280247"/>
    <w:rsid w:val="002F1B55"/>
    <w:rsid w:val="0031206E"/>
    <w:rsid w:val="003357B5"/>
    <w:rsid w:val="00351918"/>
    <w:rsid w:val="003538BB"/>
    <w:rsid w:val="00357822"/>
    <w:rsid w:val="003829A9"/>
    <w:rsid w:val="003A45D8"/>
    <w:rsid w:val="003B3D8E"/>
    <w:rsid w:val="0042065E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D0B8C"/>
    <w:rsid w:val="004F1579"/>
    <w:rsid w:val="005251F3"/>
    <w:rsid w:val="00575570"/>
    <w:rsid w:val="005A20C7"/>
    <w:rsid w:val="005A54B2"/>
    <w:rsid w:val="005C1151"/>
    <w:rsid w:val="005E13F4"/>
    <w:rsid w:val="005F4284"/>
    <w:rsid w:val="005F7032"/>
    <w:rsid w:val="00607B3E"/>
    <w:rsid w:val="00626ED1"/>
    <w:rsid w:val="00633558"/>
    <w:rsid w:val="00642AC1"/>
    <w:rsid w:val="00686F08"/>
    <w:rsid w:val="006B301D"/>
    <w:rsid w:val="006B403D"/>
    <w:rsid w:val="0070736F"/>
    <w:rsid w:val="00713B76"/>
    <w:rsid w:val="00745687"/>
    <w:rsid w:val="00747964"/>
    <w:rsid w:val="00771A53"/>
    <w:rsid w:val="00783939"/>
    <w:rsid w:val="007925FE"/>
    <w:rsid w:val="007A155E"/>
    <w:rsid w:val="0081452C"/>
    <w:rsid w:val="00820925"/>
    <w:rsid w:val="00823710"/>
    <w:rsid w:val="008557A2"/>
    <w:rsid w:val="00871ACF"/>
    <w:rsid w:val="00871C20"/>
    <w:rsid w:val="008D040E"/>
    <w:rsid w:val="008E0FD9"/>
    <w:rsid w:val="0090733D"/>
    <w:rsid w:val="00964C75"/>
    <w:rsid w:val="00965E08"/>
    <w:rsid w:val="009F0D84"/>
    <w:rsid w:val="009F694E"/>
    <w:rsid w:val="00A307D4"/>
    <w:rsid w:val="00A354FF"/>
    <w:rsid w:val="00A85D12"/>
    <w:rsid w:val="00A86249"/>
    <w:rsid w:val="00A93F52"/>
    <w:rsid w:val="00A95A1D"/>
    <w:rsid w:val="00AA1862"/>
    <w:rsid w:val="00AD1041"/>
    <w:rsid w:val="00AD7896"/>
    <w:rsid w:val="00B04871"/>
    <w:rsid w:val="00B14345"/>
    <w:rsid w:val="00B22A5A"/>
    <w:rsid w:val="00B256C3"/>
    <w:rsid w:val="00B3664E"/>
    <w:rsid w:val="00B56C68"/>
    <w:rsid w:val="00B665D3"/>
    <w:rsid w:val="00B717C5"/>
    <w:rsid w:val="00B756D4"/>
    <w:rsid w:val="00BC37BC"/>
    <w:rsid w:val="00BF40B1"/>
    <w:rsid w:val="00BF55A8"/>
    <w:rsid w:val="00C16AB9"/>
    <w:rsid w:val="00C73267"/>
    <w:rsid w:val="00C817D9"/>
    <w:rsid w:val="00C928AD"/>
    <w:rsid w:val="00C95C75"/>
    <w:rsid w:val="00CB39BA"/>
    <w:rsid w:val="00DD51C2"/>
    <w:rsid w:val="00DD5223"/>
    <w:rsid w:val="00E22F23"/>
    <w:rsid w:val="00E64E2E"/>
    <w:rsid w:val="00E753B5"/>
    <w:rsid w:val="00EB4177"/>
    <w:rsid w:val="00EE381E"/>
    <w:rsid w:val="00F30BC3"/>
    <w:rsid w:val="00F3325C"/>
    <w:rsid w:val="00F51973"/>
    <w:rsid w:val="00F520AB"/>
    <w:rsid w:val="00F70022"/>
    <w:rsid w:val="00F71E5C"/>
    <w:rsid w:val="00F77D86"/>
    <w:rsid w:val="00F85D64"/>
    <w:rsid w:val="00FB2E8F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g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DC6DC-0F78-4D83-BA52-28E3D7B08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2017-02-24T19:38:00Z</dcterms:created>
  <dcterms:modified xsi:type="dcterms:W3CDTF">2017-02-24T19:38:00Z</dcterms:modified>
</cp:coreProperties>
</file>