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B3664E">
        <w:rPr>
          <w:rFonts w:cstheme="minorHAnsi"/>
          <w:b/>
          <w:bCs/>
          <w:color w:val="0000CC"/>
          <w:spacing w:val="-1"/>
          <w:sz w:val="28"/>
          <w:szCs w:val="28"/>
        </w:rPr>
        <w:t>54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B3664E" w:rsidRPr="00930EFE" w:rsidRDefault="00B3664E" w:rsidP="00B366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930EFE">
        <w:rPr>
          <w:rFonts w:cstheme="minorHAnsi"/>
          <w:w w:val="102"/>
          <w:sz w:val="20"/>
          <w:szCs w:val="20"/>
        </w:rPr>
        <w:t>Santa Tecla,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spacing w:val="1"/>
          <w:w w:val="102"/>
          <w:sz w:val="20"/>
          <w:szCs w:val="20"/>
        </w:rPr>
        <w:t>l</w:t>
      </w:r>
      <w:r w:rsidRPr="00930EFE">
        <w:rPr>
          <w:rFonts w:cstheme="minorHAnsi"/>
          <w:w w:val="102"/>
          <w:sz w:val="20"/>
          <w:szCs w:val="20"/>
        </w:rPr>
        <w:t xml:space="preserve">as </w:t>
      </w:r>
      <w:r w:rsidRPr="00930EFE">
        <w:rPr>
          <w:rFonts w:cstheme="minorHAnsi"/>
          <w:color w:val="C00000"/>
          <w:w w:val="102"/>
          <w:sz w:val="20"/>
          <w:szCs w:val="20"/>
        </w:rPr>
        <w:t>catorce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930EFE">
        <w:rPr>
          <w:rFonts w:cstheme="minorHAnsi"/>
          <w:color w:val="C00000"/>
          <w:w w:val="102"/>
          <w:sz w:val="20"/>
          <w:szCs w:val="20"/>
        </w:rPr>
        <w:t xml:space="preserve">horas con treinta minutos </w:t>
      </w:r>
      <w:r w:rsidRPr="00930EFE">
        <w:rPr>
          <w:rFonts w:cstheme="minorHAnsi"/>
          <w:w w:val="102"/>
          <w:sz w:val="20"/>
          <w:szCs w:val="20"/>
        </w:rPr>
        <w:t>d</w:t>
      </w:r>
      <w:r w:rsidRPr="00930EFE">
        <w:rPr>
          <w:rFonts w:cstheme="minorHAnsi"/>
          <w:spacing w:val="-4"/>
          <w:w w:val="102"/>
          <w:sz w:val="20"/>
          <w:szCs w:val="20"/>
        </w:rPr>
        <w:t>e</w:t>
      </w:r>
      <w:r w:rsidRPr="00930EFE">
        <w:rPr>
          <w:rFonts w:cstheme="minorHAnsi"/>
          <w:w w:val="102"/>
          <w:sz w:val="20"/>
          <w:szCs w:val="20"/>
        </w:rPr>
        <w:t>l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w w:val="102"/>
          <w:sz w:val="20"/>
          <w:szCs w:val="20"/>
        </w:rPr>
        <w:t>d</w:t>
      </w:r>
      <w:r w:rsidRPr="00930EFE">
        <w:rPr>
          <w:rFonts w:cstheme="minorHAnsi"/>
          <w:spacing w:val="1"/>
          <w:w w:val="102"/>
          <w:sz w:val="20"/>
          <w:szCs w:val="20"/>
        </w:rPr>
        <w:t>í</w:t>
      </w:r>
      <w:r w:rsidRPr="00930EFE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b/>
          <w:color w:val="0000CC"/>
          <w:w w:val="102"/>
          <w:sz w:val="20"/>
          <w:szCs w:val="20"/>
        </w:rPr>
        <w:t>19 de marzo de 2014</w:t>
      </w:r>
      <w:r w:rsidRPr="00930EFE">
        <w:rPr>
          <w:rFonts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Nº </w:t>
      </w:r>
      <w:r w:rsidRPr="00930EFE">
        <w:rPr>
          <w:rFonts w:cstheme="minorHAnsi"/>
          <w:b/>
          <w:color w:val="0000CC"/>
          <w:w w:val="102"/>
          <w:sz w:val="20"/>
          <w:szCs w:val="20"/>
        </w:rPr>
        <w:t>054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-2014 </w:t>
      </w:r>
      <w:r w:rsidRPr="00930EFE">
        <w:rPr>
          <w:rFonts w:cstheme="minorHAnsi"/>
          <w:w w:val="102"/>
          <w:sz w:val="20"/>
          <w:szCs w:val="20"/>
        </w:rPr>
        <w:t>sobre:</w:t>
      </w:r>
    </w:p>
    <w:p w:rsidR="00B3664E" w:rsidRPr="00930EFE" w:rsidRDefault="00B3664E" w:rsidP="00B366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  <w:szCs w:val="20"/>
        </w:rPr>
      </w:pPr>
    </w:p>
    <w:p w:rsidR="00B3664E" w:rsidRPr="00930EFE" w:rsidRDefault="00B3664E" w:rsidP="00B3664E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0"/>
          <w:szCs w:val="20"/>
        </w:rPr>
      </w:pPr>
      <w:r w:rsidRPr="00930EFE">
        <w:rPr>
          <w:rFonts w:asciiTheme="minorHAnsi" w:hAnsiTheme="minorHAnsi" w:cstheme="minorHAnsi"/>
          <w:b/>
          <w:color w:val="0000CC"/>
          <w:sz w:val="20"/>
          <w:szCs w:val="20"/>
        </w:rPr>
        <w:t>Lista de importadores de flores en el MAG</w:t>
      </w:r>
    </w:p>
    <w:p w:rsidR="00B3664E" w:rsidRPr="00930EFE" w:rsidRDefault="00B3664E" w:rsidP="00B3664E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0"/>
          <w:szCs w:val="20"/>
        </w:rPr>
      </w:pPr>
      <w:r w:rsidRPr="00930EFE">
        <w:rPr>
          <w:rFonts w:asciiTheme="minorHAnsi" w:hAnsiTheme="minorHAnsi" w:cstheme="minorHAnsi"/>
          <w:b/>
          <w:color w:val="0000CC"/>
          <w:sz w:val="20"/>
          <w:szCs w:val="20"/>
        </w:rPr>
        <w:t>Nº de floricultores</w:t>
      </w:r>
    </w:p>
    <w:p w:rsidR="00B3664E" w:rsidRPr="00930EFE" w:rsidRDefault="00B3664E" w:rsidP="00B3664E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0"/>
          <w:szCs w:val="20"/>
        </w:rPr>
      </w:pPr>
      <w:r w:rsidRPr="00930EFE">
        <w:rPr>
          <w:rFonts w:asciiTheme="minorHAnsi" w:hAnsiTheme="minorHAnsi" w:cstheme="minorHAnsi"/>
          <w:b/>
          <w:color w:val="0000CC"/>
          <w:sz w:val="20"/>
          <w:szCs w:val="20"/>
        </w:rPr>
        <w:t>Nº de floristerías  (país y área metropolitana)</w:t>
      </w:r>
    </w:p>
    <w:p w:rsidR="00B3664E" w:rsidRPr="00930EFE" w:rsidRDefault="00B3664E" w:rsidP="00B3664E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0"/>
          <w:szCs w:val="20"/>
        </w:rPr>
      </w:pPr>
      <w:r w:rsidRPr="00930EFE">
        <w:rPr>
          <w:rFonts w:asciiTheme="minorHAnsi" w:hAnsiTheme="minorHAnsi" w:cstheme="minorHAnsi"/>
          <w:b/>
          <w:color w:val="0000CC"/>
          <w:sz w:val="20"/>
          <w:szCs w:val="20"/>
        </w:rPr>
        <w:t>Aporte al PIB por parte del sector</w:t>
      </w:r>
    </w:p>
    <w:p w:rsidR="00B3664E" w:rsidRPr="00930EFE" w:rsidRDefault="00B3664E" w:rsidP="00B3664E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0"/>
          <w:szCs w:val="20"/>
        </w:rPr>
      </w:pPr>
      <w:r w:rsidRPr="00930EFE">
        <w:rPr>
          <w:rFonts w:asciiTheme="minorHAnsi" w:hAnsiTheme="minorHAnsi" w:cstheme="minorHAnsi"/>
          <w:b/>
          <w:color w:val="0000CC"/>
          <w:sz w:val="20"/>
          <w:szCs w:val="20"/>
        </w:rPr>
        <w:t>Total de empleos en el sector</w:t>
      </w:r>
    </w:p>
    <w:p w:rsidR="00B3664E" w:rsidRPr="00930EFE" w:rsidRDefault="00B3664E" w:rsidP="00B366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  <w:szCs w:val="20"/>
          <w:lang w:val="es-ES"/>
        </w:rPr>
      </w:pPr>
    </w:p>
    <w:p w:rsidR="00B3664E" w:rsidRPr="00930EFE" w:rsidRDefault="00B3664E" w:rsidP="00B366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CC"/>
          <w:w w:val="102"/>
          <w:sz w:val="20"/>
          <w:szCs w:val="20"/>
        </w:rPr>
      </w:pPr>
      <w:r w:rsidRPr="00930EFE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930EFE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B3664E">
        <w:rPr>
          <w:rFonts w:cstheme="minorHAnsi"/>
          <w:b/>
          <w:sz w:val="20"/>
          <w:szCs w:val="20"/>
          <w:highlight w:val="black"/>
        </w:rPr>
        <w:t>***************************</w:t>
      </w:r>
      <w:r w:rsidRPr="00930EFE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930EFE">
        <w:rPr>
          <w:rFonts w:cstheme="minorHAnsi"/>
          <w:sz w:val="20"/>
          <w:szCs w:val="20"/>
        </w:rPr>
        <w:t xml:space="preserve">y </w:t>
      </w:r>
      <w:r w:rsidRPr="00930EFE">
        <w:rPr>
          <w:rFonts w:cstheme="minorHAnsi"/>
          <w:color w:val="C00000"/>
          <w:sz w:val="20"/>
          <w:szCs w:val="20"/>
        </w:rPr>
        <w:t>considerando que</w:t>
      </w:r>
      <w:r>
        <w:rPr>
          <w:rFonts w:cstheme="minorHAnsi"/>
          <w:color w:val="C00000"/>
          <w:sz w:val="20"/>
          <w:szCs w:val="20"/>
        </w:rPr>
        <w:t xml:space="preserve"> </w:t>
      </w:r>
      <w:r w:rsidRPr="00930EFE">
        <w:rPr>
          <w:rFonts w:cstheme="minorHAnsi"/>
          <w:color w:val="C00000"/>
          <w:sz w:val="20"/>
          <w:szCs w:val="20"/>
        </w:rPr>
        <w:t xml:space="preserve">parte de la solicitud </w:t>
      </w:r>
      <w:r w:rsidRPr="00930EFE">
        <w:rPr>
          <w:rFonts w:cstheme="minorHAnsi"/>
          <w:sz w:val="20"/>
          <w:szCs w:val="20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30EFE">
        <w:rPr>
          <w:rFonts w:cstheme="minorHAnsi"/>
          <w:smallCaps/>
          <w:sz w:val="20"/>
          <w:szCs w:val="20"/>
        </w:rPr>
        <w:t>L</w:t>
      </w:r>
      <w:r w:rsidRPr="00930EFE">
        <w:rPr>
          <w:rFonts w:cstheme="minorHAnsi"/>
          <w:sz w:val="20"/>
          <w:szCs w:val="20"/>
        </w:rPr>
        <w:t xml:space="preserve">ey, y 19 del Reglamento, </w:t>
      </w:r>
      <w:r w:rsidRPr="00930EFE">
        <w:rPr>
          <w:rFonts w:cstheme="minorHAnsi"/>
          <w:w w:val="102"/>
          <w:sz w:val="20"/>
          <w:szCs w:val="20"/>
        </w:rPr>
        <w:t>resuelve: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b/>
          <w:color w:val="0000CC"/>
          <w:w w:val="102"/>
          <w:sz w:val="20"/>
          <w:szCs w:val="20"/>
        </w:rPr>
        <w:t>PROPORCIONAR LA INFORMACIÓN PÚBLICA SOLICITADA CORRESPONDIENTE A: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930EFE">
        <w:rPr>
          <w:rFonts w:cstheme="minorHAnsi"/>
          <w:i/>
          <w:color w:val="0000CC"/>
          <w:w w:val="102"/>
          <w:sz w:val="20"/>
          <w:szCs w:val="20"/>
        </w:rPr>
        <w:t>Lista de importadores de flores registrados en el MAG.</w:t>
      </w:r>
    </w:p>
    <w:p w:rsidR="00B3664E" w:rsidRPr="00930EFE" w:rsidRDefault="00B3664E" w:rsidP="00B3664E">
      <w:pPr>
        <w:spacing w:after="0" w:line="240" w:lineRule="auto"/>
        <w:jc w:val="both"/>
        <w:rPr>
          <w:rFonts w:cstheme="minorHAnsi"/>
          <w:b/>
          <w:color w:val="0000CC"/>
          <w:w w:val="102"/>
          <w:sz w:val="16"/>
          <w:szCs w:val="20"/>
        </w:rPr>
      </w:pPr>
    </w:p>
    <w:p w:rsidR="00B3664E" w:rsidRDefault="00B3664E" w:rsidP="00B3664E">
      <w:pPr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930EFE">
        <w:rPr>
          <w:rFonts w:cstheme="minorHAnsi"/>
          <w:sz w:val="20"/>
          <w:szCs w:val="20"/>
        </w:rPr>
        <w:t xml:space="preserve">Con relación a la información sobre: </w:t>
      </w:r>
      <w:r w:rsidRPr="00930EFE">
        <w:rPr>
          <w:rFonts w:cstheme="minorHAnsi"/>
          <w:b/>
          <w:i/>
          <w:color w:val="0000CC"/>
          <w:sz w:val="20"/>
          <w:szCs w:val="20"/>
        </w:rPr>
        <w:t>N° de floricultores y N° de Floristerías (país y área metropolitana),</w:t>
      </w:r>
      <w:r>
        <w:rPr>
          <w:rFonts w:cstheme="minorHAnsi"/>
          <w:b/>
          <w:i/>
          <w:color w:val="0000CC"/>
          <w:sz w:val="20"/>
          <w:szCs w:val="20"/>
        </w:rPr>
        <w:t xml:space="preserve"> </w:t>
      </w:r>
      <w:r w:rsidRPr="00930EFE">
        <w:rPr>
          <w:rFonts w:cstheme="minorHAnsi"/>
          <w:b/>
          <w:i/>
          <w:color w:val="0000CC"/>
          <w:sz w:val="20"/>
          <w:szCs w:val="20"/>
        </w:rPr>
        <w:t>aporte del PIB y total de empleos en el sector</w:t>
      </w:r>
      <w:r w:rsidRPr="00930EFE">
        <w:rPr>
          <w:rFonts w:cstheme="minorHAnsi"/>
          <w:sz w:val="20"/>
          <w:szCs w:val="20"/>
        </w:rPr>
        <w:t xml:space="preserve">, se </w:t>
      </w:r>
      <w:r w:rsidRPr="00930EFE">
        <w:rPr>
          <w:rFonts w:cstheme="minorHAnsi"/>
          <w:w w:val="102"/>
          <w:sz w:val="20"/>
          <w:szCs w:val="20"/>
        </w:rPr>
        <w:t>ha analizado el fondo de lo solicitado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w w:val="102"/>
          <w:sz w:val="20"/>
          <w:szCs w:val="20"/>
        </w:rPr>
        <w:t>realizado una búsqueda de la información en el área, la cual no se localiza en nuestros registros, por no contar con la misma. Y considerando que la Ley de Acceso a la Información Pública dispone en el art. 73 que nos encontramos ante un caso de información</w:t>
      </w:r>
      <w:r>
        <w:rPr>
          <w:rFonts w:cstheme="minorHAnsi"/>
          <w:w w:val="102"/>
          <w:sz w:val="20"/>
          <w:szCs w:val="20"/>
        </w:rPr>
        <w:t xml:space="preserve"> </w:t>
      </w:r>
      <w:r w:rsidRPr="00930EFE">
        <w:rPr>
          <w:rFonts w:cstheme="minorHAnsi"/>
          <w:b/>
          <w:color w:val="000099"/>
          <w:w w:val="102"/>
          <w:sz w:val="20"/>
          <w:szCs w:val="20"/>
        </w:rPr>
        <w:t>INEXISTENTE</w:t>
      </w:r>
      <w:r w:rsidRPr="00930EFE">
        <w:rPr>
          <w:rFonts w:cstheme="minorHAnsi"/>
          <w:w w:val="102"/>
          <w:sz w:val="20"/>
          <w:szCs w:val="20"/>
        </w:rPr>
        <w:t xml:space="preserve">, lo que  impide  brindar lo  requerido  por  el  peticionario. Por la tanto resuelve: </w:t>
      </w:r>
      <w:r w:rsidRPr="00930EFE">
        <w:rPr>
          <w:rFonts w:cstheme="minorHAnsi"/>
          <w:b/>
          <w:color w:val="000099"/>
          <w:w w:val="102"/>
          <w:sz w:val="20"/>
          <w:szCs w:val="20"/>
        </w:rPr>
        <w:t>DENEGAR LA INFORMACION POR INEXISTENTE</w:t>
      </w:r>
      <w:r w:rsidRPr="00930EFE">
        <w:rPr>
          <w:rFonts w:cstheme="minorHAnsi"/>
          <w:color w:val="000099"/>
          <w:w w:val="102"/>
          <w:sz w:val="20"/>
          <w:szCs w:val="20"/>
        </w:rPr>
        <w:t>, s</w:t>
      </w:r>
      <w:r w:rsidRPr="00930EFE">
        <w:rPr>
          <w:rFonts w:cstheme="minorHAnsi"/>
          <w:w w:val="102"/>
          <w:sz w:val="20"/>
          <w:szCs w:val="20"/>
        </w:rPr>
        <w:t>u solicitud podría ser dirigida a las siguientes instituciones quienes podría tener lo solicitado de acuerdo alo establecido en los arts. 65, 68 inc. 2o. y 72 de la Ley de Acceso a la Información Pública y el art. 49 del Reglamento de dicha Ley:</w:t>
      </w:r>
    </w:p>
    <w:p w:rsidR="00B3664E" w:rsidRPr="00930EFE" w:rsidRDefault="00B3664E" w:rsidP="00B3664E">
      <w:pPr>
        <w:pStyle w:val="Prrafodelista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30EFE">
        <w:rPr>
          <w:rFonts w:asciiTheme="minorHAnsi" w:hAnsiTheme="minorHAnsi" w:cstheme="minorHAnsi"/>
          <w:b/>
          <w:sz w:val="20"/>
          <w:szCs w:val="20"/>
        </w:rPr>
        <w:t>Ministerio de Economía</w:t>
      </w:r>
      <w:r w:rsidRPr="00930EFE">
        <w:rPr>
          <w:rFonts w:asciiTheme="minorHAnsi" w:hAnsiTheme="minorHAnsi" w:cstheme="minorHAnsi"/>
          <w:sz w:val="20"/>
          <w:szCs w:val="20"/>
        </w:rPr>
        <w:t xml:space="preserve">, Oficial de Información: Laura Quintanilla de Arias, Calle Guadalupe y Alameda Juan Pablo II, Edificio C2, Primera Planta, Plan Maestro Centro de Gobierno, San Salvador, El Salvador, </w:t>
      </w:r>
      <w:hyperlink r:id="rId7" w:history="1">
        <w:r w:rsidRPr="00930EFE">
          <w:rPr>
            <w:rStyle w:val="Hipervnculo"/>
            <w:rFonts w:asciiTheme="minorHAnsi" w:hAnsiTheme="minorHAnsi" w:cstheme="minorHAnsi"/>
            <w:sz w:val="20"/>
            <w:szCs w:val="20"/>
          </w:rPr>
          <w:t>oir@minec.gob.sv</w:t>
        </w:r>
      </w:hyperlink>
      <w:r w:rsidRPr="00930EFE">
        <w:rPr>
          <w:rFonts w:asciiTheme="minorHAnsi" w:hAnsiTheme="minorHAnsi" w:cstheme="minorHAnsi"/>
          <w:sz w:val="20"/>
          <w:szCs w:val="20"/>
        </w:rPr>
        <w:t>, 2590-5532</w:t>
      </w:r>
      <w:r>
        <w:rPr>
          <w:rFonts w:asciiTheme="minorHAnsi" w:hAnsiTheme="minorHAnsi" w:cstheme="minorHAnsi"/>
          <w:sz w:val="20"/>
          <w:szCs w:val="20"/>
        </w:rPr>
        <w:t xml:space="preserve"> (sobre</w:t>
      </w:r>
      <w:r w:rsidRPr="00930EFE">
        <w:rPr>
          <w:rFonts w:asciiTheme="minorHAnsi" w:hAnsiTheme="minorHAnsi" w:cstheme="minorHAnsi"/>
          <w:sz w:val="20"/>
          <w:szCs w:val="20"/>
        </w:rPr>
        <w:t>N° de floricultores y N° de Floristerías</w:t>
      </w:r>
      <w:r>
        <w:rPr>
          <w:rFonts w:asciiTheme="minorHAnsi" w:hAnsiTheme="minorHAnsi" w:cstheme="minorHAnsi"/>
          <w:sz w:val="20"/>
          <w:szCs w:val="20"/>
        </w:rPr>
        <w:t xml:space="preserve"> y</w:t>
      </w:r>
      <w:r w:rsidRPr="00930EFE">
        <w:rPr>
          <w:rFonts w:asciiTheme="minorHAnsi" w:hAnsiTheme="minorHAnsi" w:cstheme="minorHAnsi"/>
          <w:sz w:val="20"/>
          <w:szCs w:val="20"/>
        </w:rPr>
        <w:t xml:space="preserve"> aporte del PIB)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3664E" w:rsidRPr="00930EFE" w:rsidRDefault="00B3664E" w:rsidP="00B3664E">
      <w:pPr>
        <w:pStyle w:val="Prrafodelista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30EFE">
        <w:rPr>
          <w:rFonts w:asciiTheme="minorHAnsi" w:hAnsiTheme="minorHAnsi" w:cstheme="minorHAnsi"/>
          <w:b/>
          <w:sz w:val="20"/>
          <w:szCs w:val="20"/>
        </w:rPr>
        <w:t>Banco Central de Reserva</w:t>
      </w:r>
      <w:r w:rsidRPr="00930EFE">
        <w:rPr>
          <w:rFonts w:asciiTheme="minorHAnsi" w:hAnsiTheme="minorHAnsi" w:cstheme="minorHAnsi"/>
          <w:sz w:val="20"/>
          <w:szCs w:val="20"/>
        </w:rPr>
        <w:t xml:space="preserve">, Oficial de Información, Flor Idania Romero de Fernández, Edificio BCR, Alameda Juan Pablo II, entre 15 y 17 Av. Norte, Planta Principal, </w:t>
      </w:r>
      <w:r w:rsidRPr="00930EFE">
        <w:rPr>
          <w:rFonts w:asciiTheme="minorHAnsi" w:hAnsiTheme="minorHAnsi" w:cstheme="minorHAnsi"/>
          <w:color w:val="0000CC"/>
          <w:sz w:val="20"/>
          <w:szCs w:val="20"/>
          <w:u w:val="single"/>
        </w:rPr>
        <w:t>oficial.informacion@bcr.gob.sv</w:t>
      </w:r>
      <w:r w:rsidRPr="00930EFE">
        <w:rPr>
          <w:rFonts w:asciiTheme="minorHAnsi" w:hAnsiTheme="minorHAnsi" w:cstheme="minorHAnsi"/>
          <w:sz w:val="20"/>
          <w:szCs w:val="20"/>
        </w:rPr>
        <w:br/>
        <w:t>2281-8030</w:t>
      </w:r>
      <w:r>
        <w:rPr>
          <w:rFonts w:asciiTheme="minorHAnsi" w:hAnsiTheme="minorHAnsi" w:cstheme="minorHAnsi"/>
          <w:sz w:val="20"/>
          <w:szCs w:val="20"/>
        </w:rPr>
        <w:t>(sobre</w:t>
      </w:r>
      <w:r w:rsidRPr="00930EFE">
        <w:rPr>
          <w:rFonts w:asciiTheme="minorHAnsi" w:hAnsiTheme="minorHAnsi" w:cstheme="minorHAnsi"/>
          <w:sz w:val="20"/>
          <w:szCs w:val="20"/>
        </w:rPr>
        <w:t xml:space="preserve"> N° de floricultores y N° de Floristerías</w:t>
      </w:r>
      <w:r>
        <w:rPr>
          <w:rFonts w:asciiTheme="minorHAnsi" w:hAnsiTheme="minorHAnsi" w:cstheme="minorHAnsi"/>
          <w:sz w:val="20"/>
          <w:szCs w:val="20"/>
        </w:rPr>
        <w:t xml:space="preserve"> y</w:t>
      </w:r>
      <w:r w:rsidRPr="00930EFE">
        <w:rPr>
          <w:rFonts w:asciiTheme="minorHAnsi" w:hAnsiTheme="minorHAnsi" w:cstheme="minorHAnsi"/>
          <w:sz w:val="20"/>
          <w:szCs w:val="20"/>
        </w:rPr>
        <w:t xml:space="preserve"> aporte del PIB)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3664E" w:rsidRPr="00930EFE" w:rsidRDefault="00B3664E" w:rsidP="00B3664E">
      <w:pPr>
        <w:pStyle w:val="Prrafodelista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30EFE">
        <w:rPr>
          <w:rFonts w:asciiTheme="minorHAnsi" w:hAnsiTheme="minorHAnsi" w:cstheme="minorHAnsi"/>
          <w:b/>
          <w:sz w:val="20"/>
          <w:szCs w:val="20"/>
        </w:rPr>
        <w:t>Ministerio de Trabajo y Previsión Social</w:t>
      </w:r>
      <w:r w:rsidRPr="00930EFE">
        <w:rPr>
          <w:rFonts w:asciiTheme="minorHAnsi" w:hAnsiTheme="minorHAnsi" w:cstheme="minorHAnsi"/>
          <w:sz w:val="20"/>
          <w:szCs w:val="20"/>
        </w:rPr>
        <w:t xml:space="preserve">, Oficial de Información, YenyBanessa García Reyes 1º planta de edificio 3 Ministerio de Trabajo y Previsión Social, Centro de Gobierno, </w:t>
      </w:r>
      <w:r w:rsidRPr="00930EFE">
        <w:rPr>
          <w:rFonts w:asciiTheme="minorHAnsi" w:hAnsiTheme="minorHAnsi" w:cstheme="minorHAnsi"/>
          <w:color w:val="0000CC"/>
          <w:sz w:val="20"/>
          <w:szCs w:val="20"/>
          <w:u w:val="single"/>
        </w:rPr>
        <w:t>oficialinformacion@mtps.gob.sv</w:t>
      </w:r>
      <w:r>
        <w:rPr>
          <w:rFonts w:asciiTheme="minorHAnsi" w:hAnsiTheme="minorHAnsi" w:cstheme="minorHAnsi"/>
          <w:color w:val="0000CC"/>
          <w:sz w:val="20"/>
          <w:szCs w:val="20"/>
        </w:rPr>
        <w:t>,</w:t>
      </w:r>
      <w:r w:rsidRPr="00930EFE">
        <w:rPr>
          <w:rFonts w:asciiTheme="minorHAnsi" w:hAnsiTheme="minorHAnsi" w:cstheme="minorHAnsi"/>
          <w:sz w:val="20"/>
          <w:szCs w:val="20"/>
        </w:rPr>
        <w:t>2529-3730</w:t>
      </w:r>
      <w:r>
        <w:rPr>
          <w:rFonts w:asciiTheme="minorHAnsi" w:hAnsiTheme="minorHAnsi" w:cstheme="minorHAnsi"/>
          <w:sz w:val="20"/>
          <w:szCs w:val="20"/>
        </w:rPr>
        <w:t xml:space="preserve"> y </w:t>
      </w:r>
      <w:r w:rsidRPr="00930EFE">
        <w:rPr>
          <w:rFonts w:asciiTheme="minorHAnsi" w:hAnsiTheme="minorHAnsi" w:cstheme="minorHAnsi"/>
          <w:sz w:val="20"/>
          <w:szCs w:val="20"/>
        </w:rPr>
        <w:t>2529-3765</w:t>
      </w:r>
      <w:r>
        <w:rPr>
          <w:rFonts w:asciiTheme="minorHAnsi" w:hAnsiTheme="minorHAnsi" w:cstheme="minorHAnsi"/>
          <w:sz w:val="20"/>
          <w:szCs w:val="20"/>
        </w:rPr>
        <w:t xml:space="preserve"> (sobre total de empleos en el sector).</w:t>
      </w:r>
    </w:p>
    <w:p w:rsidR="00B3664E" w:rsidRPr="00930EFE" w:rsidRDefault="00B3664E" w:rsidP="00B3664E">
      <w:pPr>
        <w:spacing w:after="0" w:line="240" w:lineRule="auto"/>
        <w:rPr>
          <w:rFonts w:cstheme="minorHAnsi"/>
          <w:b/>
          <w:sz w:val="20"/>
          <w:szCs w:val="20"/>
          <w:highlight w:val="yellow"/>
          <w:lang w:val="es-E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06" w:rsidRDefault="003B3C06" w:rsidP="00823710">
      <w:pPr>
        <w:spacing w:after="0" w:line="240" w:lineRule="auto"/>
      </w:pPr>
      <w:r>
        <w:separator/>
      </w:r>
    </w:p>
  </w:endnote>
  <w:endnote w:type="continuationSeparator" w:id="1">
    <w:p w:rsidR="003B3C06" w:rsidRDefault="003B3C0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06" w:rsidRDefault="003B3C06" w:rsidP="00823710">
      <w:pPr>
        <w:spacing w:after="0" w:line="240" w:lineRule="auto"/>
      </w:pPr>
      <w:r>
        <w:separator/>
      </w:r>
    </w:p>
  </w:footnote>
  <w:footnote w:type="continuationSeparator" w:id="1">
    <w:p w:rsidR="003B3C06" w:rsidRDefault="003B3C0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7"/>
  </w:num>
  <w:num w:numId="4">
    <w:abstractNumId w:val="29"/>
  </w:num>
  <w:num w:numId="5">
    <w:abstractNumId w:val="27"/>
  </w:num>
  <w:num w:numId="6">
    <w:abstractNumId w:val="14"/>
  </w:num>
  <w:num w:numId="7">
    <w:abstractNumId w:val="31"/>
  </w:num>
  <w:num w:numId="8">
    <w:abstractNumId w:val="9"/>
  </w:num>
  <w:num w:numId="9">
    <w:abstractNumId w:val="21"/>
  </w:num>
  <w:num w:numId="10">
    <w:abstractNumId w:val="28"/>
  </w:num>
  <w:num w:numId="11">
    <w:abstractNumId w:val="35"/>
  </w:num>
  <w:num w:numId="12">
    <w:abstractNumId w:val="15"/>
  </w:num>
  <w:num w:numId="13">
    <w:abstractNumId w:val="26"/>
  </w:num>
  <w:num w:numId="14">
    <w:abstractNumId w:val="17"/>
  </w:num>
  <w:num w:numId="15">
    <w:abstractNumId w:val="36"/>
  </w:num>
  <w:num w:numId="16">
    <w:abstractNumId w:val="38"/>
  </w:num>
  <w:num w:numId="17">
    <w:abstractNumId w:val="5"/>
  </w:num>
  <w:num w:numId="18">
    <w:abstractNumId w:val="30"/>
  </w:num>
  <w:num w:numId="19">
    <w:abstractNumId w:val="4"/>
  </w:num>
  <w:num w:numId="20">
    <w:abstractNumId w:val="19"/>
  </w:num>
  <w:num w:numId="21">
    <w:abstractNumId w:val="16"/>
  </w:num>
  <w:num w:numId="22">
    <w:abstractNumId w:val="11"/>
  </w:num>
  <w:num w:numId="23">
    <w:abstractNumId w:val="22"/>
  </w:num>
  <w:num w:numId="24">
    <w:abstractNumId w:val="7"/>
  </w:num>
  <w:num w:numId="25">
    <w:abstractNumId w:val="24"/>
  </w:num>
  <w:num w:numId="26">
    <w:abstractNumId w:val="12"/>
  </w:num>
  <w:num w:numId="27">
    <w:abstractNumId w:val="20"/>
  </w:num>
  <w:num w:numId="28">
    <w:abstractNumId w:val="1"/>
  </w:num>
  <w:num w:numId="29">
    <w:abstractNumId w:val="10"/>
  </w:num>
  <w:num w:numId="30">
    <w:abstractNumId w:val="13"/>
  </w:num>
  <w:num w:numId="31">
    <w:abstractNumId w:val="34"/>
  </w:num>
  <w:num w:numId="32">
    <w:abstractNumId w:val="32"/>
  </w:num>
  <w:num w:numId="33">
    <w:abstractNumId w:val="25"/>
  </w:num>
  <w:num w:numId="34">
    <w:abstractNumId w:val="0"/>
  </w:num>
  <w:num w:numId="35">
    <w:abstractNumId w:val="33"/>
  </w:num>
  <w:num w:numId="36">
    <w:abstractNumId w:val="18"/>
  </w:num>
  <w:num w:numId="37">
    <w:abstractNumId w:val="6"/>
  </w:num>
  <w:num w:numId="38">
    <w:abstractNumId w:val="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3B3C06"/>
    <w:rsid w:val="0047644A"/>
    <w:rsid w:val="00480DA5"/>
    <w:rsid w:val="004A01EF"/>
    <w:rsid w:val="004A1B78"/>
    <w:rsid w:val="004A4188"/>
    <w:rsid w:val="004A7517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r@minec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2017-02-23T20:11:00Z</dcterms:created>
  <dcterms:modified xsi:type="dcterms:W3CDTF">2017-02-23T20:11:00Z</dcterms:modified>
</cp:coreProperties>
</file>