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4A7517">
        <w:rPr>
          <w:rFonts w:cstheme="minorHAnsi"/>
          <w:b/>
          <w:bCs/>
          <w:color w:val="0000CC"/>
          <w:spacing w:val="-1"/>
          <w:sz w:val="28"/>
          <w:szCs w:val="28"/>
        </w:rPr>
        <w:t>51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4A751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>
        <w:rPr>
          <w:rFonts w:cstheme="minorHAnsi"/>
          <w:w w:val="102"/>
        </w:rPr>
        <w:t>once</w:t>
      </w:r>
      <w:r w:rsidRPr="00D81A57">
        <w:rPr>
          <w:rFonts w:cstheme="minorHAnsi"/>
          <w:w w:val="102"/>
        </w:rPr>
        <w:t xml:space="preserve"> horas con treinta minutos 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b/>
          <w:color w:val="000099"/>
        </w:rPr>
        <w:t>6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marzo</w:t>
      </w:r>
      <w:r w:rsidRPr="00D81A57">
        <w:rPr>
          <w:rFonts w:cstheme="minorHAnsi"/>
          <w:b/>
          <w:color w:val="000099"/>
        </w:rPr>
        <w:t xml:space="preserve"> 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051-2014 </w:t>
      </w:r>
      <w:r w:rsidRPr="00D81A57">
        <w:rPr>
          <w:rFonts w:cstheme="minorHAnsi"/>
          <w:w w:val="102"/>
        </w:rPr>
        <w:t>sobre:</w:t>
      </w: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A7517" w:rsidRPr="00C853B3" w:rsidRDefault="004A7517" w:rsidP="004A7517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</w:rPr>
      </w:pPr>
      <w:r w:rsidRPr="00C853B3">
        <w:rPr>
          <w:rFonts w:cstheme="minorHAnsi"/>
          <w:b/>
          <w:color w:val="0000CC"/>
          <w:w w:val="102"/>
          <w:sz w:val="32"/>
        </w:rPr>
        <w:t>Información sobre los biocombustibles</w:t>
      </w:r>
    </w:p>
    <w:p w:rsidR="004A7517" w:rsidRDefault="004A7517" w:rsidP="004A7517">
      <w:pPr>
        <w:spacing w:after="0" w:line="240" w:lineRule="auto"/>
        <w:jc w:val="both"/>
        <w:rPr>
          <w:rFonts w:cstheme="minorHAnsi"/>
          <w:w w:val="102"/>
        </w:rPr>
      </w:pPr>
    </w:p>
    <w:p w:rsidR="004A7517" w:rsidRPr="00357CBA" w:rsidRDefault="004A7517" w:rsidP="004A7517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4A7517">
        <w:rPr>
          <w:rFonts w:cstheme="minorHAnsi"/>
          <w:b/>
          <w:w w:val="102"/>
          <w:highlight w:val="black"/>
        </w:rPr>
        <w:t>**************************************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357CBA">
        <w:rPr>
          <w:rFonts w:cstheme="minorHAnsi"/>
          <w:w w:val="102"/>
        </w:rPr>
        <w:t xml:space="preserve">determinando con </w:t>
      </w:r>
      <w:r w:rsidRPr="00357CBA">
        <w:rPr>
          <w:rFonts w:cstheme="minorHAnsi"/>
        </w:rPr>
        <w:t xml:space="preserve">se </w:t>
      </w:r>
      <w:r w:rsidRPr="00357CBA">
        <w:rPr>
          <w:rFonts w:cstheme="minorHAnsi"/>
          <w:w w:val="102"/>
        </w:rPr>
        <w:t>ha analizado el fondo de lo solicitado</w:t>
      </w:r>
      <w:r w:rsidRPr="00357CBA">
        <w:rPr>
          <w:rFonts w:cstheme="minorHAnsi"/>
        </w:rPr>
        <w:t xml:space="preserve"> y </w:t>
      </w:r>
      <w:r w:rsidRPr="00357CBA">
        <w:rPr>
          <w:rFonts w:cstheme="minorHAnsi"/>
          <w:w w:val="102"/>
        </w:rPr>
        <w:t xml:space="preserve">con base a lo establecido en los arts. 65, 68 inc. 2o. y 72 de la Ley de Acceso a la Información Pública y el art. 49 del Reglamento de dicha Ley que la información solicitada no es </w:t>
      </w:r>
      <w:r>
        <w:rPr>
          <w:rFonts w:cstheme="minorHAnsi"/>
          <w:w w:val="102"/>
        </w:rPr>
        <w:t>d</w:t>
      </w:r>
      <w:r w:rsidRPr="00357CBA">
        <w:rPr>
          <w:rFonts w:cstheme="minorHAnsi"/>
          <w:w w:val="102"/>
        </w:rPr>
        <w:t>e la competencia de esta dependencia. Por la tanto resuelve:</w:t>
      </w:r>
    </w:p>
    <w:p w:rsidR="004A7517" w:rsidRPr="00D81A57" w:rsidRDefault="004A7517" w:rsidP="004A7517">
      <w:pPr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D81A57">
        <w:rPr>
          <w:rFonts w:cstheme="minorHAnsi"/>
          <w:b/>
          <w:color w:val="0000CC"/>
          <w:w w:val="102"/>
        </w:rPr>
        <w:t>POR NO SER ESTA INSTITUCIÓN COMPETENTE PARA CONOCER DE LA MISMA</w:t>
      </w: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4A7517" w:rsidRPr="00D81A57" w:rsidRDefault="004A7517" w:rsidP="004A75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F70022" w:rsidRPr="00F70022" w:rsidRDefault="00F70022" w:rsidP="00F7002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</w:p>
    <w:p w:rsid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FFE" w:rsidRDefault="00CB3FFE" w:rsidP="00823710">
      <w:pPr>
        <w:spacing w:after="0" w:line="240" w:lineRule="auto"/>
      </w:pPr>
      <w:r>
        <w:separator/>
      </w:r>
    </w:p>
  </w:endnote>
  <w:endnote w:type="continuationSeparator" w:id="1">
    <w:p w:rsidR="00CB3FFE" w:rsidRDefault="00CB3FF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FFE" w:rsidRDefault="00CB3FFE" w:rsidP="00823710">
      <w:pPr>
        <w:spacing w:after="0" w:line="240" w:lineRule="auto"/>
      </w:pPr>
      <w:r>
        <w:separator/>
      </w:r>
    </w:p>
  </w:footnote>
  <w:footnote w:type="continuationSeparator" w:id="1">
    <w:p w:rsidR="00CB3FFE" w:rsidRDefault="00CB3FF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4"/>
  </w:num>
  <w:num w:numId="4">
    <w:abstractNumId w:val="26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23"/>
  </w:num>
  <w:num w:numId="14">
    <w:abstractNumId w:val="15"/>
  </w:num>
  <w:num w:numId="15">
    <w:abstractNumId w:val="33"/>
  </w:num>
  <w:num w:numId="16">
    <w:abstractNumId w:val="35"/>
  </w:num>
  <w:num w:numId="17">
    <w:abstractNumId w:val="4"/>
  </w:num>
  <w:num w:numId="18">
    <w:abstractNumId w:val="27"/>
  </w:num>
  <w:num w:numId="19">
    <w:abstractNumId w:val="3"/>
  </w:num>
  <w:num w:numId="20">
    <w:abstractNumId w:val="17"/>
  </w:num>
  <w:num w:numId="21">
    <w:abstractNumId w:val="14"/>
  </w:num>
  <w:num w:numId="22">
    <w:abstractNumId w:val="9"/>
  </w:num>
  <w:num w:numId="23">
    <w:abstractNumId w:val="20"/>
  </w:num>
  <w:num w:numId="24">
    <w:abstractNumId w:val="5"/>
  </w:num>
  <w:num w:numId="25">
    <w:abstractNumId w:val="21"/>
  </w:num>
  <w:num w:numId="26">
    <w:abstractNumId w:val="10"/>
  </w:num>
  <w:num w:numId="27">
    <w:abstractNumId w:val="18"/>
  </w:num>
  <w:num w:numId="28">
    <w:abstractNumId w:val="1"/>
  </w:num>
  <w:num w:numId="29">
    <w:abstractNumId w:val="8"/>
  </w:num>
  <w:num w:numId="30">
    <w:abstractNumId w:val="11"/>
  </w:num>
  <w:num w:numId="31">
    <w:abstractNumId w:val="31"/>
  </w:num>
  <w:num w:numId="32">
    <w:abstractNumId w:val="29"/>
  </w:num>
  <w:num w:numId="33">
    <w:abstractNumId w:val="22"/>
  </w:num>
  <w:num w:numId="34">
    <w:abstractNumId w:val="0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CB3FFE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2017-02-23T19:53:00Z</dcterms:created>
  <dcterms:modified xsi:type="dcterms:W3CDTF">2017-02-23T19:53:00Z</dcterms:modified>
</cp:coreProperties>
</file>