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9F694E">
        <w:rPr>
          <w:rFonts w:cstheme="minorHAnsi"/>
          <w:b/>
          <w:bCs/>
          <w:color w:val="0000CC"/>
          <w:spacing w:val="-1"/>
          <w:sz w:val="28"/>
          <w:szCs w:val="28"/>
        </w:rPr>
        <w:t>38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9F694E" w:rsidRPr="009F694E" w:rsidRDefault="009F694E" w:rsidP="009F69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9F694E">
        <w:rPr>
          <w:rFonts w:cs="Arial"/>
          <w:w w:val="102"/>
        </w:rPr>
        <w:t>Santa Tecla,</w:t>
      </w:r>
      <w:r>
        <w:rPr>
          <w:rFonts w:cs="Arial"/>
          <w:w w:val="102"/>
        </w:rPr>
        <w:t xml:space="preserve"> </w:t>
      </w:r>
      <w:r w:rsidRPr="009F694E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9F694E">
        <w:rPr>
          <w:rFonts w:cs="Arial"/>
          <w:spacing w:val="1"/>
          <w:w w:val="102"/>
        </w:rPr>
        <w:t>l</w:t>
      </w:r>
      <w:r w:rsidRPr="009F694E">
        <w:rPr>
          <w:rFonts w:cs="Arial"/>
          <w:w w:val="102"/>
        </w:rPr>
        <w:t xml:space="preserve">as </w:t>
      </w:r>
      <w:r w:rsidRPr="009F694E">
        <w:rPr>
          <w:rFonts w:cs="Arial"/>
          <w:color w:val="C00000"/>
          <w:w w:val="102"/>
        </w:rPr>
        <w:t>tres horas con</w:t>
      </w:r>
      <w:r>
        <w:rPr>
          <w:rFonts w:cs="Arial"/>
          <w:color w:val="C00000"/>
          <w:w w:val="102"/>
        </w:rPr>
        <w:t xml:space="preserve"> </w:t>
      </w:r>
      <w:r w:rsidRPr="009F694E">
        <w:rPr>
          <w:rFonts w:cs="Arial"/>
          <w:color w:val="C00000"/>
          <w:w w:val="102"/>
        </w:rPr>
        <w:t xml:space="preserve">quince minutos </w:t>
      </w:r>
      <w:r w:rsidRPr="009F694E">
        <w:rPr>
          <w:rFonts w:cs="Arial"/>
          <w:w w:val="102"/>
        </w:rPr>
        <w:t>d</w:t>
      </w:r>
      <w:r w:rsidRPr="009F694E">
        <w:rPr>
          <w:rFonts w:cs="Arial"/>
          <w:spacing w:val="-4"/>
          <w:w w:val="102"/>
        </w:rPr>
        <w:t>e</w:t>
      </w:r>
      <w:r w:rsidRPr="009F694E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9F694E">
        <w:rPr>
          <w:rFonts w:cs="Arial"/>
          <w:w w:val="102"/>
        </w:rPr>
        <w:t>d</w:t>
      </w:r>
      <w:r w:rsidRPr="009F694E">
        <w:rPr>
          <w:rFonts w:cs="Arial"/>
          <w:spacing w:val="1"/>
          <w:w w:val="102"/>
        </w:rPr>
        <w:t>í</w:t>
      </w:r>
      <w:r w:rsidRPr="009F694E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9F694E">
        <w:rPr>
          <w:rFonts w:cs="Arial"/>
          <w:b/>
          <w:color w:val="000099"/>
        </w:rPr>
        <w:t>4 de marzo de 2014</w:t>
      </w:r>
      <w:r>
        <w:rPr>
          <w:rFonts w:cs="Arial"/>
          <w:w w:val="102"/>
        </w:rPr>
        <w:t xml:space="preserve">, el Ministerio de Agricultura </w:t>
      </w:r>
      <w:r w:rsidRPr="009F694E">
        <w:rPr>
          <w:rFonts w:cs="Arial"/>
          <w:w w:val="102"/>
        </w:rPr>
        <w:t xml:space="preserve">y Ganadería luego de haber recibido y admitido la solicitud de información </w:t>
      </w:r>
      <w:r>
        <w:rPr>
          <w:rFonts w:cs="Arial"/>
          <w:b/>
          <w:color w:val="000099"/>
          <w:w w:val="102"/>
        </w:rPr>
        <w:t xml:space="preserve">Nº </w:t>
      </w:r>
      <w:r w:rsidRPr="009F694E">
        <w:rPr>
          <w:rFonts w:cs="Arial"/>
          <w:b/>
          <w:color w:val="000099"/>
          <w:w w:val="102"/>
        </w:rPr>
        <w:t>038</w:t>
      </w:r>
      <w:r>
        <w:rPr>
          <w:rFonts w:cs="Arial"/>
          <w:b/>
          <w:color w:val="000099"/>
          <w:w w:val="102"/>
        </w:rPr>
        <w:t xml:space="preserve">-2014 </w:t>
      </w:r>
      <w:r w:rsidRPr="009F694E">
        <w:rPr>
          <w:rFonts w:cs="Arial"/>
          <w:w w:val="102"/>
        </w:rPr>
        <w:t>sobre:</w:t>
      </w:r>
    </w:p>
    <w:p w:rsidR="009F694E" w:rsidRPr="009F694E" w:rsidRDefault="009F694E" w:rsidP="009F69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</w:p>
    <w:p w:rsidR="009F694E" w:rsidRPr="009F694E" w:rsidRDefault="009F694E" w:rsidP="009F694E">
      <w:pPr>
        <w:pStyle w:val="Prrafodelista"/>
        <w:numPr>
          <w:ilvl w:val="0"/>
          <w:numId w:val="29"/>
        </w:numPr>
        <w:spacing w:after="0" w:line="240" w:lineRule="auto"/>
        <w:ind w:left="358" w:hangingChars="162" w:hanging="358"/>
        <w:rPr>
          <w:rFonts w:asciiTheme="minorHAnsi" w:hAnsiTheme="minorHAnsi" w:cs="Arial"/>
          <w:b/>
          <w:color w:val="0000CC"/>
        </w:rPr>
      </w:pPr>
      <w:r w:rsidRPr="009F694E">
        <w:rPr>
          <w:rFonts w:asciiTheme="minorHAnsi" w:hAnsiTheme="minorHAnsi" w:cs="Arial"/>
          <w:b/>
          <w:color w:val="0000CC"/>
        </w:rPr>
        <w:t>Normas de Reconocimiento del Ganado Bovino para la explotación de leche</w:t>
      </w:r>
    </w:p>
    <w:p w:rsidR="009F694E" w:rsidRPr="009F694E" w:rsidRDefault="009F694E" w:rsidP="009F694E">
      <w:pPr>
        <w:pStyle w:val="Prrafodelista"/>
        <w:numPr>
          <w:ilvl w:val="0"/>
          <w:numId w:val="29"/>
        </w:numPr>
        <w:spacing w:after="0" w:line="240" w:lineRule="auto"/>
        <w:ind w:left="358" w:hangingChars="162" w:hanging="358"/>
        <w:rPr>
          <w:rFonts w:asciiTheme="minorHAnsi" w:hAnsiTheme="minorHAnsi" w:cs="Arial"/>
          <w:b/>
          <w:color w:val="0000CC"/>
        </w:rPr>
      </w:pPr>
      <w:r w:rsidRPr="009F694E">
        <w:rPr>
          <w:rFonts w:asciiTheme="minorHAnsi" w:hAnsiTheme="minorHAnsi" w:cs="Arial"/>
          <w:b/>
          <w:color w:val="0000CC"/>
        </w:rPr>
        <w:t>Norma de Medición del Ganado Bovino para la explotación de leche</w:t>
      </w:r>
    </w:p>
    <w:p w:rsidR="009F694E" w:rsidRPr="009F694E" w:rsidRDefault="009F694E" w:rsidP="009F694E">
      <w:pPr>
        <w:pStyle w:val="Prrafodelista"/>
        <w:numPr>
          <w:ilvl w:val="0"/>
          <w:numId w:val="29"/>
        </w:numPr>
        <w:spacing w:after="0" w:line="240" w:lineRule="auto"/>
        <w:ind w:left="358" w:hangingChars="162" w:hanging="358"/>
        <w:rPr>
          <w:rFonts w:asciiTheme="minorHAnsi" w:hAnsiTheme="minorHAnsi" w:cs="Arial"/>
          <w:b/>
          <w:color w:val="0000CC"/>
        </w:rPr>
      </w:pPr>
      <w:r w:rsidRPr="009F694E">
        <w:rPr>
          <w:rFonts w:asciiTheme="minorHAnsi" w:hAnsiTheme="minorHAnsi" w:cs="Arial"/>
          <w:b/>
          <w:color w:val="0000CC"/>
        </w:rPr>
        <w:t>Norma de Agotamiento o Depreciación: vida útil del ganado Bovino para la explotación de leche.</w:t>
      </w:r>
    </w:p>
    <w:p w:rsidR="009F694E" w:rsidRPr="009F694E" w:rsidRDefault="009F694E" w:rsidP="009F694E">
      <w:pPr>
        <w:pStyle w:val="Prrafodelista"/>
        <w:numPr>
          <w:ilvl w:val="0"/>
          <w:numId w:val="29"/>
        </w:numPr>
        <w:spacing w:after="0" w:line="240" w:lineRule="auto"/>
        <w:ind w:left="358" w:hangingChars="162" w:hanging="358"/>
        <w:rPr>
          <w:rFonts w:asciiTheme="minorHAnsi" w:hAnsiTheme="minorHAnsi" w:cs="Arial"/>
          <w:b/>
          <w:color w:val="0000CC"/>
        </w:rPr>
      </w:pPr>
      <w:r w:rsidRPr="009F694E">
        <w:rPr>
          <w:rFonts w:asciiTheme="minorHAnsi" w:hAnsiTheme="minorHAnsi" w:cs="Arial"/>
          <w:b/>
          <w:color w:val="0000CC"/>
        </w:rPr>
        <w:t>Norma de Reproducción, Crecimiento y Desarrollo del ganado bovino para explotación de leche como los periodos evolutivos desde el nacimiento hasta el descarte es decir el tiempo que toma:</w:t>
      </w:r>
    </w:p>
    <w:p w:rsidR="009F694E" w:rsidRPr="009F694E" w:rsidRDefault="009F694E" w:rsidP="009F694E">
      <w:pPr>
        <w:pStyle w:val="Prrafodelista"/>
        <w:numPr>
          <w:ilvl w:val="0"/>
          <w:numId w:val="30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>Nacimiento</w:t>
      </w:r>
    </w:p>
    <w:p w:rsidR="009F694E" w:rsidRPr="009F694E" w:rsidRDefault="009F694E" w:rsidP="009F694E">
      <w:pPr>
        <w:pStyle w:val="Prrafodelista"/>
        <w:numPr>
          <w:ilvl w:val="0"/>
          <w:numId w:val="30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>Crecimiento</w:t>
      </w:r>
    </w:p>
    <w:p w:rsidR="009F694E" w:rsidRPr="009F694E" w:rsidRDefault="009F694E" w:rsidP="009F694E">
      <w:pPr>
        <w:pStyle w:val="Prrafodelista"/>
        <w:numPr>
          <w:ilvl w:val="0"/>
          <w:numId w:val="30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 xml:space="preserve">Desarrollo </w:t>
      </w:r>
    </w:p>
    <w:p w:rsidR="009F694E" w:rsidRPr="009F694E" w:rsidRDefault="009F694E" w:rsidP="009F694E">
      <w:pPr>
        <w:pStyle w:val="Prrafodelista"/>
        <w:numPr>
          <w:ilvl w:val="0"/>
          <w:numId w:val="30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>Explotación de leche</w:t>
      </w:r>
    </w:p>
    <w:p w:rsidR="009F694E" w:rsidRPr="009F694E" w:rsidRDefault="009F694E" w:rsidP="009F694E">
      <w:pPr>
        <w:pStyle w:val="Prrafodelista"/>
        <w:numPr>
          <w:ilvl w:val="0"/>
          <w:numId w:val="30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>Descarte</w:t>
      </w:r>
    </w:p>
    <w:p w:rsidR="009F694E" w:rsidRPr="009F694E" w:rsidRDefault="009F694E" w:rsidP="009F694E">
      <w:pPr>
        <w:pStyle w:val="Prrafodelista"/>
        <w:numPr>
          <w:ilvl w:val="0"/>
          <w:numId w:val="29"/>
        </w:numPr>
        <w:spacing w:after="0" w:line="240" w:lineRule="auto"/>
        <w:ind w:left="358" w:hangingChars="162" w:hanging="358"/>
        <w:rPr>
          <w:rFonts w:asciiTheme="minorHAnsi" w:hAnsiTheme="minorHAnsi" w:cs="Arial"/>
          <w:b/>
          <w:color w:val="0000CC"/>
        </w:rPr>
      </w:pPr>
      <w:r w:rsidRPr="009F694E">
        <w:rPr>
          <w:rFonts w:asciiTheme="minorHAnsi" w:hAnsiTheme="minorHAnsi" w:cs="Arial"/>
          <w:b/>
          <w:color w:val="0000CC"/>
        </w:rPr>
        <w:t>Los ciclos biológicos del ganado bovino, como se clasifican de acuerdo al tiempo desde que se amamanta hasta que produce:</w:t>
      </w:r>
    </w:p>
    <w:p w:rsidR="009F694E" w:rsidRPr="009F694E" w:rsidRDefault="009F694E" w:rsidP="009F694E">
      <w:pPr>
        <w:pStyle w:val="Prrafodelista"/>
        <w:numPr>
          <w:ilvl w:val="0"/>
          <w:numId w:val="31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>Ternera lactante</w:t>
      </w:r>
    </w:p>
    <w:p w:rsidR="009F694E" w:rsidRPr="009F694E" w:rsidRDefault="009F694E" w:rsidP="009F694E">
      <w:pPr>
        <w:pStyle w:val="Prrafodelista"/>
        <w:numPr>
          <w:ilvl w:val="0"/>
          <w:numId w:val="31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>Ternera destetada</w:t>
      </w:r>
    </w:p>
    <w:p w:rsidR="009F694E" w:rsidRPr="009F694E" w:rsidRDefault="009F694E" w:rsidP="009F694E">
      <w:pPr>
        <w:pStyle w:val="Prrafodelista"/>
        <w:numPr>
          <w:ilvl w:val="0"/>
          <w:numId w:val="31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>Novilla en desarrollo</w:t>
      </w:r>
    </w:p>
    <w:p w:rsidR="009F694E" w:rsidRPr="009F694E" w:rsidRDefault="009F694E" w:rsidP="009F694E">
      <w:pPr>
        <w:pStyle w:val="Prrafodelista"/>
        <w:numPr>
          <w:ilvl w:val="0"/>
          <w:numId w:val="31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>Ganado bovino gestante</w:t>
      </w:r>
    </w:p>
    <w:p w:rsidR="009F694E" w:rsidRPr="009F694E" w:rsidRDefault="009F694E" w:rsidP="009F694E">
      <w:pPr>
        <w:pStyle w:val="Prrafodelista"/>
        <w:numPr>
          <w:ilvl w:val="0"/>
          <w:numId w:val="31"/>
        </w:numPr>
        <w:spacing w:after="0" w:line="240" w:lineRule="auto"/>
        <w:ind w:left="356" w:hangingChars="162" w:hanging="356"/>
        <w:rPr>
          <w:rFonts w:asciiTheme="minorHAnsi" w:hAnsiTheme="minorHAnsi" w:cs="Arial"/>
          <w:color w:val="0000CC"/>
        </w:rPr>
      </w:pPr>
      <w:r w:rsidRPr="009F694E">
        <w:rPr>
          <w:rFonts w:asciiTheme="minorHAnsi" w:hAnsiTheme="minorHAnsi" w:cs="Arial"/>
          <w:color w:val="0000CC"/>
        </w:rPr>
        <w:t>Ganado bovino en producción</w:t>
      </w:r>
    </w:p>
    <w:p w:rsidR="009F694E" w:rsidRPr="009F694E" w:rsidRDefault="009F694E" w:rsidP="009F694E">
      <w:pPr>
        <w:pStyle w:val="Prrafodelista"/>
        <w:numPr>
          <w:ilvl w:val="0"/>
          <w:numId w:val="29"/>
        </w:numPr>
        <w:spacing w:after="0" w:line="240" w:lineRule="auto"/>
        <w:ind w:left="358" w:hangingChars="162" w:hanging="358"/>
        <w:rPr>
          <w:rFonts w:asciiTheme="minorHAnsi" w:hAnsiTheme="minorHAnsi" w:cs="Arial"/>
          <w:b/>
          <w:color w:val="0000CC"/>
        </w:rPr>
      </w:pPr>
      <w:r w:rsidRPr="009F694E">
        <w:rPr>
          <w:rFonts w:asciiTheme="minorHAnsi" w:hAnsiTheme="minorHAnsi" w:cs="Arial"/>
          <w:b/>
          <w:color w:val="0000CC"/>
        </w:rPr>
        <w:t>Normas de Salvaguarda como la marca del ganado, los cercos, las instalaciones que debe contener.</w:t>
      </w:r>
    </w:p>
    <w:p w:rsidR="009F694E" w:rsidRPr="009F694E" w:rsidRDefault="009F694E" w:rsidP="009F69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lang w:val="es-ES"/>
        </w:rPr>
      </w:pPr>
    </w:p>
    <w:p w:rsidR="009F694E" w:rsidRPr="009F694E" w:rsidRDefault="009F694E" w:rsidP="009F694E">
      <w:pPr>
        <w:spacing w:after="0" w:line="240" w:lineRule="auto"/>
        <w:jc w:val="both"/>
        <w:rPr>
          <w:rFonts w:cs="Arial"/>
        </w:rPr>
      </w:pPr>
      <w:r w:rsidRPr="009F694E">
        <w:rPr>
          <w:rFonts w:cs="Arial"/>
          <w:w w:val="102"/>
        </w:rPr>
        <w:t>Presentada por parte de</w:t>
      </w:r>
      <w:r w:rsidRPr="009F694E">
        <w:rPr>
          <w:rFonts w:cs="Arial"/>
          <w:color w:val="002060"/>
        </w:rPr>
        <w:t>:</w:t>
      </w:r>
      <w:r>
        <w:rPr>
          <w:rFonts w:cs="Arial"/>
          <w:color w:val="002060"/>
        </w:rPr>
        <w:t xml:space="preserve"> </w:t>
      </w:r>
      <w:r w:rsidRPr="009F694E">
        <w:rPr>
          <w:rFonts w:cs="Arial"/>
          <w:b/>
          <w:highlight w:val="black"/>
        </w:rPr>
        <w:t>*************************</w:t>
      </w:r>
      <w:r>
        <w:rPr>
          <w:rFonts w:cs="Arial"/>
          <w:b/>
          <w:color w:val="0000CC"/>
        </w:rPr>
        <w:t xml:space="preserve"> </w:t>
      </w:r>
      <w:r w:rsidRPr="009F694E">
        <w:rPr>
          <w:rFonts w:cs="Arial"/>
          <w:b/>
          <w:color w:val="000099"/>
          <w:w w:val="102"/>
        </w:rPr>
        <w:t>,</w:t>
      </w:r>
      <w:r w:rsidRPr="009F694E">
        <w:rPr>
          <w:rFonts w:cs="Arial"/>
        </w:rPr>
        <w:t xml:space="preserve">se </w:t>
      </w:r>
      <w:r w:rsidRPr="009F694E">
        <w:rPr>
          <w:rFonts w:cs="Arial"/>
          <w:w w:val="102"/>
        </w:rPr>
        <w:t>ha analizado el fondo de lo solicitado</w:t>
      </w:r>
      <w:r>
        <w:rPr>
          <w:rFonts w:cs="Arial"/>
          <w:w w:val="102"/>
        </w:rPr>
        <w:t xml:space="preserve"> </w:t>
      </w:r>
      <w:r w:rsidRPr="009F694E">
        <w:rPr>
          <w:rFonts w:cs="Arial"/>
          <w:w w:val="102"/>
        </w:rPr>
        <w:t xml:space="preserve">y considerando que la información </w:t>
      </w:r>
      <w:r w:rsidRPr="009F694E">
        <w:rPr>
          <w:rFonts w:cs="Arial"/>
          <w:i/>
          <w:color w:val="0000CC"/>
          <w:w w:val="102"/>
        </w:rPr>
        <w:t xml:space="preserve">sobre normativas y ciclos biológicos no existen como tales por el momento, </w:t>
      </w:r>
      <w:r w:rsidRPr="009F694E">
        <w:rPr>
          <w:rFonts w:cs="Arial"/>
        </w:rPr>
        <w:t xml:space="preserve">y considerando que la Ley de Acceso a la Información Pública dispone en el art. 73 que nos encontramos ante un caso de información </w:t>
      </w:r>
      <w:r w:rsidRPr="009F694E">
        <w:rPr>
          <w:rFonts w:cs="Arial"/>
          <w:color w:val="0000CC"/>
        </w:rPr>
        <w:t>INEXISTENTE</w:t>
      </w:r>
      <w:r w:rsidRPr="009F694E">
        <w:rPr>
          <w:rFonts w:cs="Arial"/>
        </w:rPr>
        <w:t>, lo que  impide  brindar lo  requerido  por  el  peticionario. Por la tanto resuelve:</w:t>
      </w:r>
    </w:p>
    <w:p w:rsidR="009F694E" w:rsidRPr="009F694E" w:rsidRDefault="009F694E" w:rsidP="009F69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99"/>
          <w:w w:val="102"/>
        </w:rPr>
      </w:pPr>
    </w:p>
    <w:p w:rsidR="009F694E" w:rsidRPr="009F694E" w:rsidRDefault="009F694E" w:rsidP="009F69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99"/>
          <w:w w:val="102"/>
        </w:rPr>
      </w:pPr>
      <w:r w:rsidRPr="009F694E">
        <w:rPr>
          <w:rFonts w:cs="Arial"/>
          <w:b/>
          <w:color w:val="000099"/>
          <w:w w:val="102"/>
        </w:rPr>
        <w:t>DENEGAR LA INFORMACION POR INEXISTENTE</w:t>
      </w:r>
    </w:p>
    <w:p w:rsidR="009F694E" w:rsidRPr="009F694E" w:rsidRDefault="009F694E" w:rsidP="009F69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color w:val="0000CC"/>
          <w:w w:val="102"/>
        </w:rPr>
      </w:pPr>
    </w:p>
    <w:p w:rsidR="009F694E" w:rsidRPr="009F694E" w:rsidRDefault="009F694E" w:rsidP="009F69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</w:rPr>
      </w:pPr>
      <w:r w:rsidRPr="009F694E">
        <w:rPr>
          <w:rFonts w:cs="Arial"/>
          <w:color w:val="0000CC"/>
          <w:w w:val="102"/>
        </w:rPr>
        <w:t>En su lugar se remite documento elaborado por la Dirección General de Ganadería sobre “</w:t>
      </w:r>
      <w:r w:rsidRPr="009F694E">
        <w:rPr>
          <w:rFonts w:cs="Arial"/>
          <w:b/>
          <w:i/>
          <w:color w:val="0000CC"/>
          <w:w w:val="102"/>
        </w:rPr>
        <w:t>Manejo y Alimentación de la Vaca Lechera najo el Sistema de Doble Propósito, dicha información”</w:t>
      </w:r>
      <w:r w:rsidRPr="009F694E">
        <w:rPr>
          <w:rFonts w:cs="Arial"/>
          <w:w w:val="102"/>
        </w:rPr>
        <w:t>cumple con los requisitos establecidos en el</w:t>
      </w:r>
      <w:r w:rsidRPr="009F694E">
        <w:rPr>
          <w:rFonts w:cs="Arial"/>
        </w:rPr>
        <w:t xml:space="preserve"> art. 66 de La ley de Acceso a la </w:t>
      </w:r>
      <w:r w:rsidRPr="009F694E">
        <w:rPr>
          <w:rFonts w:cs="Arial"/>
        </w:rPr>
        <w:lastRenderedPageBreak/>
        <w:t xml:space="preserve">Información Pública y los arts. 50, 54 del Reglamento de la Ley de Acceso a la Información Pública, y que la información solicitada no se encuentra entre las excepciones  enumeradas en los arts. 19 y 24 de la </w:t>
      </w:r>
      <w:r w:rsidRPr="009F694E">
        <w:rPr>
          <w:rFonts w:cs="Arial"/>
          <w:smallCaps/>
        </w:rPr>
        <w:t>L</w:t>
      </w:r>
      <w:r w:rsidRPr="009F694E">
        <w:rPr>
          <w:rFonts w:cs="Arial"/>
        </w:rPr>
        <w:t xml:space="preserve">ey, y 19 del Reglamento, </w:t>
      </w:r>
      <w:r w:rsidRPr="009F694E">
        <w:rPr>
          <w:rFonts w:cs="Arial"/>
          <w:b/>
          <w:color w:val="0000CC"/>
          <w:w w:val="102"/>
        </w:rPr>
        <w:t xml:space="preserve">resuelve: </w:t>
      </w:r>
    </w:p>
    <w:p w:rsidR="009F694E" w:rsidRPr="009F694E" w:rsidRDefault="009F694E" w:rsidP="009F69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CC"/>
          <w:w w:val="102"/>
        </w:rPr>
      </w:pPr>
    </w:p>
    <w:p w:rsidR="009F694E" w:rsidRPr="009F694E" w:rsidRDefault="009F694E" w:rsidP="009F694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9F694E">
        <w:rPr>
          <w:rFonts w:cs="Arial"/>
          <w:b/>
          <w:color w:val="0000CC"/>
          <w:w w:val="102"/>
        </w:rPr>
        <w:t xml:space="preserve">PROPORCIONAR LA INFORMACIÓN PÚBLICA SOLICITADA </w:t>
      </w:r>
    </w:p>
    <w:p w:rsidR="005A54B2" w:rsidRPr="005A54B2" w:rsidRDefault="005A54B2" w:rsidP="009F694E">
      <w:pPr>
        <w:pStyle w:val="Prrafodelista"/>
        <w:spacing w:after="0"/>
        <w:ind w:left="360"/>
        <w:rPr>
          <w:rFonts w:asciiTheme="minorHAnsi" w:hAnsiTheme="minorHAnsi" w:cstheme="minorHAnsi"/>
          <w:b/>
          <w:w w:val="102"/>
        </w:rPr>
      </w:pPr>
    </w:p>
    <w:p w:rsidR="004F1579" w:rsidRPr="005A54B2" w:rsidRDefault="004F1579" w:rsidP="00713B76">
      <w:pPr>
        <w:spacing w:after="0"/>
        <w:jc w:val="both"/>
        <w:rPr>
          <w:rFonts w:cstheme="minorHAnsi"/>
          <w:sz w:val="20"/>
          <w:szCs w:val="20"/>
          <w:lang w:val="es-ES"/>
        </w:rPr>
      </w:pPr>
    </w:p>
    <w:p w:rsidR="00207949" w:rsidRPr="00F903C5" w:rsidRDefault="00207949" w:rsidP="00713B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Utsaah" w:hAnsi="Utsaah" w:cs="Utsaah"/>
          <w:w w:val="102"/>
          <w:sz w:val="24"/>
          <w:szCs w:val="24"/>
        </w:rPr>
      </w:pPr>
    </w:p>
    <w:p w:rsidR="00F77D86" w:rsidRDefault="00F77D86" w:rsidP="00713B76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FA" w:rsidRDefault="006046FA" w:rsidP="00823710">
      <w:pPr>
        <w:spacing w:after="0" w:line="240" w:lineRule="auto"/>
      </w:pPr>
      <w:r>
        <w:separator/>
      </w:r>
    </w:p>
  </w:endnote>
  <w:endnote w:type="continuationSeparator" w:id="1">
    <w:p w:rsidR="006046FA" w:rsidRDefault="006046F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925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FA" w:rsidRDefault="006046FA" w:rsidP="00823710">
      <w:pPr>
        <w:spacing w:after="0" w:line="240" w:lineRule="auto"/>
      </w:pPr>
      <w:r>
        <w:separator/>
      </w:r>
    </w:p>
  </w:footnote>
  <w:footnote w:type="continuationSeparator" w:id="1">
    <w:p w:rsidR="006046FA" w:rsidRDefault="006046F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7925F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7925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25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1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5"/>
  </w:num>
  <w:num w:numId="3">
    <w:abstractNumId w:val="29"/>
  </w:num>
  <w:num w:numId="4">
    <w:abstractNumId w:val="23"/>
  </w:num>
  <w:num w:numId="5">
    <w:abstractNumId w:val="21"/>
  </w:num>
  <w:num w:numId="6">
    <w:abstractNumId w:val="11"/>
  </w:num>
  <w:num w:numId="7">
    <w:abstractNumId w:val="25"/>
  </w:num>
  <w:num w:numId="8">
    <w:abstractNumId w:val="6"/>
  </w:num>
  <w:num w:numId="9">
    <w:abstractNumId w:val="17"/>
  </w:num>
  <w:num w:numId="10">
    <w:abstractNumId w:val="22"/>
  </w:num>
  <w:num w:numId="11">
    <w:abstractNumId w:val="27"/>
  </w:num>
  <w:num w:numId="12">
    <w:abstractNumId w:val="12"/>
  </w:num>
  <w:num w:numId="13">
    <w:abstractNumId w:val="20"/>
  </w:num>
  <w:num w:numId="14">
    <w:abstractNumId w:val="14"/>
  </w:num>
  <w:num w:numId="15">
    <w:abstractNumId w:val="28"/>
  </w:num>
  <w:num w:numId="16">
    <w:abstractNumId w:val="30"/>
  </w:num>
  <w:num w:numId="17">
    <w:abstractNumId w:val="3"/>
  </w:num>
  <w:num w:numId="18">
    <w:abstractNumId w:val="24"/>
  </w:num>
  <w:num w:numId="19">
    <w:abstractNumId w:val="2"/>
  </w:num>
  <w:num w:numId="20">
    <w:abstractNumId w:val="15"/>
  </w:num>
  <w:num w:numId="21">
    <w:abstractNumId w:val="13"/>
  </w:num>
  <w:num w:numId="22">
    <w:abstractNumId w:val="8"/>
  </w:num>
  <w:num w:numId="23">
    <w:abstractNumId w:val="18"/>
  </w:num>
  <w:num w:numId="24">
    <w:abstractNumId w:val="4"/>
  </w:num>
  <w:num w:numId="25">
    <w:abstractNumId w:val="19"/>
  </w:num>
  <w:num w:numId="26">
    <w:abstractNumId w:val="9"/>
  </w:num>
  <w:num w:numId="27">
    <w:abstractNumId w:val="16"/>
  </w:num>
  <w:num w:numId="28">
    <w:abstractNumId w:val="0"/>
  </w:num>
  <w:num w:numId="29">
    <w:abstractNumId w:val="7"/>
  </w:num>
  <w:num w:numId="30">
    <w:abstractNumId w:val="10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E13F4"/>
    <w:rsid w:val="005F4284"/>
    <w:rsid w:val="005F7032"/>
    <w:rsid w:val="006046FA"/>
    <w:rsid w:val="00626ED1"/>
    <w:rsid w:val="00633558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93F52"/>
    <w:rsid w:val="00A95A1D"/>
    <w:rsid w:val="00AA1862"/>
    <w:rsid w:val="00B04871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2017-02-23T14:37:00Z</dcterms:created>
  <dcterms:modified xsi:type="dcterms:W3CDTF">2017-02-23T14:37:00Z</dcterms:modified>
</cp:coreProperties>
</file>