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207949">
        <w:rPr>
          <w:rFonts w:cstheme="minorHAnsi"/>
          <w:b/>
          <w:bCs/>
          <w:color w:val="0000CC"/>
          <w:spacing w:val="-1"/>
          <w:sz w:val="28"/>
          <w:szCs w:val="28"/>
        </w:rPr>
        <w:t>33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207949" w:rsidRPr="00207949" w:rsidRDefault="00207949" w:rsidP="002079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207949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207949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207949">
        <w:rPr>
          <w:rFonts w:cs="Utsaah"/>
          <w:spacing w:val="1"/>
          <w:w w:val="102"/>
        </w:rPr>
        <w:t>l</w:t>
      </w:r>
      <w:r w:rsidRPr="00207949">
        <w:rPr>
          <w:rFonts w:cs="Utsaah"/>
          <w:w w:val="102"/>
        </w:rPr>
        <w:t xml:space="preserve">as </w:t>
      </w:r>
      <w:r w:rsidRPr="00207949">
        <w:rPr>
          <w:rFonts w:cs="Utsaah"/>
          <w:color w:val="C00000"/>
          <w:w w:val="102"/>
        </w:rPr>
        <w:t>diez horas con quince minutos</w:t>
      </w:r>
      <w:r>
        <w:rPr>
          <w:rFonts w:cs="Utsaah"/>
          <w:w w:val="102"/>
        </w:rPr>
        <w:t xml:space="preserve"> d</w:t>
      </w:r>
      <w:r w:rsidRPr="00207949">
        <w:rPr>
          <w:rFonts w:cs="Utsaah"/>
          <w:spacing w:val="-4"/>
          <w:w w:val="102"/>
        </w:rPr>
        <w:t>e</w:t>
      </w:r>
      <w:r w:rsidRPr="00207949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207949">
        <w:rPr>
          <w:rFonts w:cs="Utsaah"/>
          <w:w w:val="102"/>
        </w:rPr>
        <w:t>d</w:t>
      </w:r>
      <w:r w:rsidRPr="00207949">
        <w:rPr>
          <w:rFonts w:cs="Utsaah"/>
          <w:spacing w:val="1"/>
          <w:w w:val="102"/>
        </w:rPr>
        <w:t>í</w:t>
      </w:r>
      <w:r w:rsidRPr="00207949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207949">
        <w:rPr>
          <w:rFonts w:cs="Utsaah"/>
          <w:b/>
          <w:color w:val="0000CC"/>
          <w:w w:val="102"/>
        </w:rPr>
        <w:t>27 de febrero</w:t>
      </w:r>
      <w:r>
        <w:rPr>
          <w:rFonts w:cs="Utsaah"/>
          <w:b/>
          <w:color w:val="0000CC"/>
          <w:w w:val="102"/>
        </w:rPr>
        <w:t xml:space="preserve"> </w:t>
      </w:r>
      <w:r w:rsidRPr="00207949">
        <w:rPr>
          <w:rFonts w:cs="Utsaah"/>
          <w:b/>
          <w:color w:val="0000CC"/>
          <w:w w:val="102"/>
        </w:rPr>
        <w:t>de 2014</w:t>
      </w:r>
      <w:r w:rsidRPr="00207949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Nº 0</w:t>
      </w:r>
      <w:r w:rsidRPr="00207949">
        <w:rPr>
          <w:rFonts w:cs="Utsaah"/>
          <w:b/>
          <w:color w:val="0000CC"/>
          <w:w w:val="102"/>
        </w:rPr>
        <w:t>33</w:t>
      </w:r>
      <w:r>
        <w:rPr>
          <w:rFonts w:cs="Utsaah"/>
          <w:b/>
          <w:color w:val="0000CC"/>
          <w:w w:val="102"/>
        </w:rPr>
        <w:t>-2014</w:t>
      </w:r>
      <w:r w:rsidRPr="00207949">
        <w:rPr>
          <w:rFonts w:cs="Utsaah"/>
          <w:w w:val="102"/>
        </w:rPr>
        <w:t xml:space="preserve"> sobre:</w:t>
      </w:r>
    </w:p>
    <w:p w:rsidR="00207949" w:rsidRPr="00207949" w:rsidRDefault="00207949" w:rsidP="002079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207949" w:rsidRPr="00207949" w:rsidRDefault="00207949" w:rsidP="00207949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="Utsaah"/>
          <w:color w:val="0000CC"/>
          <w:w w:val="102"/>
        </w:rPr>
      </w:pPr>
      <w:r w:rsidRPr="00207949">
        <w:rPr>
          <w:rFonts w:asciiTheme="minorHAnsi" w:hAnsiTheme="minorHAnsi" w:cs="Utsaah"/>
          <w:color w:val="0000CC"/>
          <w:w w:val="102"/>
        </w:rPr>
        <w:t>¿Cuáles son las competencias del MAG y en qué circunstancias dan o no permisos para talar árboles (específicamente en la zona de las faldas del volcán de San Salvador).</w:t>
      </w:r>
    </w:p>
    <w:p w:rsidR="00207949" w:rsidRPr="00207949" w:rsidRDefault="00207949" w:rsidP="00207949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="Utsaah"/>
          <w:color w:val="0000CC"/>
          <w:w w:val="102"/>
        </w:rPr>
      </w:pPr>
      <w:r w:rsidRPr="00207949">
        <w:rPr>
          <w:rFonts w:asciiTheme="minorHAnsi" w:hAnsiTheme="minorHAnsi" w:cs="Utsaah"/>
          <w:color w:val="0000CC"/>
          <w:w w:val="102"/>
        </w:rPr>
        <w:t>¿Otorga el MAG permisos para talar árboles en las faldas del volcán de San Salvador?</w:t>
      </w:r>
    </w:p>
    <w:p w:rsidR="00207949" w:rsidRPr="00207949" w:rsidRDefault="00207949" w:rsidP="00207949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="Utsaah"/>
          <w:color w:val="0000CC"/>
          <w:w w:val="102"/>
        </w:rPr>
      </w:pPr>
      <w:r w:rsidRPr="00207949">
        <w:rPr>
          <w:rFonts w:asciiTheme="minorHAnsi" w:hAnsiTheme="minorHAnsi" w:cs="Utsaah"/>
          <w:color w:val="0000CC"/>
          <w:w w:val="102"/>
        </w:rPr>
        <w:t>¿Impone sanciones el MAG por talar árboles?</w:t>
      </w:r>
    </w:p>
    <w:p w:rsidR="00207949" w:rsidRPr="00207949" w:rsidRDefault="00207949" w:rsidP="00207949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="Utsaah"/>
          <w:color w:val="0000CC"/>
          <w:w w:val="102"/>
        </w:rPr>
      </w:pPr>
      <w:r w:rsidRPr="00207949">
        <w:rPr>
          <w:rFonts w:asciiTheme="minorHAnsi" w:hAnsiTheme="minorHAnsi" w:cs="Utsaah"/>
          <w:color w:val="0000CC"/>
          <w:w w:val="102"/>
        </w:rPr>
        <w:t>¿El MAG concede permisos para talar árboles con fines de construcción en la zona?</w:t>
      </w:r>
    </w:p>
    <w:p w:rsidR="00207949" w:rsidRPr="00207949" w:rsidRDefault="00207949" w:rsidP="00207949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="Utsaah"/>
          <w:color w:val="0000CC"/>
          <w:w w:val="102"/>
        </w:rPr>
      </w:pPr>
      <w:r w:rsidRPr="00207949">
        <w:rPr>
          <w:rFonts w:asciiTheme="minorHAnsi" w:hAnsiTheme="minorHAnsi" w:cs="Utsaah"/>
          <w:color w:val="0000CC"/>
          <w:w w:val="102"/>
        </w:rPr>
        <w:t>¿Cuáles son los requisitos para construir o talar árboles?</w:t>
      </w:r>
    </w:p>
    <w:p w:rsidR="00207949" w:rsidRPr="00207949" w:rsidRDefault="00207949" w:rsidP="00207949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="Utsaah"/>
          <w:color w:val="0000CC"/>
          <w:w w:val="102"/>
        </w:rPr>
      </w:pPr>
      <w:r w:rsidRPr="00207949">
        <w:rPr>
          <w:rFonts w:asciiTheme="minorHAnsi" w:hAnsiTheme="minorHAnsi" w:cs="Utsaah"/>
          <w:color w:val="0000CC"/>
          <w:w w:val="102"/>
        </w:rPr>
        <w:t>¿El MAG recibe denuncias sobre tala de árboles injustificada?, Si es así, ¿tienen estadísticas de denuncias de 2013? y si hay registros a la fecha.</w:t>
      </w:r>
    </w:p>
    <w:p w:rsidR="00207949" w:rsidRPr="00207949" w:rsidRDefault="00207949" w:rsidP="00207949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="Utsaah"/>
          <w:color w:val="0000CC"/>
          <w:w w:val="102"/>
        </w:rPr>
      </w:pPr>
      <w:r w:rsidRPr="00207949">
        <w:rPr>
          <w:rFonts w:asciiTheme="minorHAnsi" w:hAnsiTheme="minorHAnsi" w:cs="Utsaah"/>
          <w:color w:val="0000CC"/>
          <w:w w:val="102"/>
        </w:rPr>
        <w:t>¿La zona baja o faldas del volcán de San Salvador, ¿es un área natural protegida?</w:t>
      </w:r>
    </w:p>
    <w:p w:rsidR="00207949" w:rsidRPr="00207949" w:rsidRDefault="00207949" w:rsidP="00207949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="Utsaah"/>
          <w:color w:val="0000CC"/>
          <w:w w:val="102"/>
        </w:rPr>
      </w:pPr>
      <w:r w:rsidRPr="00207949">
        <w:rPr>
          <w:rFonts w:asciiTheme="minorHAnsi" w:hAnsiTheme="minorHAnsi" w:cs="Utsaah"/>
          <w:color w:val="0000CC"/>
          <w:w w:val="102"/>
        </w:rPr>
        <w:t>¿Cuáles son las sanciones por tala de árboles?</w:t>
      </w:r>
    </w:p>
    <w:p w:rsidR="00207949" w:rsidRPr="00207949" w:rsidRDefault="00207949" w:rsidP="00207949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="Utsaah"/>
          <w:color w:val="0000CC"/>
          <w:w w:val="102"/>
        </w:rPr>
      </w:pPr>
      <w:r w:rsidRPr="00207949">
        <w:rPr>
          <w:rFonts w:asciiTheme="minorHAnsi" w:hAnsiTheme="minorHAnsi" w:cs="Utsaah"/>
          <w:color w:val="0000CC"/>
          <w:w w:val="102"/>
        </w:rPr>
        <w:t>¿En qué artículo y en qué ley se regula la tala de árboles y la construcción de edificaciones en los alrededores del volcán de San Salvador (faldas del volcán)?</w:t>
      </w:r>
    </w:p>
    <w:p w:rsidR="00207949" w:rsidRPr="00207949" w:rsidRDefault="00207949" w:rsidP="002079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207949" w:rsidRPr="00207949" w:rsidRDefault="00207949" w:rsidP="002079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  <w:r w:rsidRPr="00207949">
        <w:rPr>
          <w:rFonts w:cs="Utsaah"/>
          <w:w w:val="102"/>
        </w:rPr>
        <w:t>Presentada ante la Oficina de Información y Respuesta de esta dependencia por</w:t>
      </w:r>
      <w:r>
        <w:rPr>
          <w:rFonts w:cs="Utsaah"/>
          <w:w w:val="102"/>
        </w:rPr>
        <w:t>:</w:t>
      </w:r>
      <w:r w:rsidRPr="00207949">
        <w:rPr>
          <w:rFonts w:cs="Utsaah"/>
          <w:w w:val="102"/>
        </w:rPr>
        <w:t xml:space="preserve"> </w:t>
      </w:r>
      <w:r w:rsidRPr="00207949">
        <w:rPr>
          <w:rFonts w:cs="Utsaah"/>
          <w:b/>
          <w:i/>
          <w:highlight w:val="black"/>
        </w:rPr>
        <w:t>****************************</w:t>
      </w:r>
      <w:r w:rsidRPr="00207949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207949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207949">
        <w:rPr>
          <w:rFonts w:cs="Utsaah"/>
          <w:w w:val="102"/>
        </w:rPr>
        <w:t>que parte de la información solicitada</w:t>
      </w:r>
      <w:r>
        <w:rPr>
          <w:rFonts w:cs="Utsaah"/>
          <w:w w:val="102"/>
        </w:rPr>
        <w:t xml:space="preserve"> </w:t>
      </w:r>
      <w:r w:rsidRPr="00207949">
        <w:rPr>
          <w:rFonts w:cs="Utsaah"/>
          <w:w w:val="102"/>
        </w:rPr>
        <w:t>cumple con los requisitos establecidos en el</w:t>
      </w:r>
      <w:r w:rsidRPr="00207949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207949">
        <w:rPr>
          <w:rFonts w:cs="Utsaah"/>
          <w:smallCaps/>
        </w:rPr>
        <w:t>L</w:t>
      </w:r>
      <w:r w:rsidRPr="00207949">
        <w:rPr>
          <w:rFonts w:cs="Utsaah"/>
        </w:rPr>
        <w:t xml:space="preserve">ey, y 19 del Reglamento, </w:t>
      </w:r>
      <w:r w:rsidRPr="00207949">
        <w:rPr>
          <w:rFonts w:cs="Utsaah"/>
          <w:b/>
          <w:color w:val="0000CC"/>
          <w:w w:val="102"/>
        </w:rPr>
        <w:t>resuelve</w:t>
      </w:r>
      <w:r>
        <w:rPr>
          <w:rFonts w:cs="Utsaah"/>
          <w:b/>
          <w:color w:val="0000CC"/>
          <w:w w:val="102"/>
        </w:rPr>
        <w:t xml:space="preserve">: </w:t>
      </w:r>
      <w:r w:rsidRPr="00207949">
        <w:rPr>
          <w:rFonts w:cs="Utsaah"/>
          <w:b/>
          <w:color w:val="0000CC"/>
          <w:w w:val="102"/>
        </w:rPr>
        <w:t>PROPORCIONAR LA INFORMACIÓN PÚBLICA SOLICITADA,</w:t>
      </w:r>
      <w:r>
        <w:rPr>
          <w:rFonts w:cs="Utsaah"/>
          <w:b/>
          <w:color w:val="0000CC"/>
          <w:w w:val="102"/>
        </w:rPr>
        <w:t xml:space="preserve"> </w:t>
      </w:r>
      <w:r w:rsidRPr="00207949">
        <w:rPr>
          <w:rFonts w:cs="Utsaah"/>
          <w:w w:val="102"/>
        </w:rPr>
        <w:t>la cual se anexa a la presente Resolución.</w:t>
      </w:r>
    </w:p>
    <w:p w:rsidR="00207949" w:rsidRPr="00207949" w:rsidRDefault="00207949" w:rsidP="002079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207949" w:rsidRPr="00207949" w:rsidRDefault="00207949" w:rsidP="00207949">
      <w:pPr>
        <w:spacing w:after="0" w:line="240" w:lineRule="auto"/>
        <w:jc w:val="both"/>
        <w:rPr>
          <w:rFonts w:cs="Utsaah"/>
        </w:rPr>
      </w:pPr>
      <w:r w:rsidRPr="00207949">
        <w:rPr>
          <w:rFonts w:cs="Utsaah"/>
          <w:w w:val="102"/>
        </w:rPr>
        <w:t xml:space="preserve">Con respecto a los </w:t>
      </w:r>
      <w:r w:rsidRPr="00207949">
        <w:rPr>
          <w:rFonts w:cs="Utsaah"/>
          <w:b/>
          <w:i/>
          <w:color w:val="0000CC"/>
          <w:w w:val="102"/>
        </w:rPr>
        <w:t>requisitos para construir en las faldas del volcán de San Salvador y sí ésta es un área natural protegida,</w:t>
      </w:r>
      <w:r>
        <w:rPr>
          <w:rFonts w:cs="Utsaah"/>
          <w:b/>
          <w:i/>
          <w:color w:val="0000CC"/>
          <w:w w:val="102"/>
        </w:rPr>
        <w:t xml:space="preserve"> </w:t>
      </w:r>
      <w:r w:rsidRPr="00207949">
        <w:rPr>
          <w:rFonts w:cs="Utsaah"/>
        </w:rPr>
        <w:t>se analizó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207949" w:rsidRPr="00207949" w:rsidRDefault="00207949" w:rsidP="00207949">
      <w:pPr>
        <w:spacing w:after="0" w:line="240" w:lineRule="auto"/>
        <w:jc w:val="right"/>
        <w:rPr>
          <w:rFonts w:cstheme="minorHAnsi"/>
          <w:b/>
          <w:color w:val="C00000"/>
          <w:w w:val="102"/>
        </w:rPr>
      </w:pPr>
    </w:p>
    <w:p w:rsidR="00207949" w:rsidRPr="00207949" w:rsidRDefault="00207949" w:rsidP="00207949">
      <w:pPr>
        <w:spacing w:after="0" w:line="240" w:lineRule="auto"/>
        <w:jc w:val="center"/>
        <w:rPr>
          <w:rFonts w:cstheme="minorHAnsi"/>
          <w:b/>
          <w:color w:val="C00000"/>
          <w:w w:val="102"/>
        </w:rPr>
      </w:pPr>
      <w:r w:rsidRPr="00207949">
        <w:rPr>
          <w:rFonts w:cstheme="minorHAnsi"/>
          <w:b/>
          <w:color w:val="C00000"/>
          <w:w w:val="102"/>
        </w:rPr>
        <w:t>1/2</w:t>
      </w:r>
    </w:p>
    <w:p w:rsidR="00207949" w:rsidRPr="00207949" w:rsidRDefault="00207949" w:rsidP="00207949">
      <w:pPr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207949" w:rsidRPr="00207949" w:rsidRDefault="00207949" w:rsidP="00207949">
      <w:pPr>
        <w:spacing w:after="0" w:line="240" w:lineRule="auto"/>
        <w:jc w:val="center"/>
        <w:rPr>
          <w:rFonts w:cs="Utsaah"/>
          <w:b/>
          <w:color w:val="000099"/>
          <w:w w:val="102"/>
        </w:rPr>
      </w:pPr>
    </w:p>
    <w:p w:rsidR="00207949" w:rsidRPr="00207949" w:rsidRDefault="00207949" w:rsidP="00207949">
      <w:pPr>
        <w:spacing w:after="0" w:line="240" w:lineRule="auto"/>
        <w:jc w:val="center"/>
        <w:rPr>
          <w:rFonts w:cs="Utsaah"/>
          <w:b/>
          <w:color w:val="000099"/>
          <w:w w:val="102"/>
        </w:rPr>
      </w:pPr>
      <w:r w:rsidRPr="00207949">
        <w:rPr>
          <w:rFonts w:cs="Utsaah"/>
          <w:b/>
          <w:color w:val="000099"/>
          <w:w w:val="102"/>
        </w:rPr>
        <w:lastRenderedPageBreak/>
        <w:t>DENEGAR LA SOLICITUD DE ACCESO A LA INFORMACIÓN SOLICITADA POR NO SER ESTA INSTITUCIÓN COMPETENTE PARA CONOCER DE LA MISMA.</w:t>
      </w:r>
    </w:p>
    <w:p w:rsidR="00207949" w:rsidRPr="00207949" w:rsidRDefault="00207949" w:rsidP="00207949">
      <w:pPr>
        <w:spacing w:after="0" w:line="240" w:lineRule="auto"/>
        <w:jc w:val="right"/>
        <w:rPr>
          <w:rFonts w:cs="Utsaah"/>
          <w:b/>
          <w:color w:val="000099"/>
          <w:w w:val="102"/>
        </w:rPr>
      </w:pPr>
    </w:p>
    <w:p w:rsidR="00207949" w:rsidRPr="00207949" w:rsidRDefault="00207949" w:rsidP="00207949">
      <w:pPr>
        <w:pStyle w:val="Prrafodelista"/>
        <w:widowControl w:val="0"/>
        <w:numPr>
          <w:ilvl w:val="0"/>
          <w:numId w:val="2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b/>
          <w:color w:val="0000CC"/>
        </w:rPr>
      </w:pPr>
      <w:r w:rsidRPr="00207949">
        <w:rPr>
          <w:rFonts w:asciiTheme="minorHAnsi" w:hAnsiTheme="minorHAnsi" w:cs="Utsaah"/>
          <w:w w:val="102"/>
        </w:rPr>
        <w:t xml:space="preserve">Sobre la solicitud relacionada a las </w:t>
      </w:r>
      <w:r w:rsidRPr="00207949">
        <w:rPr>
          <w:rFonts w:asciiTheme="minorHAnsi" w:hAnsiTheme="minorHAnsi" w:cs="Utsaah"/>
          <w:i/>
          <w:color w:val="0000CC"/>
          <w:w w:val="102"/>
        </w:rPr>
        <w:t xml:space="preserve">áreas naturales protegidas, </w:t>
      </w:r>
      <w:r w:rsidRPr="00207949">
        <w:rPr>
          <w:rFonts w:asciiTheme="minorHAnsi" w:hAnsiTheme="minorHAnsi" w:cs="Utsaah"/>
          <w:w w:val="102"/>
        </w:rPr>
        <w:t>las faldas del volcán de San Salvador, no aparecen en Listado de Áreas Naturales Protegidas, sin embargo</w:t>
      </w:r>
      <w:r>
        <w:rPr>
          <w:rFonts w:asciiTheme="minorHAnsi" w:hAnsiTheme="minorHAnsi" w:cs="Utsaah"/>
          <w:w w:val="102"/>
        </w:rPr>
        <w:t xml:space="preserve"> </w:t>
      </w:r>
      <w:r w:rsidRPr="00207949">
        <w:rPr>
          <w:rFonts w:asciiTheme="minorHAnsi" w:hAnsiTheme="minorHAnsi" w:cs="Utsaah"/>
          <w:w w:val="102"/>
        </w:rPr>
        <w:t>ésto</w:t>
      </w:r>
      <w:r>
        <w:rPr>
          <w:rFonts w:asciiTheme="minorHAnsi" w:hAnsiTheme="minorHAnsi" w:cs="Utsaah"/>
          <w:w w:val="102"/>
        </w:rPr>
        <w:t xml:space="preserve"> </w:t>
      </w:r>
      <w:r w:rsidRPr="00207949">
        <w:rPr>
          <w:rFonts w:asciiTheme="minorHAnsi" w:hAnsiTheme="minorHAnsi" w:cs="Utsaah"/>
          <w:w w:val="102"/>
        </w:rPr>
        <w:t xml:space="preserve">puede ser consultado a la siguiente institución por ser la facultada para conocer solicitudes de dicha índole: </w:t>
      </w:r>
      <w:r w:rsidRPr="00207949">
        <w:rPr>
          <w:rFonts w:asciiTheme="minorHAnsi" w:hAnsiTheme="minorHAnsi" w:cs="Utsaah"/>
          <w:b/>
          <w:color w:val="000099"/>
          <w:w w:val="102"/>
        </w:rPr>
        <w:t>Ministerio de Medio Ambiente y Recursos Naturales - MARN</w:t>
      </w:r>
      <w:r w:rsidRPr="00207949">
        <w:rPr>
          <w:rFonts w:asciiTheme="minorHAnsi" w:hAnsiTheme="minorHAnsi" w:cs="Utsaah"/>
          <w:w w:val="102"/>
        </w:rPr>
        <w:t xml:space="preserve">, la dirección de la </w:t>
      </w:r>
      <w:r w:rsidRPr="00207949">
        <w:rPr>
          <w:rFonts w:asciiTheme="minorHAnsi" w:hAnsiTheme="minorHAnsi" w:cs="Utsaah"/>
          <w:b/>
          <w:color w:val="000099"/>
          <w:w w:val="102"/>
        </w:rPr>
        <w:t>Oficina de Información y Respuesta</w:t>
      </w:r>
      <w:r w:rsidRPr="00207949">
        <w:rPr>
          <w:rFonts w:asciiTheme="minorHAnsi" w:hAnsiTheme="minorHAnsi" w:cs="Utsaah"/>
          <w:w w:val="102"/>
        </w:rPr>
        <w:t xml:space="preserve"> a la que debe dirigirse es </w:t>
      </w:r>
      <w:r w:rsidRPr="00207949">
        <w:rPr>
          <w:rFonts w:asciiTheme="minorHAnsi" w:hAnsiTheme="minorHAnsi" w:cs="Utsaah"/>
          <w:b/>
          <w:color w:val="0000CC"/>
          <w:w w:val="102"/>
        </w:rPr>
        <w:t>Km. 5 ½ carretera a Santa Tecla, Calle y Colonia Las Mercedes, Edificio, MARN, Instalaciones del ISTA S.S</w:t>
      </w:r>
      <w:r w:rsidRPr="00207949">
        <w:rPr>
          <w:rFonts w:asciiTheme="minorHAnsi" w:hAnsiTheme="minorHAnsi" w:cs="Utsaah"/>
          <w:w w:val="102"/>
        </w:rPr>
        <w:t xml:space="preserve">. Puede contactar a la Oficial de Información </w:t>
      </w:r>
      <w:r w:rsidRPr="00207949">
        <w:rPr>
          <w:rFonts w:asciiTheme="minorHAnsi" w:hAnsiTheme="minorHAnsi" w:cs="Utsaah"/>
          <w:b/>
          <w:color w:val="0000CC"/>
          <w:w w:val="102"/>
        </w:rPr>
        <w:t>Marina Sandoval</w:t>
      </w:r>
      <w:r>
        <w:rPr>
          <w:rFonts w:asciiTheme="minorHAnsi" w:hAnsiTheme="minorHAnsi" w:cs="Utsaah"/>
          <w:b/>
          <w:color w:val="0000CC"/>
          <w:w w:val="102"/>
        </w:rPr>
        <w:t xml:space="preserve"> </w:t>
      </w:r>
      <w:r w:rsidRPr="00207949">
        <w:rPr>
          <w:rFonts w:asciiTheme="minorHAnsi" w:hAnsiTheme="minorHAnsi" w:cs="Utsaah"/>
          <w:w w:val="102"/>
        </w:rPr>
        <w:t xml:space="preserve">al teléfono </w:t>
      </w:r>
      <w:r w:rsidRPr="00207949">
        <w:rPr>
          <w:rFonts w:asciiTheme="minorHAnsi" w:hAnsiTheme="minorHAnsi" w:cs="Utsaah"/>
          <w:b/>
          <w:color w:val="0000CC"/>
        </w:rPr>
        <w:t>2132-9522</w:t>
      </w:r>
      <w:r w:rsidRPr="00207949">
        <w:rPr>
          <w:rFonts w:asciiTheme="minorHAnsi" w:hAnsiTheme="minorHAnsi" w:cs="Utsaah"/>
          <w:w w:val="102"/>
        </w:rPr>
        <w:t>o al correo electrónico</w:t>
      </w:r>
      <w:hyperlink r:id="rId7" w:history="1">
        <w:r w:rsidRPr="00207949">
          <w:rPr>
            <w:rStyle w:val="Hipervnculo"/>
            <w:rFonts w:asciiTheme="minorHAnsi" w:hAnsiTheme="minorHAnsi" w:cs="Utsaah"/>
            <w:b/>
            <w:color w:val="0000CC"/>
          </w:rPr>
          <w:t>medioambiente@marn.gob.sv</w:t>
        </w:r>
      </w:hyperlink>
      <w:r w:rsidRPr="00207949">
        <w:rPr>
          <w:rFonts w:asciiTheme="minorHAnsi" w:hAnsiTheme="minorHAnsi" w:cs="Utsaah"/>
          <w:b/>
          <w:color w:val="0000CC"/>
        </w:rPr>
        <w:t>.</w:t>
      </w:r>
    </w:p>
    <w:p w:rsidR="00207949" w:rsidRPr="00207949" w:rsidRDefault="00207949" w:rsidP="002079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</w:rPr>
      </w:pPr>
    </w:p>
    <w:p w:rsidR="00207949" w:rsidRPr="00F903C5" w:rsidRDefault="00207949" w:rsidP="00207949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Utsaah" w:hAnsi="Utsaah" w:cs="Utsaah"/>
          <w:sz w:val="28"/>
          <w:szCs w:val="28"/>
        </w:rPr>
      </w:pPr>
      <w:r w:rsidRPr="00207949">
        <w:rPr>
          <w:rFonts w:asciiTheme="minorHAnsi" w:hAnsiTheme="minorHAnsi" w:cs="Utsaah"/>
          <w:sz w:val="22"/>
          <w:szCs w:val="22"/>
        </w:rPr>
        <w:t>La petición sobre</w:t>
      </w:r>
      <w:r>
        <w:rPr>
          <w:rFonts w:asciiTheme="minorHAnsi" w:hAnsiTheme="minorHAnsi" w:cs="Utsaah"/>
          <w:sz w:val="22"/>
          <w:szCs w:val="22"/>
        </w:rPr>
        <w:t xml:space="preserve"> </w:t>
      </w:r>
      <w:r w:rsidRPr="00207949">
        <w:rPr>
          <w:rFonts w:asciiTheme="minorHAnsi" w:hAnsiTheme="minorHAnsi" w:cs="Utsaah"/>
          <w:i/>
          <w:color w:val="0000CC"/>
          <w:w w:val="102"/>
          <w:sz w:val="22"/>
          <w:szCs w:val="22"/>
        </w:rPr>
        <w:t>los</w:t>
      </w:r>
      <w:r>
        <w:rPr>
          <w:rFonts w:asciiTheme="minorHAnsi" w:hAnsiTheme="minorHAnsi" w:cs="Utsaah"/>
          <w:i/>
          <w:color w:val="0000CC"/>
          <w:w w:val="102"/>
          <w:sz w:val="22"/>
          <w:szCs w:val="22"/>
        </w:rPr>
        <w:t xml:space="preserve"> </w:t>
      </w:r>
      <w:r w:rsidRPr="00207949">
        <w:rPr>
          <w:rFonts w:asciiTheme="minorHAnsi" w:hAnsiTheme="minorHAnsi" w:cs="Utsaah"/>
          <w:i/>
          <w:color w:val="0000CC"/>
          <w:w w:val="102"/>
          <w:sz w:val="22"/>
          <w:szCs w:val="22"/>
        </w:rPr>
        <w:t>requisitos para construir en las faldas del volcán de San Salvador</w:t>
      </w:r>
      <w:r w:rsidRPr="00207949">
        <w:rPr>
          <w:rFonts w:asciiTheme="minorHAnsi" w:hAnsiTheme="minorHAnsi" w:cs="Utsaah"/>
          <w:b/>
          <w:i/>
          <w:color w:val="0000CC"/>
          <w:w w:val="102"/>
          <w:sz w:val="22"/>
          <w:szCs w:val="22"/>
        </w:rPr>
        <w:t xml:space="preserve">, </w:t>
      </w:r>
      <w:r w:rsidRPr="00207949">
        <w:rPr>
          <w:rFonts w:asciiTheme="minorHAnsi" w:hAnsiTheme="minorHAnsi" w:cs="Utsaah"/>
          <w:w w:val="102"/>
          <w:sz w:val="22"/>
          <w:szCs w:val="22"/>
        </w:rPr>
        <w:t xml:space="preserve">deberá solicitarse a la </w:t>
      </w:r>
      <w:r w:rsidRPr="00207949">
        <w:rPr>
          <w:rFonts w:asciiTheme="minorHAnsi" w:hAnsiTheme="minorHAnsi" w:cs="Utsaah"/>
          <w:b/>
          <w:color w:val="0000CC"/>
          <w:w w:val="102"/>
          <w:sz w:val="22"/>
          <w:szCs w:val="22"/>
        </w:rPr>
        <w:t>Oficina de Planificación del Área Metropolitana de San Salvador - OPAMMS,</w:t>
      </w:r>
      <w:r w:rsidRPr="00207949">
        <w:rPr>
          <w:rFonts w:asciiTheme="minorHAnsi" w:hAnsiTheme="minorHAnsi" w:cs="Utsaah"/>
          <w:w w:val="102"/>
          <w:sz w:val="22"/>
          <w:szCs w:val="22"/>
        </w:rPr>
        <w:t xml:space="preserve"> la dirección de la </w:t>
      </w:r>
      <w:r w:rsidRPr="00207949">
        <w:rPr>
          <w:rFonts w:asciiTheme="minorHAnsi" w:hAnsiTheme="minorHAnsi" w:cs="Utsaah"/>
          <w:b/>
          <w:i/>
          <w:color w:val="0000CC"/>
          <w:w w:val="102"/>
          <w:sz w:val="22"/>
          <w:szCs w:val="22"/>
        </w:rPr>
        <w:t>Unidad de Acceso a la</w:t>
      </w:r>
      <w:r w:rsidRPr="00207949">
        <w:rPr>
          <w:rFonts w:asciiTheme="minorHAnsi" w:hAnsiTheme="minorHAnsi" w:cs="Utsaah"/>
          <w:b/>
          <w:i/>
          <w:color w:val="0000CC"/>
          <w:sz w:val="22"/>
          <w:szCs w:val="22"/>
        </w:rPr>
        <w:t xml:space="preserve"> Información Pública</w:t>
      </w:r>
      <w:r w:rsidRPr="00207949">
        <w:rPr>
          <w:rFonts w:asciiTheme="minorHAnsi" w:hAnsiTheme="minorHAnsi" w:cs="Utsaah"/>
          <w:i/>
          <w:color w:val="0000CC"/>
          <w:sz w:val="22"/>
          <w:szCs w:val="22"/>
        </w:rPr>
        <w:t>–</w:t>
      </w:r>
      <w:r w:rsidRPr="00207949">
        <w:rPr>
          <w:rFonts w:asciiTheme="minorHAnsi" w:hAnsiTheme="minorHAnsi" w:cs="Utsaah"/>
          <w:b/>
          <w:i/>
          <w:color w:val="0000CC"/>
          <w:sz w:val="22"/>
          <w:szCs w:val="22"/>
        </w:rPr>
        <w:t>UAIP</w:t>
      </w:r>
      <w:r w:rsidRPr="00207949">
        <w:rPr>
          <w:rFonts w:asciiTheme="minorHAnsi" w:hAnsiTheme="minorHAnsi" w:cs="Utsaah"/>
          <w:i/>
          <w:color w:val="0000CC"/>
          <w:sz w:val="22"/>
          <w:szCs w:val="22"/>
        </w:rPr>
        <w:t xml:space="preserve">, es Diagonal San Carlos, 25 Calle Poniente y 15 Avenida Norte, Col. Layco San Salvador, </w:t>
      </w:r>
      <w:r w:rsidRPr="00207949">
        <w:rPr>
          <w:rFonts w:asciiTheme="minorHAnsi" w:hAnsiTheme="minorHAnsi" w:cs="Utsaah"/>
          <w:sz w:val="22"/>
          <w:szCs w:val="22"/>
        </w:rPr>
        <w:t>puede</w:t>
      </w:r>
      <w:r>
        <w:rPr>
          <w:rFonts w:asciiTheme="minorHAnsi" w:hAnsiTheme="minorHAnsi" w:cs="Utsaah"/>
          <w:sz w:val="22"/>
          <w:szCs w:val="22"/>
        </w:rPr>
        <w:t xml:space="preserve"> </w:t>
      </w:r>
      <w:r w:rsidRPr="00207949">
        <w:rPr>
          <w:rFonts w:asciiTheme="minorHAnsi" w:hAnsiTheme="minorHAnsi" w:cs="Utsaah"/>
          <w:sz w:val="22"/>
          <w:szCs w:val="22"/>
        </w:rPr>
        <w:t xml:space="preserve">comunicarse con la </w:t>
      </w:r>
      <w:r w:rsidRPr="00207949">
        <w:rPr>
          <w:rFonts w:asciiTheme="minorHAnsi" w:hAnsiTheme="minorHAnsi" w:cs="Utsaah"/>
          <w:b/>
          <w:sz w:val="22"/>
          <w:szCs w:val="22"/>
        </w:rPr>
        <w:t xml:space="preserve">Oficial de Información </w:t>
      </w:r>
      <w:r w:rsidRPr="00207949">
        <w:rPr>
          <w:rFonts w:asciiTheme="minorHAnsi" w:hAnsiTheme="minorHAnsi" w:cs="Utsaah"/>
          <w:b/>
          <w:color w:val="0000CC"/>
          <w:sz w:val="22"/>
          <w:szCs w:val="22"/>
        </w:rPr>
        <w:t>Marlene Solano</w:t>
      </w:r>
      <w:r>
        <w:rPr>
          <w:rFonts w:asciiTheme="minorHAnsi" w:hAnsiTheme="minorHAnsi" w:cs="Utsaah"/>
          <w:b/>
          <w:color w:val="0000CC"/>
          <w:sz w:val="22"/>
          <w:szCs w:val="22"/>
        </w:rPr>
        <w:t xml:space="preserve"> </w:t>
      </w:r>
      <w:r w:rsidRPr="00207949">
        <w:rPr>
          <w:rFonts w:asciiTheme="minorHAnsi" w:hAnsiTheme="minorHAnsi" w:cs="Utsaah"/>
          <w:sz w:val="22"/>
          <w:szCs w:val="22"/>
        </w:rPr>
        <w:t>al correo electrónico</w:t>
      </w:r>
      <w:hyperlink r:id="rId8" w:history="1">
        <w:r w:rsidRPr="00207949">
          <w:rPr>
            <w:rFonts w:asciiTheme="minorHAnsi" w:hAnsiTheme="minorHAnsi" w:cs="Utsaah"/>
            <w:b/>
            <w:i/>
            <w:color w:val="0000CC"/>
            <w:sz w:val="22"/>
            <w:szCs w:val="22"/>
          </w:rPr>
          <w:t>informacion@opamss.org.sv</w:t>
        </w:r>
      </w:hyperlink>
      <w:r w:rsidRPr="00207949">
        <w:rPr>
          <w:rFonts w:asciiTheme="minorHAnsi" w:hAnsiTheme="minorHAnsi" w:cs="Utsaah"/>
          <w:b/>
          <w:i/>
          <w:color w:val="0000CC"/>
          <w:sz w:val="22"/>
          <w:szCs w:val="22"/>
        </w:rPr>
        <w:t xml:space="preserve">, </w:t>
      </w:r>
      <w:r w:rsidRPr="00207949">
        <w:rPr>
          <w:rFonts w:asciiTheme="minorHAnsi" w:hAnsiTheme="minorHAnsi" w:cs="Utsaah"/>
          <w:sz w:val="22"/>
          <w:szCs w:val="22"/>
        </w:rPr>
        <w:t>o alos teléfonos: Conmutador: (503) 2234-0600 / Fax: (503) 2234-0614 / Telefax COAMSS: (503) 2234-0602; o las Alcaldías respectivas.</w:t>
      </w:r>
      <w:r w:rsidRPr="0023666B">
        <w:rPr>
          <w:rFonts w:ascii="Utsaah" w:hAnsi="Utsaah" w:cs="Utsaah"/>
          <w:sz w:val="28"/>
          <w:szCs w:val="28"/>
        </w:rPr>
        <w:t xml:space="preserve"> </w:t>
      </w:r>
    </w:p>
    <w:p w:rsidR="00207949" w:rsidRPr="00F903C5" w:rsidRDefault="00207949" w:rsidP="002079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24"/>
          <w:szCs w:val="24"/>
        </w:rPr>
      </w:pPr>
    </w:p>
    <w:p w:rsidR="00207949" w:rsidRDefault="00207949" w:rsidP="00207949">
      <w:pPr>
        <w:spacing w:after="0" w:line="240" w:lineRule="auto"/>
        <w:jc w:val="center"/>
        <w:rPr>
          <w:rFonts w:cstheme="minorHAnsi"/>
          <w:b/>
          <w:color w:val="C00000"/>
          <w:w w:val="102"/>
          <w:sz w:val="20"/>
          <w:szCs w:val="28"/>
        </w:rPr>
      </w:pPr>
    </w:p>
    <w:p w:rsidR="00A93F52" w:rsidRPr="00B04871" w:rsidRDefault="00A93F52" w:rsidP="00A93F52">
      <w:pPr>
        <w:spacing w:after="0" w:line="240" w:lineRule="auto"/>
        <w:jc w:val="both"/>
        <w:rPr>
          <w:rFonts w:cstheme="minorHAnsi"/>
          <w:w w:val="102"/>
        </w:rPr>
      </w:pPr>
    </w:p>
    <w:p w:rsidR="00A93F52" w:rsidRPr="00B04871" w:rsidRDefault="00A93F52" w:rsidP="00A93F52">
      <w:pPr>
        <w:spacing w:after="0"/>
        <w:jc w:val="both"/>
        <w:rPr>
          <w:rFonts w:cstheme="minorHAnsi"/>
        </w:rPr>
      </w:pPr>
    </w:p>
    <w:p w:rsidR="00F77D86" w:rsidRDefault="00F77D86" w:rsidP="00A93F52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F77D86" w:rsidRDefault="00F77D86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9"/>
      <w:footerReference w:type="default" r:id="rId10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F73" w:rsidRDefault="00A03F73" w:rsidP="00823710">
      <w:pPr>
        <w:spacing w:after="0" w:line="240" w:lineRule="auto"/>
      </w:pPr>
      <w:r>
        <w:separator/>
      </w:r>
    </w:p>
  </w:endnote>
  <w:endnote w:type="continuationSeparator" w:id="1">
    <w:p w:rsidR="00A03F73" w:rsidRDefault="00A03F7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F73" w:rsidRDefault="00A03F73" w:rsidP="00823710">
      <w:pPr>
        <w:spacing w:after="0" w:line="240" w:lineRule="auto"/>
      </w:pPr>
      <w:r>
        <w:separator/>
      </w:r>
    </w:p>
  </w:footnote>
  <w:footnote w:type="continuationSeparator" w:id="1">
    <w:p w:rsidR="00A03F73" w:rsidRDefault="00A03F7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7"/>
  </w:num>
  <w:num w:numId="5">
    <w:abstractNumId w:val="15"/>
  </w:num>
  <w:num w:numId="6">
    <w:abstractNumId w:val="7"/>
  </w:num>
  <w:num w:numId="7">
    <w:abstractNumId w:val="19"/>
  </w:num>
  <w:num w:numId="8">
    <w:abstractNumId w:val="5"/>
  </w:num>
  <w:num w:numId="9">
    <w:abstractNumId w:val="12"/>
  </w:num>
  <w:num w:numId="10">
    <w:abstractNumId w:val="16"/>
  </w:num>
  <w:num w:numId="11">
    <w:abstractNumId w:val="20"/>
  </w:num>
  <w:num w:numId="12">
    <w:abstractNumId w:val="8"/>
  </w:num>
  <w:num w:numId="13">
    <w:abstractNumId w:val="14"/>
  </w:num>
  <w:num w:numId="14">
    <w:abstractNumId w:val="10"/>
  </w:num>
  <w:num w:numId="15">
    <w:abstractNumId w:val="21"/>
  </w:num>
  <w:num w:numId="16">
    <w:abstractNumId w:val="23"/>
  </w:num>
  <w:num w:numId="17">
    <w:abstractNumId w:val="2"/>
  </w:num>
  <w:num w:numId="18">
    <w:abstractNumId w:val="18"/>
  </w:num>
  <w:num w:numId="19">
    <w:abstractNumId w:val="1"/>
  </w:num>
  <w:num w:numId="20">
    <w:abstractNumId w:val="11"/>
  </w:num>
  <w:num w:numId="21">
    <w:abstractNumId w:val="9"/>
  </w:num>
  <w:num w:numId="22">
    <w:abstractNumId w:val="6"/>
  </w:num>
  <w:num w:numId="23">
    <w:abstractNumId w:val="13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07949"/>
    <w:rsid w:val="00224EE7"/>
    <w:rsid w:val="002F1B55"/>
    <w:rsid w:val="0031206E"/>
    <w:rsid w:val="00351918"/>
    <w:rsid w:val="003829A9"/>
    <w:rsid w:val="003A45D8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4284"/>
    <w:rsid w:val="005F7032"/>
    <w:rsid w:val="00626ED1"/>
    <w:rsid w:val="00633558"/>
    <w:rsid w:val="00745687"/>
    <w:rsid w:val="00747964"/>
    <w:rsid w:val="00771A53"/>
    <w:rsid w:val="00783939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03F73"/>
    <w:rsid w:val="00A307D4"/>
    <w:rsid w:val="00A354FF"/>
    <w:rsid w:val="00A85D12"/>
    <w:rsid w:val="00A93F52"/>
    <w:rsid w:val="00A95A1D"/>
    <w:rsid w:val="00AA1862"/>
    <w:rsid w:val="00B04871"/>
    <w:rsid w:val="00B14345"/>
    <w:rsid w:val="00B22A5A"/>
    <w:rsid w:val="00B56C68"/>
    <w:rsid w:val="00B717C5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F30BC3"/>
    <w:rsid w:val="00F520AB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n@opamss.org.s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oambiente@marn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2017-02-22T20:58:00Z</dcterms:created>
  <dcterms:modified xsi:type="dcterms:W3CDTF">2017-02-22T20:58:00Z</dcterms:modified>
</cp:coreProperties>
</file>