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633558">
        <w:rPr>
          <w:rFonts w:cstheme="minorHAnsi"/>
          <w:b/>
          <w:bCs/>
          <w:color w:val="0000CC"/>
          <w:spacing w:val="-1"/>
          <w:sz w:val="28"/>
          <w:szCs w:val="28"/>
        </w:rPr>
        <w:t>21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7CB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357CB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357CBA">
        <w:rPr>
          <w:rFonts w:cstheme="minorHAnsi"/>
          <w:spacing w:val="1"/>
          <w:w w:val="102"/>
        </w:rPr>
        <w:t>l</w:t>
      </w:r>
      <w:r w:rsidRPr="00357CBA">
        <w:rPr>
          <w:rFonts w:cstheme="minorHAnsi"/>
          <w:w w:val="102"/>
        </w:rPr>
        <w:t>as</w:t>
      </w:r>
      <w:r>
        <w:rPr>
          <w:rFonts w:cstheme="minorHAnsi"/>
          <w:w w:val="102"/>
        </w:rPr>
        <w:t xml:space="preserve"> </w:t>
      </w:r>
      <w:r w:rsidRPr="003A45D8">
        <w:rPr>
          <w:rFonts w:cstheme="minorHAnsi"/>
          <w:w w:val="102"/>
        </w:rPr>
        <w:t>quince horas</w:t>
      </w:r>
      <w:r w:rsidRPr="00357CBA">
        <w:rPr>
          <w:rFonts w:cstheme="minorHAnsi"/>
          <w:color w:val="C00000"/>
          <w:w w:val="102"/>
        </w:rPr>
        <w:t xml:space="preserve"> </w:t>
      </w:r>
      <w:r w:rsidRPr="00357CBA">
        <w:rPr>
          <w:rFonts w:cstheme="minorHAnsi"/>
          <w:w w:val="102"/>
        </w:rPr>
        <w:t>d</w:t>
      </w:r>
      <w:r w:rsidRPr="00357CBA">
        <w:rPr>
          <w:rFonts w:cstheme="minorHAnsi"/>
          <w:spacing w:val="-4"/>
          <w:w w:val="102"/>
        </w:rPr>
        <w:t>e</w:t>
      </w:r>
      <w:r w:rsidRPr="00357CBA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357CBA">
        <w:rPr>
          <w:rFonts w:cstheme="minorHAnsi"/>
          <w:w w:val="102"/>
        </w:rPr>
        <w:t>d</w:t>
      </w:r>
      <w:r w:rsidRPr="00357CBA">
        <w:rPr>
          <w:rFonts w:cstheme="minorHAnsi"/>
          <w:spacing w:val="1"/>
          <w:w w:val="102"/>
        </w:rPr>
        <w:t>í</w:t>
      </w:r>
      <w:r w:rsidRPr="00357CB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357CBA">
        <w:rPr>
          <w:rFonts w:cstheme="minorHAnsi"/>
          <w:b/>
          <w:color w:val="0000CC"/>
          <w:w w:val="102"/>
        </w:rPr>
        <w:t>31de enero de 2014</w:t>
      </w:r>
      <w:r w:rsidRPr="00357CBA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</w:rPr>
        <w:t>Nº 0</w:t>
      </w:r>
      <w:r w:rsidRPr="00357CBA">
        <w:rPr>
          <w:rFonts w:cstheme="minorHAnsi"/>
          <w:b/>
          <w:color w:val="0000CC"/>
          <w:w w:val="102"/>
        </w:rPr>
        <w:t>2</w:t>
      </w:r>
      <w:r w:rsidRPr="00357CBA">
        <w:rPr>
          <w:rFonts w:cstheme="minorHAnsi"/>
          <w:b/>
          <w:color w:val="0000CC"/>
        </w:rPr>
        <w:t>1</w:t>
      </w:r>
      <w:r>
        <w:rPr>
          <w:rFonts w:cstheme="minorHAnsi"/>
          <w:b/>
          <w:color w:val="0000CC"/>
        </w:rPr>
        <w:t xml:space="preserve">-2014 </w:t>
      </w:r>
      <w:r w:rsidRPr="00357CBA">
        <w:rPr>
          <w:rFonts w:cstheme="minorHAnsi"/>
        </w:rPr>
        <w:t>sobre:</w:t>
      </w: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</w:rPr>
      </w:pPr>
      <w:r w:rsidRPr="00357CBA">
        <w:rPr>
          <w:rFonts w:cstheme="minorHAnsi"/>
          <w:b/>
          <w:color w:val="0000CC"/>
        </w:rPr>
        <w:t>INVESTIGACIONES DE MINERALES Y CARBOHIDRATOS DEL BANANO:</w:t>
      </w: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</w:rPr>
      </w:pPr>
    </w:p>
    <w:p w:rsidR="003A45D8" w:rsidRPr="00357CBA" w:rsidRDefault="003A45D8" w:rsidP="003A45D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357CBA">
        <w:rPr>
          <w:rFonts w:asciiTheme="minorHAnsi" w:hAnsiTheme="minorHAnsi" w:cstheme="minorHAnsi"/>
          <w:b/>
          <w:color w:val="0000CC"/>
        </w:rPr>
        <w:t>INFORMACIÓN DE ESPECIES DE BANANO, ASÍ COMO TAMBIÉN INFORMACIÓN NUTRICIONAL DE BANANO.</w:t>
      </w:r>
    </w:p>
    <w:p w:rsidR="003A45D8" w:rsidRPr="00357CBA" w:rsidRDefault="003A45D8" w:rsidP="003A45D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</w:p>
    <w:p w:rsidR="003A45D8" w:rsidRPr="00357CBA" w:rsidRDefault="003A45D8" w:rsidP="003A45D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357CBA">
        <w:rPr>
          <w:rFonts w:asciiTheme="minorHAnsi" w:hAnsiTheme="minorHAnsi" w:cstheme="minorHAnsi"/>
          <w:b/>
          <w:color w:val="0000CC"/>
        </w:rPr>
        <w:t>INFORMACIÓN DE CREACIÓN Y FORMULACIÓN DE BEBIDAS A BASE DE BANANO Y BEBIDAS ISOTÓNICAS.</w:t>
      </w: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A45D8" w:rsidRPr="00357CBA" w:rsidRDefault="003A45D8" w:rsidP="003A45D8">
      <w:pPr>
        <w:spacing w:after="0" w:line="240" w:lineRule="auto"/>
        <w:jc w:val="both"/>
        <w:rPr>
          <w:rFonts w:cstheme="minorHAnsi"/>
          <w:w w:val="102"/>
        </w:rPr>
      </w:pPr>
      <w:r w:rsidRPr="00357CBA">
        <w:rPr>
          <w:rFonts w:cstheme="minorHAnsi"/>
          <w:w w:val="102"/>
        </w:rPr>
        <w:t>Presentada ante la Oficina de Información y Respuesta de esta dependencia por parte de</w:t>
      </w:r>
      <w:r w:rsidRPr="00357CBA">
        <w:rPr>
          <w:rFonts w:cstheme="minorHAnsi"/>
        </w:rPr>
        <w:t>:</w:t>
      </w:r>
      <w:r w:rsidRPr="00357CBA">
        <w:rPr>
          <w:rFonts w:cstheme="minorHAnsi"/>
          <w:b/>
          <w:color w:val="0000CC"/>
        </w:rPr>
        <w:t>Carlos Mauricio Molina Posada</w:t>
      </w:r>
      <w:r w:rsidRPr="00357CBA">
        <w:rPr>
          <w:rFonts w:cstheme="minorHAnsi"/>
          <w:b/>
          <w:w w:val="102"/>
        </w:rPr>
        <w:t xml:space="preserve">, </w:t>
      </w:r>
      <w:r w:rsidRPr="00357CBA">
        <w:rPr>
          <w:rFonts w:cstheme="minorHAnsi"/>
          <w:w w:val="102"/>
        </w:rPr>
        <w:t xml:space="preserve">determinando con </w:t>
      </w:r>
      <w:r w:rsidRPr="00357CBA">
        <w:rPr>
          <w:rFonts w:cstheme="minorHAnsi"/>
        </w:rPr>
        <w:t xml:space="preserve">se </w:t>
      </w:r>
      <w:r w:rsidRPr="00357CBA">
        <w:rPr>
          <w:rFonts w:cstheme="minorHAnsi"/>
          <w:w w:val="102"/>
        </w:rPr>
        <w:t>ha analizado el fondo de lo solicitado</w:t>
      </w:r>
      <w:r w:rsidRPr="00357CBA">
        <w:rPr>
          <w:rFonts w:cstheme="minorHAnsi"/>
        </w:rPr>
        <w:t xml:space="preserve"> y </w:t>
      </w:r>
      <w:r w:rsidRPr="00357CBA">
        <w:rPr>
          <w:rFonts w:cstheme="minorHAnsi"/>
          <w:w w:val="102"/>
        </w:rPr>
        <w:t xml:space="preserve">con base a lo establecido en los arts. 65, 68 inc. 2o. y 72 de la Ley de Acceso a la Información Pública y el art. 49 del Reglamento de dicha Ley que la información solicitada no es </w:t>
      </w:r>
      <w:r>
        <w:rPr>
          <w:rFonts w:cstheme="minorHAnsi"/>
          <w:w w:val="102"/>
        </w:rPr>
        <w:t>d</w:t>
      </w:r>
      <w:r w:rsidRPr="00357CBA">
        <w:rPr>
          <w:rFonts w:cstheme="minorHAnsi"/>
          <w:w w:val="102"/>
        </w:rPr>
        <w:t>e la competencia de esta dependencia. Por la tanto resuelve:</w:t>
      </w: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357CBA">
        <w:rPr>
          <w:rFonts w:cstheme="minorHAnsi"/>
          <w:b/>
          <w:color w:val="000099"/>
          <w:w w:val="102"/>
        </w:rPr>
        <w:t>DENEGAR LA INFORMACION POR INEXISTENTE y</w:t>
      </w:r>
      <w:r w:rsidRPr="00357CBA">
        <w:rPr>
          <w:rFonts w:cstheme="minorHAnsi"/>
          <w:b/>
          <w:color w:val="0000CC"/>
          <w:w w:val="102"/>
        </w:rPr>
        <w:t xml:space="preserve"> POR NO SER ESTA INSTITUCIÓN COMPETENTE PARA CONOCER DE LA MISMA</w:t>
      </w: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357CBA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3A45D8" w:rsidRPr="00357CBA" w:rsidRDefault="003A45D8" w:rsidP="003A45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633558" w:rsidRDefault="003A45D8" w:rsidP="00633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  <w:r w:rsidRPr="00357CBA">
        <w:rPr>
          <w:rFonts w:cstheme="minorHAnsi"/>
          <w:w w:val="102"/>
        </w:rPr>
        <w:t xml:space="preserve">Su petición deberá dirigirse al </w:t>
      </w:r>
      <w:r w:rsidRPr="00357CBA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357CBA">
        <w:rPr>
          <w:rFonts w:cstheme="minorHAnsi"/>
          <w:w w:val="102"/>
        </w:rPr>
        <w:t xml:space="preserve"> la dirección de la </w:t>
      </w:r>
      <w:r w:rsidRPr="00357CBA">
        <w:rPr>
          <w:rFonts w:cstheme="minorHAnsi"/>
          <w:b/>
          <w:color w:val="000099"/>
          <w:w w:val="102"/>
        </w:rPr>
        <w:t>Oficina de Información y Respuesta</w:t>
      </w:r>
      <w:r w:rsidRPr="00357CBA">
        <w:rPr>
          <w:rFonts w:cstheme="minorHAnsi"/>
          <w:w w:val="102"/>
        </w:rPr>
        <w:t xml:space="preserve"> a la que debe dirigirse es </w:t>
      </w:r>
      <w:r w:rsidRPr="00357CBA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357CBA">
        <w:rPr>
          <w:rFonts w:cstheme="minorHAnsi"/>
          <w:w w:val="102"/>
        </w:rPr>
        <w:t xml:space="preserve">. Puede contactar a la Oficial de Información </w:t>
      </w:r>
      <w:r w:rsidRPr="00357CBA">
        <w:rPr>
          <w:rFonts w:cstheme="minorHAnsi"/>
          <w:b/>
          <w:color w:val="000099"/>
          <w:w w:val="102"/>
        </w:rPr>
        <w:t>Ing. Silvia Margoth Mejía</w:t>
      </w:r>
      <w:r w:rsidRPr="00357CBA">
        <w:rPr>
          <w:rFonts w:cstheme="minorHAnsi"/>
          <w:w w:val="102"/>
        </w:rPr>
        <w:t xml:space="preserve"> al teléfono </w:t>
      </w:r>
      <w:r w:rsidRPr="00357CBA">
        <w:rPr>
          <w:rFonts w:cstheme="minorHAnsi"/>
          <w:b/>
          <w:color w:val="000099"/>
          <w:w w:val="102"/>
        </w:rPr>
        <w:t xml:space="preserve">2316-4603 y 2302-0291 </w:t>
      </w:r>
      <w:r w:rsidRPr="00357CBA">
        <w:rPr>
          <w:rFonts w:cstheme="minorHAnsi"/>
          <w:w w:val="102"/>
        </w:rPr>
        <w:t xml:space="preserve">o al correo </w:t>
      </w:r>
      <w:hyperlink r:id="rId7" w:history="1">
        <w:r w:rsidR="00633558" w:rsidRPr="004532A2">
          <w:rPr>
            <w:rStyle w:val="Hipervnculo"/>
            <w:rFonts w:cstheme="minorHAnsi"/>
            <w:w w:val="102"/>
          </w:rPr>
          <w:t>electrónico</w:t>
        </w:r>
        <w:r w:rsidR="00633558" w:rsidRPr="004532A2">
          <w:rPr>
            <w:rStyle w:val="Hipervnculo"/>
            <w:rFonts w:cstheme="minorHAnsi"/>
            <w:b/>
            <w:w w:val="102"/>
          </w:rPr>
          <w:t>oir@centa.gob.sv</w:t>
        </w:r>
      </w:hyperlink>
      <w:r w:rsidRPr="00357CBA">
        <w:rPr>
          <w:rFonts w:eastAsia="Calibri" w:cstheme="minorHAnsi"/>
          <w:color w:val="000000"/>
          <w:lang w:eastAsia="en-US"/>
        </w:rPr>
        <w:t>.</w:t>
      </w: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910" w:rsidRDefault="00EE1910" w:rsidP="00823710">
      <w:pPr>
        <w:spacing w:after="0" w:line="240" w:lineRule="auto"/>
      </w:pPr>
      <w:r>
        <w:separator/>
      </w:r>
    </w:p>
  </w:endnote>
  <w:endnote w:type="continuationSeparator" w:id="1">
    <w:p w:rsidR="00EE1910" w:rsidRDefault="00EE191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910" w:rsidRDefault="00EE1910" w:rsidP="00823710">
      <w:pPr>
        <w:spacing w:after="0" w:line="240" w:lineRule="auto"/>
      </w:pPr>
      <w:r>
        <w:separator/>
      </w:r>
    </w:p>
  </w:footnote>
  <w:footnote w:type="continuationSeparator" w:id="1">
    <w:p w:rsidR="00EE1910" w:rsidRDefault="00EE191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11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6"/>
  </w:num>
  <w:num w:numId="16">
    <w:abstractNumId w:val="18"/>
  </w:num>
  <w:num w:numId="17">
    <w:abstractNumId w:val="2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817D9"/>
    <w:rsid w:val="00C928AD"/>
    <w:rsid w:val="00C95C75"/>
    <w:rsid w:val="00DD51C2"/>
    <w:rsid w:val="00DD5223"/>
    <w:rsid w:val="00E64E2E"/>
    <w:rsid w:val="00EB4177"/>
    <w:rsid w:val="00EE1910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r&#243;nicooir@cent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2017-02-22T20:03:00Z</dcterms:created>
  <dcterms:modified xsi:type="dcterms:W3CDTF">2017-02-22T20:03:00Z</dcterms:modified>
</cp:coreProperties>
</file>