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76181D" w:rsidRDefault="0076181D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bookmarkStart w:id="0" w:name="_GoBack"/>
      <w:bookmarkEnd w:id="0"/>
      <w:r w:rsidRPr="00AE0494">
        <w:rPr>
          <w:w w:val="102"/>
        </w:rPr>
        <w:t>Santa Tecla,</w:t>
      </w:r>
      <w:r>
        <w:rPr>
          <w:w w:val="102"/>
        </w:rPr>
        <w:t xml:space="preserve"> a </w:t>
      </w:r>
      <w:r w:rsidRPr="00AE0494">
        <w:rPr>
          <w:spacing w:val="1"/>
          <w:w w:val="102"/>
        </w:rPr>
        <w:t>l</w:t>
      </w:r>
      <w:r w:rsidRPr="00AE0494">
        <w:rPr>
          <w:w w:val="102"/>
        </w:rPr>
        <w:t>as once horas</w:t>
      </w:r>
      <w:r w:rsidRPr="00AE0494">
        <w:rPr>
          <w:color w:val="C00000"/>
          <w:w w:val="102"/>
        </w:rPr>
        <w:t xml:space="preserve"> </w:t>
      </w:r>
      <w:r w:rsidRPr="00AE0494">
        <w:rPr>
          <w:w w:val="102"/>
        </w:rPr>
        <w:t>d</w:t>
      </w:r>
      <w:r w:rsidRPr="00AE0494">
        <w:rPr>
          <w:spacing w:val="-4"/>
          <w:w w:val="102"/>
        </w:rPr>
        <w:t>e</w:t>
      </w:r>
      <w:r w:rsidRPr="00AE0494">
        <w:rPr>
          <w:w w:val="102"/>
        </w:rPr>
        <w:t>l</w:t>
      </w:r>
      <w:r>
        <w:rPr>
          <w:w w:val="102"/>
        </w:rPr>
        <w:t xml:space="preserve"> </w:t>
      </w:r>
      <w:r w:rsidRPr="00AE0494">
        <w:rPr>
          <w:w w:val="102"/>
        </w:rPr>
        <w:t>d</w:t>
      </w:r>
      <w:r w:rsidRPr="00AE0494">
        <w:rPr>
          <w:spacing w:val="1"/>
          <w:w w:val="102"/>
        </w:rPr>
        <w:t>í</w:t>
      </w:r>
      <w:r w:rsidRPr="00AE0494">
        <w:rPr>
          <w:w w:val="102"/>
        </w:rPr>
        <w:t>a</w:t>
      </w:r>
      <w:r>
        <w:rPr>
          <w:w w:val="102"/>
        </w:rPr>
        <w:t xml:space="preserve"> </w:t>
      </w:r>
      <w:r w:rsidRPr="00AE0494">
        <w:rPr>
          <w:b/>
          <w:color w:val="0000CC"/>
          <w:w w:val="102"/>
        </w:rPr>
        <w:t>18 de diciembre</w:t>
      </w:r>
      <w:r>
        <w:rPr>
          <w:b/>
          <w:color w:val="0000CC"/>
          <w:w w:val="102"/>
        </w:rPr>
        <w:t xml:space="preserve"> </w:t>
      </w:r>
      <w:r w:rsidRPr="00AE0494">
        <w:rPr>
          <w:b/>
          <w:color w:val="0000CC"/>
          <w:w w:val="102"/>
        </w:rPr>
        <w:t>de 2013</w:t>
      </w:r>
      <w:r w:rsidRPr="00AE0494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</w:rPr>
        <w:t xml:space="preserve">Nº </w:t>
      </w:r>
      <w:r w:rsidRPr="00AE0494">
        <w:rPr>
          <w:b/>
          <w:color w:val="0000CC"/>
          <w:w w:val="102"/>
        </w:rPr>
        <w:t>179</w:t>
      </w:r>
      <w:r>
        <w:rPr>
          <w:b/>
          <w:color w:val="0000CC"/>
          <w:w w:val="102"/>
        </w:rPr>
        <w:t>-2013</w:t>
      </w:r>
      <w:r w:rsidRPr="00AE0494">
        <w:rPr>
          <w:w w:val="102"/>
        </w:rPr>
        <w:t xml:space="preserve"> sobre:</w:t>
      </w: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E0494" w:rsidRPr="00AE0494" w:rsidRDefault="00AE0494" w:rsidP="001534A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AE0494">
        <w:rPr>
          <w:rFonts w:asciiTheme="minorHAnsi" w:hAnsiTheme="minorHAnsi"/>
        </w:rPr>
        <w:t>Denominación (dirección o teléfono) de las personas naturales o jurídicas, públicas y privadas que se dediquen a la crianza de aves, tales como pollos, gallinas, pavos, patos y cualquier otra ave así como de mamíferos, tales como bovinos, porcinos, caninos, cunículos, equinos, ovíparos, felinos y cualquier otro animal autorizados por el MAG, para la producción y/o comercialización.</w:t>
      </w:r>
    </w:p>
    <w:p w:rsidR="00AE0494" w:rsidRPr="00AE0494" w:rsidRDefault="00AE0494" w:rsidP="00AE049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AE0494" w:rsidRPr="00AE0494" w:rsidRDefault="00AE0494" w:rsidP="001534A6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AE0494">
        <w:rPr>
          <w:rFonts w:asciiTheme="minorHAnsi" w:hAnsiTheme="minorHAnsi"/>
        </w:rPr>
        <w:t>Denominación (dirección o teléfono) de las personas naturales o jurídicas, públicas y privadas que se dediquen a la matanza (mataderos autorizados) de bovinos y porcinos,   y cualquier otro animal autorizados por el MAG para la faena.</w:t>
      </w: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lang w:val="es-ES"/>
        </w:rPr>
      </w:pP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C00000"/>
        </w:rPr>
      </w:pPr>
      <w:r w:rsidRPr="00AE0494">
        <w:rPr>
          <w:w w:val="102"/>
        </w:rPr>
        <w:t>Presentada ante la Oficina de Información y Respuesta de esta dependencia por parte de</w:t>
      </w:r>
      <w:r w:rsidRPr="00AE0494">
        <w:t>:</w:t>
      </w:r>
      <w:r>
        <w:t xml:space="preserve"> </w:t>
      </w:r>
      <w:r w:rsidRPr="00AE0494">
        <w:rPr>
          <w:b/>
          <w:w w:val="102"/>
          <w:highlight w:val="black"/>
        </w:rPr>
        <w:t>******************************,</w:t>
      </w:r>
      <w:r w:rsidRPr="00AE0494">
        <w:rPr>
          <w:b/>
          <w:w w:val="102"/>
        </w:rPr>
        <w:t xml:space="preserve"> </w:t>
      </w:r>
      <w:r w:rsidRPr="00AE0494">
        <w:t xml:space="preserve">y considerando que la solicitud </w:t>
      </w:r>
      <w:r w:rsidRPr="00AE0494">
        <w:rPr>
          <w:color w:val="C00000"/>
        </w:rPr>
        <w:t>sobre:</w:t>
      </w: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C00000"/>
        </w:rPr>
      </w:pPr>
    </w:p>
    <w:p w:rsidR="00AE0494" w:rsidRPr="00AE0494" w:rsidRDefault="00AE0494" w:rsidP="001534A6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CC"/>
        </w:rPr>
      </w:pPr>
      <w:r w:rsidRPr="00AE0494">
        <w:rPr>
          <w:rFonts w:asciiTheme="minorHAnsi" w:hAnsiTheme="minorHAnsi"/>
          <w:color w:val="0000CC"/>
          <w:w w:val="102"/>
        </w:rPr>
        <w:t xml:space="preserve">Denominación (teléfono) de las personas naturales o jurídicas, públicas y privadas que se dediquen a la crianza de especies criadas en zoo criaderos autorizadas por </w:t>
      </w:r>
      <w:r w:rsidRPr="00AE0494">
        <w:rPr>
          <w:rFonts w:asciiTheme="minorHAnsi" w:hAnsiTheme="minorHAnsi"/>
          <w:color w:val="0000CC"/>
        </w:rPr>
        <w:t>la Convención sobre el Comercio Internacional de Especies amenazadas de Fauna y Flora Silvestre (CITES).</w:t>
      </w: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CC"/>
        </w:rPr>
      </w:pPr>
    </w:p>
    <w:p w:rsidR="00AE0494" w:rsidRPr="00AE0494" w:rsidRDefault="00AE0494" w:rsidP="001534A6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CC"/>
        </w:rPr>
      </w:pPr>
      <w:r w:rsidRPr="00AE0494">
        <w:rPr>
          <w:rFonts w:asciiTheme="minorHAnsi" w:hAnsiTheme="minorHAnsi"/>
          <w:color w:val="0000CC"/>
        </w:rPr>
        <w:t>Lista de mataderos de bovinos, porcinos y aves autorizados por el MAG a nivel nacional.</w:t>
      </w: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CC"/>
        </w:rPr>
      </w:pPr>
    </w:p>
    <w:p w:rsidR="00AE0494" w:rsidRPr="00AE0494" w:rsidRDefault="00AE0494" w:rsidP="001534A6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CC"/>
        </w:rPr>
      </w:pPr>
      <w:r w:rsidRPr="00AE0494">
        <w:rPr>
          <w:rFonts w:asciiTheme="minorHAnsi" w:hAnsiTheme="minorHAnsi"/>
          <w:color w:val="0000CC"/>
        </w:rPr>
        <w:t>Registros de establecimiento de aves de engorde, ponedoras y reproductoras; granjas tecnificadas y semitecnificadas de porcinos, hatos bovinos certificados como libres de brucelosis para la protección de la salud de especies animales de importancia económica y social.</w:t>
      </w: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CC"/>
          <w:lang w:val="es-ES" w:eastAsia="en-US"/>
        </w:rPr>
      </w:pP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CC"/>
          <w:w w:val="102"/>
        </w:rPr>
      </w:pPr>
      <w:r w:rsidRPr="00AE0494"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E0494">
        <w:rPr>
          <w:smallCaps/>
        </w:rPr>
        <w:t>L</w:t>
      </w:r>
      <w:r w:rsidRPr="00AE0494">
        <w:t xml:space="preserve">ey, y 19 del Reglamento, </w:t>
      </w:r>
      <w:r w:rsidRPr="00AE0494">
        <w:rPr>
          <w:b/>
          <w:color w:val="0000CC"/>
          <w:w w:val="102"/>
        </w:rPr>
        <w:t>resuelve:</w:t>
      </w:r>
    </w:p>
    <w:p w:rsidR="00AE0494" w:rsidRPr="00AE0494" w:rsidRDefault="00AE0494" w:rsidP="00AE0494">
      <w:pPr>
        <w:spacing w:line="240" w:lineRule="auto"/>
        <w:jc w:val="center"/>
        <w:rPr>
          <w:b/>
          <w:color w:val="0000CC"/>
          <w:w w:val="102"/>
        </w:rPr>
      </w:pPr>
      <w:r w:rsidRPr="00AE0494">
        <w:rPr>
          <w:b/>
          <w:color w:val="0000CC"/>
          <w:w w:val="102"/>
        </w:rPr>
        <w:lastRenderedPageBreak/>
        <w:t>PROPORCIONAR LA INFORMACIÓN PÚBLICA SOLICITADA</w:t>
      </w:r>
    </w:p>
    <w:p w:rsidR="00AE0494" w:rsidRPr="00AE0494" w:rsidRDefault="00AE0494" w:rsidP="00AE0494">
      <w:pPr>
        <w:spacing w:line="240" w:lineRule="auto"/>
        <w:jc w:val="both"/>
        <w:rPr>
          <w:color w:val="C00000"/>
        </w:rPr>
      </w:pPr>
      <w:r w:rsidRPr="00AE0494">
        <w:t xml:space="preserve">La información sobre </w:t>
      </w:r>
      <w:r w:rsidRPr="00AE0494">
        <w:rPr>
          <w:b/>
          <w:i/>
          <w:color w:val="0000CC"/>
        </w:rPr>
        <w:t xml:space="preserve">direcciones y números telefónicos de los establecimientos de aves de engorde, ponedoras y reproductoras; granjas tecnificadas y semitecnificadas de porcinos, hatos bovinos certificados como libres de brucelosis </w:t>
      </w:r>
      <w:r w:rsidRPr="00AE0494">
        <w:rPr>
          <w:b/>
          <w:i/>
          <w:color w:val="C00000"/>
        </w:rPr>
        <w:t>(mencionada en el literal c de esta Resolución)</w:t>
      </w:r>
      <w:r w:rsidRPr="00AE0494">
        <w:rPr>
          <w:b/>
          <w:color w:val="C00000"/>
        </w:rPr>
        <w:t>,</w:t>
      </w:r>
      <w:r w:rsidRPr="00AE0494">
        <w:t xml:space="preserve"> es información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AE0494">
        <w:rPr>
          <w:b/>
          <w:color w:val="0000CC"/>
          <w:w w:val="102"/>
        </w:rPr>
        <w:t>CONFIDENCIAL.</w:t>
      </w:r>
    </w:p>
    <w:p w:rsidR="00AE0494" w:rsidRPr="00AE0494" w:rsidRDefault="00AE0494" w:rsidP="00AE0494">
      <w:pPr>
        <w:pStyle w:val="Default"/>
        <w:jc w:val="both"/>
        <w:rPr>
          <w:rFonts w:asciiTheme="minorHAnsi" w:hAnsiTheme="minorHAnsi" w:cs="Times New Roman"/>
          <w:sz w:val="22"/>
          <w:szCs w:val="22"/>
          <w:lang w:val="es-ES"/>
        </w:rPr>
      </w:pPr>
    </w:p>
    <w:p w:rsidR="00AE0494" w:rsidRPr="00AE0494" w:rsidRDefault="00AE0494" w:rsidP="00AE0494">
      <w:pPr>
        <w:pStyle w:val="Default"/>
        <w:jc w:val="both"/>
        <w:rPr>
          <w:rFonts w:asciiTheme="minorHAnsi" w:hAnsiTheme="minorHAnsi" w:cs="Times New Roman"/>
          <w:w w:val="102"/>
          <w:sz w:val="22"/>
          <w:szCs w:val="22"/>
        </w:rPr>
      </w:pPr>
      <w:r w:rsidRPr="00AE0494">
        <w:rPr>
          <w:rFonts w:asciiTheme="minorHAnsi" w:hAnsiTheme="minorHAnsi" w:cs="Times New Roman"/>
          <w:sz w:val="22"/>
          <w:szCs w:val="22"/>
          <w:lang w:val="es-ES"/>
        </w:rPr>
        <w:t xml:space="preserve">La información sobre </w:t>
      </w:r>
      <w:r w:rsidRPr="00AE0494">
        <w:rPr>
          <w:rFonts w:asciiTheme="minorHAnsi" w:hAnsiTheme="minorHAnsi" w:cs="Times New Roman"/>
          <w:b/>
          <w:color w:val="0000CC"/>
          <w:sz w:val="22"/>
          <w:szCs w:val="22"/>
          <w:lang w:val="es-ES"/>
        </w:rPr>
        <w:t>registros de información de otras especies no mencionadas en los literales a, b y c</w:t>
      </w:r>
      <w:r>
        <w:rPr>
          <w:rFonts w:asciiTheme="minorHAnsi" w:hAnsiTheme="minorHAnsi" w:cs="Times New Roman"/>
          <w:b/>
          <w:color w:val="0000CC"/>
          <w:sz w:val="22"/>
          <w:szCs w:val="22"/>
          <w:lang w:val="es-ES"/>
        </w:rPr>
        <w:t xml:space="preserve"> </w:t>
      </w:r>
      <w:r w:rsidRPr="00AE0494">
        <w:rPr>
          <w:rFonts w:asciiTheme="minorHAnsi" w:hAnsiTheme="minorHAnsi" w:cs="Times New Roman"/>
          <w:b/>
          <w:color w:val="0000CC"/>
          <w:sz w:val="22"/>
          <w:szCs w:val="22"/>
          <w:lang w:val="es-ES"/>
        </w:rPr>
        <w:t>de</w:t>
      </w:r>
      <w:r>
        <w:rPr>
          <w:rFonts w:asciiTheme="minorHAnsi" w:hAnsiTheme="minorHAnsi" w:cs="Times New Roman"/>
          <w:b/>
          <w:color w:val="0000CC"/>
          <w:sz w:val="22"/>
          <w:szCs w:val="22"/>
          <w:lang w:val="es-ES"/>
        </w:rPr>
        <w:t xml:space="preserve"> </w:t>
      </w:r>
      <w:r w:rsidRPr="00AE0494">
        <w:rPr>
          <w:rFonts w:asciiTheme="minorHAnsi" w:hAnsiTheme="minorHAnsi" w:cs="Times New Roman"/>
          <w:b/>
          <w:color w:val="C00000"/>
          <w:sz w:val="22"/>
          <w:szCs w:val="22"/>
          <w:lang w:val="es-ES"/>
        </w:rPr>
        <w:t>esta resolución,</w:t>
      </w:r>
      <w:r w:rsidRPr="00AE0494">
        <w:rPr>
          <w:rFonts w:asciiTheme="minorHAnsi" w:hAnsiTheme="minorHAnsi" w:cs="Times New Roman"/>
          <w:color w:val="auto"/>
          <w:sz w:val="22"/>
          <w:szCs w:val="22"/>
        </w:rPr>
        <w:t>se</w:t>
      </w:r>
      <w:r w:rsidRPr="00AE0494">
        <w:rPr>
          <w:rFonts w:asciiTheme="minorHAnsi" w:hAnsiTheme="minorHAnsi" w:cs="Times New Roman"/>
          <w:sz w:val="22"/>
          <w:szCs w:val="22"/>
        </w:rPr>
        <w:t xml:space="preserve"> considera que la Ley de Acceso a la Información Pública dispone en el art. 73 que nos encontramos ante un caso de información INEXISTENTE, lo que  impide  brindar lo  requerido  por  el  peticionario, esta dependencia </w:t>
      </w:r>
      <w:r w:rsidRPr="00AE0494">
        <w:rPr>
          <w:rFonts w:asciiTheme="minorHAnsi" w:hAnsiTheme="minorHAnsi" w:cs="Times New Roman"/>
          <w:w w:val="102"/>
          <w:sz w:val="22"/>
          <w:szCs w:val="22"/>
        </w:rPr>
        <w:t>resuelve:</w:t>
      </w:r>
    </w:p>
    <w:p w:rsidR="00AE0494" w:rsidRPr="00AE0494" w:rsidRDefault="00AE0494" w:rsidP="00AE0494">
      <w:pPr>
        <w:pStyle w:val="Default"/>
        <w:jc w:val="both"/>
        <w:rPr>
          <w:rFonts w:asciiTheme="minorHAnsi" w:hAnsiTheme="minorHAnsi" w:cs="Times New Roman"/>
          <w:w w:val="102"/>
          <w:sz w:val="22"/>
          <w:szCs w:val="22"/>
        </w:rPr>
      </w:pPr>
    </w:p>
    <w:p w:rsidR="00AE0494" w:rsidRPr="00AE0494" w:rsidRDefault="00AE0494" w:rsidP="00AE0494">
      <w:pPr>
        <w:pStyle w:val="Default"/>
        <w:jc w:val="center"/>
        <w:rPr>
          <w:rFonts w:asciiTheme="minorHAnsi" w:hAnsiTheme="minorHAnsi" w:cs="Times New Roman"/>
          <w:b/>
          <w:color w:val="0000CC"/>
          <w:w w:val="102"/>
          <w:sz w:val="22"/>
          <w:szCs w:val="22"/>
        </w:rPr>
      </w:pPr>
      <w:r w:rsidRPr="00AE0494">
        <w:rPr>
          <w:rFonts w:asciiTheme="minorHAnsi" w:hAnsiTheme="minorHAnsi" w:cs="Times New Roman"/>
          <w:b/>
          <w:color w:val="0000CC"/>
          <w:w w:val="102"/>
          <w:sz w:val="22"/>
          <w:szCs w:val="22"/>
        </w:rPr>
        <w:t>DENEGAR LA INFORMACION POR INEXISTENTE.</w:t>
      </w:r>
    </w:p>
    <w:p w:rsidR="00AE0494" w:rsidRPr="00AE0494" w:rsidRDefault="00AE0494" w:rsidP="00AE0494">
      <w:pPr>
        <w:pStyle w:val="Default"/>
        <w:jc w:val="both"/>
        <w:rPr>
          <w:rFonts w:asciiTheme="minorHAnsi" w:hAnsiTheme="minorHAnsi" w:cs="Times New Roman"/>
          <w:b/>
          <w:color w:val="0000CC"/>
          <w:w w:val="102"/>
          <w:sz w:val="22"/>
          <w:szCs w:val="22"/>
        </w:rPr>
      </w:pP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AE0494">
        <w:rPr>
          <w:w w:val="102"/>
        </w:rPr>
        <w:t xml:space="preserve">Sobre las </w:t>
      </w:r>
      <w:r w:rsidRPr="00AE0494">
        <w:rPr>
          <w:b/>
          <w:i/>
          <w:color w:val="0000CC"/>
          <w:w w:val="102"/>
        </w:rPr>
        <w:t>Autorizaciones para el funcionamiento de establecimientos para la producción y comercialización de especies pecuarias</w:t>
      </w:r>
      <w:r>
        <w:rPr>
          <w:b/>
          <w:i/>
          <w:color w:val="0000CC"/>
          <w:w w:val="102"/>
        </w:rPr>
        <w:t xml:space="preserve"> </w:t>
      </w:r>
      <w:r w:rsidRPr="00AE0494">
        <w:t xml:space="preserve">se </w:t>
      </w:r>
      <w:r w:rsidRPr="00AE0494">
        <w:rPr>
          <w:w w:val="102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AE0494" w:rsidRPr="00AE0494" w:rsidRDefault="00AE0494" w:rsidP="00AE0494">
      <w:pPr>
        <w:spacing w:after="0" w:line="240" w:lineRule="auto"/>
        <w:jc w:val="both"/>
        <w:rPr>
          <w:w w:val="102"/>
        </w:rPr>
      </w:pPr>
    </w:p>
    <w:p w:rsidR="00AE0494" w:rsidRPr="00AE0494" w:rsidRDefault="00AE0494" w:rsidP="00AE0494">
      <w:pPr>
        <w:spacing w:after="0" w:line="240" w:lineRule="auto"/>
        <w:jc w:val="center"/>
        <w:rPr>
          <w:b/>
          <w:color w:val="000099"/>
          <w:w w:val="102"/>
        </w:rPr>
      </w:pPr>
      <w:r w:rsidRPr="00AE0494">
        <w:rPr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AE0494" w:rsidRPr="00AE0494" w:rsidRDefault="00AE0494" w:rsidP="00AE0494">
      <w:pPr>
        <w:spacing w:after="0" w:line="240" w:lineRule="auto"/>
        <w:jc w:val="right"/>
        <w:rPr>
          <w:b/>
          <w:color w:val="000099"/>
          <w:w w:val="102"/>
        </w:rPr>
      </w:pPr>
    </w:p>
    <w:p w:rsidR="00AE0494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AE0494">
        <w:rPr>
          <w:w w:val="102"/>
        </w:rPr>
        <w:t>Su solicitud deberá ser dirigida a la siguiente institución por ser la facultada para conocer solicitudes de dicha índole:</w:t>
      </w:r>
    </w:p>
    <w:p w:rsidR="00AE0494" w:rsidRPr="00AE0494" w:rsidRDefault="00AE0494" w:rsidP="00AE0494">
      <w:pPr>
        <w:pStyle w:val="Default"/>
        <w:jc w:val="both"/>
        <w:rPr>
          <w:rFonts w:asciiTheme="minorHAnsi" w:hAnsiTheme="minorHAnsi" w:cs="Times New Roman"/>
          <w:color w:val="auto"/>
          <w:w w:val="102"/>
          <w:sz w:val="22"/>
          <w:szCs w:val="22"/>
        </w:rPr>
      </w:pPr>
    </w:p>
    <w:p w:rsidR="001E1500" w:rsidRPr="00AE0494" w:rsidRDefault="00AE0494" w:rsidP="00AE04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  <w:r w:rsidRPr="00AE0494">
        <w:rPr>
          <w:b/>
          <w:bCs/>
        </w:rPr>
        <w:t>Ministerio de Salud Pública y Asistencia Social</w:t>
      </w:r>
      <w:r w:rsidRPr="00AE0494">
        <w:rPr>
          <w:bCs/>
        </w:rPr>
        <w:t>, en la Oficina de Información y Respuesta</w:t>
      </w:r>
      <w:r w:rsidRPr="00AE0494">
        <w:rPr>
          <w:b/>
          <w:bCs/>
        </w:rPr>
        <w:t xml:space="preserve">, </w:t>
      </w:r>
      <w:r w:rsidRPr="00AE0494">
        <w:rPr>
          <w:bCs/>
        </w:rPr>
        <w:t>ubicada en</w:t>
      </w:r>
      <w:r>
        <w:rPr>
          <w:bCs/>
        </w:rPr>
        <w:t xml:space="preserve"> </w:t>
      </w:r>
      <w:r w:rsidRPr="00AE0494">
        <w:t>Calle Arce, Nº 827 San Salvador,</w:t>
      </w:r>
      <w:r>
        <w:t xml:space="preserve"> </w:t>
      </w:r>
      <w:r w:rsidRPr="00AE0494">
        <w:rPr>
          <w:bCs/>
        </w:rPr>
        <w:t xml:space="preserve">contactar  con el Oficial de Información </w:t>
      </w:r>
      <w:r w:rsidRPr="00AE0494">
        <w:rPr>
          <w:b/>
          <w:bCs/>
        </w:rPr>
        <w:t xml:space="preserve">Carlos Alfredo Castillo Martínez </w:t>
      </w:r>
      <w:r w:rsidRPr="00AE0494">
        <w:t>al correo electrónico:</w:t>
      </w:r>
      <w:r>
        <w:t xml:space="preserve"> </w:t>
      </w:r>
      <w:r w:rsidRPr="00AE0494">
        <w:rPr>
          <w:b/>
        </w:rPr>
        <w:t>oir@salud.gob.sv</w:t>
      </w:r>
      <w:r w:rsidRPr="00AE0494">
        <w:t xml:space="preserve"> , teléfono: 2591-7485 y 2205-7123</w:t>
      </w: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AE0494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</w:t>
      </w:r>
      <w:r w:rsidR="00EB4177" w:rsidRPr="00093477">
        <w:rPr>
          <w:rFonts w:cs="Calibri"/>
          <w:spacing w:val="2"/>
        </w:rPr>
        <w:t>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4A6" w:rsidRDefault="001534A6" w:rsidP="00823710">
      <w:pPr>
        <w:spacing w:after="0" w:line="240" w:lineRule="auto"/>
      </w:pPr>
      <w:r>
        <w:separator/>
      </w:r>
    </w:p>
  </w:endnote>
  <w:endnote w:type="continuationSeparator" w:id="1">
    <w:p w:rsidR="001534A6" w:rsidRDefault="001534A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4A6" w:rsidRDefault="001534A6" w:rsidP="00823710">
      <w:pPr>
        <w:spacing w:after="0" w:line="240" w:lineRule="auto"/>
      </w:pPr>
      <w:r>
        <w:separator/>
      </w:r>
    </w:p>
  </w:footnote>
  <w:footnote w:type="continuationSeparator" w:id="1">
    <w:p w:rsidR="001534A6" w:rsidRDefault="001534A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DC7"/>
    <w:multiLevelType w:val="hybridMultilevel"/>
    <w:tmpl w:val="ECAAC0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9031B"/>
    <w:multiLevelType w:val="hybridMultilevel"/>
    <w:tmpl w:val="7EDA09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25A4C"/>
    <w:rsid w:val="001343B8"/>
    <w:rsid w:val="00141B13"/>
    <w:rsid w:val="001534A6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6181D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0494"/>
    <w:rsid w:val="00AE6AEB"/>
    <w:rsid w:val="00B05D19"/>
    <w:rsid w:val="00B0786E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2017-02-10T23:03:00Z</dcterms:created>
  <dcterms:modified xsi:type="dcterms:W3CDTF">2017-02-10T23:03:00Z</dcterms:modified>
</cp:coreProperties>
</file>