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77" w:rsidRPr="00093477" w:rsidRDefault="00823710" w:rsidP="00823710">
      <w:pPr>
        <w:spacing w:after="0" w:line="240" w:lineRule="auto"/>
        <w:jc w:val="center"/>
        <w:rPr>
          <w:rFonts w:eastAsia="Arial Unicode MS" w:cstheme="majorBidi"/>
          <w:b/>
          <w:bCs/>
          <w:i/>
          <w:color w:val="C00000"/>
          <w:sz w:val="18"/>
          <w:szCs w:val="18"/>
          <w:lang w:eastAsia="en-US"/>
        </w:rPr>
      </w:pPr>
      <w:r w:rsidRPr="00093477">
        <w:rPr>
          <w:rFonts w:eastAsia="Arial Unicode MS" w:cstheme="majorBidi"/>
          <w:b/>
          <w:bCs/>
          <w:i/>
          <w:color w:val="C00000"/>
          <w:sz w:val="18"/>
          <w:szCs w:val="18"/>
          <w:lang w:eastAsia="en-US"/>
        </w:rPr>
        <w:t xml:space="preserve">Versión pública de acuerdo a lo dispuesto en el Art. 30 de la LAIP, se elimina el nombre por ser dato personal </w:t>
      </w:r>
      <w:r w:rsidR="00014578" w:rsidRPr="00093477">
        <w:rPr>
          <w:rFonts w:eastAsia="Arial Unicode MS" w:cstheme="majorBidi"/>
          <w:b/>
          <w:bCs/>
          <w:i/>
          <w:color w:val="C00000"/>
          <w:sz w:val="18"/>
          <w:szCs w:val="18"/>
          <w:lang w:eastAsia="en-US"/>
        </w:rPr>
        <w:t xml:space="preserve">de acuerdo a lo establecido en el </w:t>
      </w:r>
      <w:r w:rsidRPr="00093477">
        <w:rPr>
          <w:rFonts w:eastAsia="Arial Unicode MS" w:cstheme="majorBidi"/>
          <w:b/>
          <w:bCs/>
          <w:i/>
          <w:color w:val="C00000"/>
          <w:sz w:val="18"/>
          <w:szCs w:val="18"/>
          <w:lang w:eastAsia="en-US"/>
        </w:rPr>
        <w:t xml:space="preserve">Art. 6 literal “a”; información confidencial Art. 6 literal “f”; y Art 19, todos de la LAIP, el dato se ubicaba en la </w:t>
      </w:r>
      <w:r w:rsidR="00014578" w:rsidRPr="00093477">
        <w:rPr>
          <w:rFonts w:eastAsia="Arial Unicode MS" w:cstheme="majorBidi"/>
          <w:b/>
          <w:bCs/>
          <w:i/>
          <w:color w:val="C00000"/>
          <w:sz w:val="18"/>
          <w:szCs w:val="18"/>
          <w:lang w:eastAsia="en-US"/>
        </w:rPr>
        <w:t>pág.</w:t>
      </w:r>
      <w:r w:rsidRPr="00093477">
        <w:rPr>
          <w:rFonts w:eastAsia="Arial Unicode MS" w:cstheme="majorBidi"/>
          <w:b/>
          <w:bCs/>
          <w:i/>
          <w:color w:val="C00000"/>
          <w:sz w:val="18"/>
          <w:szCs w:val="18"/>
          <w:lang w:eastAsia="en-US"/>
        </w:rPr>
        <w:t xml:space="preserve"> 1 de la presente resolución.</w:t>
      </w:r>
    </w:p>
    <w:p w:rsidR="007A6D77" w:rsidRPr="00093477" w:rsidRDefault="007A6D77" w:rsidP="00823710">
      <w:pPr>
        <w:spacing w:after="0" w:line="240" w:lineRule="auto"/>
        <w:jc w:val="center"/>
        <w:rPr>
          <w:rFonts w:eastAsia="Arial Unicode MS" w:cs="Arial Unicode MS"/>
          <w:b/>
          <w:i/>
          <w:color w:val="000099"/>
          <w:sz w:val="16"/>
          <w:szCs w:val="16"/>
        </w:rPr>
      </w:pPr>
    </w:p>
    <w:p w:rsidR="00A933E2" w:rsidRPr="00093477" w:rsidRDefault="00FF10D4" w:rsidP="005D4E5F">
      <w:pPr>
        <w:spacing w:after="0" w:line="240" w:lineRule="auto"/>
        <w:rPr>
          <w:rFonts w:eastAsia="Arial Unicode MS" w:cs="Arial Unicode MS"/>
          <w:b/>
          <w:color w:val="000099"/>
          <w:sz w:val="18"/>
          <w:szCs w:val="18"/>
        </w:rPr>
      </w:pPr>
      <w:r w:rsidRPr="00093477">
        <w:rPr>
          <w:rFonts w:eastAsia="Arial Unicode MS" w:cs="Arial Unicode MS"/>
          <w:b/>
          <w:color w:val="000099"/>
          <w:sz w:val="18"/>
          <w:szCs w:val="18"/>
        </w:rPr>
        <w:t xml:space="preserve"> </w:t>
      </w:r>
    </w:p>
    <w:p w:rsidR="000E4715" w:rsidRDefault="000E4715" w:rsidP="000E4715">
      <w:pPr>
        <w:spacing w:after="0" w:line="240" w:lineRule="auto"/>
        <w:jc w:val="center"/>
        <w:rPr>
          <w:rFonts w:cs="Calibri"/>
          <w:b/>
          <w:bCs/>
          <w:spacing w:val="-1"/>
          <w:sz w:val="32"/>
          <w:szCs w:val="32"/>
        </w:rPr>
      </w:pPr>
      <w:r w:rsidRPr="00093477">
        <w:rPr>
          <w:rFonts w:cs="Calibri"/>
          <w:b/>
          <w:bCs/>
          <w:spacing w:val="-1"/>
          <w:sz w:val="32"/>
          <w:szCs w:val="32"/>
        </w:rPr>
        <w:t>RESO</w:t>
      </w:r>
      <w:r w:rsidR="00573C09" w:rsidRPr="00093477">
        <w:rPr>
          <w:rFonts w:cs="Calibri"/>
          <w:b/>
          <w:bCs/>
          <w:spacing w:val="-1"/>
          <w:sz w:val="32"/>
          <w:szCs w:val="32"/>
        </w:rPr>
        <w:t>LUCIÓN SOLICITUD DE INFORMACIÓN</w:t>
      </w:r>
    </w:p>
    <w:p w:rsidR="0076181D" w:rsidRDefault="0076181D" w:rsidP="000E4715">
      <w:pPr>
        <w:spacing w:after="0" w:line="240" w:lineRule="auto"/>
        <w:jc w:val="center"/>
        <w:rPr>
          <w:rFonts w:cs="Calibri"/>
          <w:b/>
          <w:bCs/>
          <w:spacing w:val="-1"/>
          <w:sz w:val="32"/>
          <w:szCs w:val="32"/>
        </w:rPr>
      </w:pPr>
    </w:p>
    <w:p w:rsidR="0076181D" w:rsidRPr="0076181D" w:rsidRDefault="0076181D" w:rsidP="00761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bookmarkStart w:id="0" w:name="_GoBack"/>
      <w:bookmarkEnd w:id="0"/>
      <w:r w:rsidRPr="0076181D">
        <w:rPr>
          <w:rFonts w:cstheme="minorHAnsi"/>
          <w:w w:val="102"/>
          <w:sz w:val="24"/>
          <w:szCs w:val="24"/>
        </w:rPr>
        <w:t xml:space="preserve">Santa Tecla, a </w:t>
      </w:r>
      <w:r w:rsidRPr="0076181D">
        <w:rPr>
          <w:rFonts w:cstheme="minorHAnsi"/>
          <w:spacing w:val="1"/>
          <w:w w:val="102"/>
          <w:sz w:val="24"/>
          <w:szCs w:val="24"/>
        </w:rPr>
        <w:t>l</w:t>
      </w:r>
      <w:r w:rsidRPr="0076181D">
        <w:rPr>
          <w:rFonts w:cstheme="minorHAnsi"/>
          <w:w w:val="102"/>
          <w:sz w:val="24"/>
          <w:szCs w:val="24"/>
        </w:rPr>
        <w:t xml:space="preserve">as </w:t>
      </w:r>
      <w:r w:rsidRPr="0076181D">
        <w:rPr>
          <w:rFonts w:cstheme="minorHAnsi"/>
          <w:color w:val="C00000"/>
          <w:w w:val="102"/>
          <w:sz w:val="24"/>
          <w:szCs w:val="24"/>
        </w:rPr>
        <w:t xml:space="preserve">catorce horas con treinta minutos </w:t>
      </w:r>
      <w:r w:rsidRPr="0076181D">
        <w:rPr>
          <w:rFonts w:cstheme="minorHAnsi"/>
          <w:w w:val="102"/>
          <w:sz w:val="24"/>
          <w:szCs w:val="24"/>
        </w:rPr>
        <w:t>d</w:t>
      </w:r>
      <w:r w:rsidRPr="0076181D">
        <w:rPr>
          <w:rFonts w:cstheme="minorHAnsi"/>
          <w:spacing w:val="-4"/>
          <w:w w:val="102"/>
          <w:sz w:val="24"/>
          <w:szCs w:val="24"/>
        </w:rPr>
        <w:t>e</w:t>
      </w:r>
      <w:r w:rsidRPr="0076181D">
        <w:rPr>
          <w:rFonts w:cstheme="minorHAnsi"/>
          <w:w w:val="102"/>
          <w:sz w:val="24"/>
          <w:szCs w:val="24"/>
        </w:rPr>
        <w:t>l d</w:t>
      </w:r>
      <w:r w:rsidRPr="0076181D">
        <w:rPr>
          <w:rFonts w:cstheme="minorHAnsi"/>
          <w:spacing w:val="1"/>
          <w:w w:val="102"/>
          <w:sz w:val="24"/>
          <w:szCs w:val="24"/>
        </w:rPr>
        <w:t>í</w:t>
      </w:r>
      <w:r w:rsidRPr="0076181D">
        <w:rPr>
          <w:rFonts w:cstheme="minorHAnsi"/>
          <w:w w:val="102"/>
          <w:sz w:val="24"/>
          <w:szCs w:val="24"/>
        </w:rPr>
        <w:t xml:space="preserve">a </w:t>
      </w:r>
      <w:r w:rsidRPr="0076181D">
        <w:rPr>
          <w:rFonts w:cstheme="minorHAnsi"/>
          <w:b/>
          <w:color w:val="0000CC"/>
          <w:w w:val="102"/>
          <w:sz w:val="24"/>
          <w:szCs w:val="24"/>
        </w:rPr>
        <w:t>17 de diciembre de 2013</w:t>
      </w:r>
      <w:r w:rsidRPr="0076181D">
        <w:rPr>
          <w:rFonts w:cstheme="minorHAnsi"/>
          <w:w w:val="102"/>
          <w:sz w:val="24"/>
          <w:szCs w:val="24"/>
        </w:rPr>
        <w:t xml:space="preserve">, el Ministerio de Agricultura y Ganadería luego de haber recibido y admitido la solicitud de información </w:t>
      </w:r>
      <w:r w:rsidRPr="0076181D">
        <w:rPr>
          <w:rFonts w:cstheme="minorHAnsi"/>
          <w:b/>
          <w:color w:val="0000CC"/>
          <w:w w:val="102"/>
          <w:sz w:val="24"/>
          <w:szCs w:val="24"/>
        </w:rPr>
        <w:t>Nº 178-2013</w:t>
      </w:r>
      <w:r w:rsidRPr="0076181D">
        <w:rPr>
          <w:rFonts w:cstheme="minorHAnsi"/>
          <w:w w:val="102"/>
          <w:sz w:val="24"/>
          <w:szCs w:val="24"/>
        </w:rPr>
        <w:t xml:space="preserve"> sobre:</w:t>
      </w:r>
    </w:p>
    <w:p w:rsidR="0076181D" w:rsidRPr="0076181D" w:rsidRDefault="0076181D" w:rsidP="00761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sz w:val="24"/>
          <w:szCs w:val="24"/>
        </w:rPr>
      </w:pPr>
    </w:p>
    <w:p w:rsidR="0076181D" w:rsidRPr="0076181D" w:rsidRDefault="0076181D" w:rsidP="00E968F3">
      <w:pPr>
        <w:numPr>
          <w:ilvl w:val="0"/>
          <w:numId w:val="1"/>
        </w:numPr>
        <w:suppressAutoHyphens/>
        <w:spacing w:after="0"/>
        <w:jc w:val="both"/>
        <w:rPr>
          <w:rFonts w:cstheme="minorHAnsi"/>
          <w:b/>
          <w:sz w:val="24"/>
          <w:szCs w:val="24"/>
        </w:rPr>
      </w:pPr>
      <w:r w:rsidRPr="0076181D">
        <w:rPr>
          <w:rFonts w:cstheme="minorHAnsi"/>
          <w:b/>
          <w:sz w:val="24"/>
          <w:szCs w:val="24"/>
        </w:rPr>
        <w:t>Listado de nombres de los registros emitidos por la DGSV y DGG por ejemplo: permiso, visado, autorización, certificado, licencia, formulario, u otros necesarios para la importación y exportación o tránsito de mercancías en El Salvador, según tipo de producto, (animal-vegetal).</w:t>
      </w:r>
    </w:p>
    <w:p w:rsidR="0076181D" w:rsidRPr="0076181D" w:rsidRDefault="0076181D" w:rsidP="0076181D">
      <w:pPr>
        <w:suppressAutoHyphens/>
        <w:spacing w:after="0"/>
        <w:ind w:left="720"/>
        <w:jc w:val="both"/>
        <w:rPr>
          <w:rFonts w:cstheme="minorHAnsi"/>
          <w:b/>
          <w:sz w:val="24"/>
          <w:szCs w:val="24"/>
        </w:rPr>
      </w:pPr>
    </w:p>
    <w:p w:rsidR="0076181D" w:rsidRPr="0076181D" w:rsidRDefault="0076181D" w:rsidP="00E968F3">
      <w:pPr>
        <w:numPr>
          <w:ilvl w:val="0"/>
          <w:numId w:val="1"/>
        </w:numPr>
        <w:suppressAutoHyphens/>
        <w:spacing w:after="0"/>
        <w:jc w:val="both"/>
        <w:rPr>
          <w:rFonts w:cstheme="minorHAnsi"/>
          <w:b/>
          <w:sz w:val="24"/>
          <w:szCs w:val="24"/>
        </w:rPr>
      </w:pPr>
      <w:r w:rsidRPr="0076181D">
        <w:rPr>
          <w:rFonts w:cstheme="minorHAnsi"/>
          <w:b/>
          <w:sz w:val="24"/>
          <w:szCs w:val="24"/>
        </w:rPr>
        <w:t>Copia digital de un ejemplo de cada registro mencionado en el numeral 1 (en versión pública, si contiene datos reservados o confidenciales ocultarlos).</w:t>
      </w:r>
    </w:p>
    <w:p w:rsidR="0076181D" w:rsidRPr="0076181D" w:rsidRDefault="0076181D" w:rsidP="0076181D">
      <w:pPr>
        <w:suppressAutoHyphens/>
        <w:spacing w:after="0"/>
        <w:ind w:left="720"/>
        <w:jc w:val="both"/>
        <w:rPr>
          <w:rFonts w:cstheme="minorHAnsi"/>
          <w:b/>
          <w:sz w:val="24"/>
          <w:szCs w:val="24"/>
        </w:rPr>
      </w:pPr>
    </w:p>
    <w:p w:rsidR="0076181D" w:rsidRPr="0076181D" w:rsidRDefault="0076181D" w:rsidP="00E968F3">
      <w:pPr>
        <w:numPr>
          <w:ilvl w:val="0"/>
          <w:numId w:val="1"/>
        </w:numPr>
        <w:suppressAutoHyphens/>
        <w:spacing w:after="0"/>
        <w:jc w:val="both"/>
        <w:rPr>
          <w:rFonts w:cstheme="minorHAnsi"/>
          <w:b/>
          <w:sz w:val="24"/>
          <w:szCs w:val="24"/>
        </w:rPr>
      </w:pPr>
      <w:r w:rsidRPr="0076181D">
        <w:rPr>
          <w:rFonts w:cstheme="minorHAnsi"/>
          <w:b/>
          <w:sz w:val="24"/>
          <w:szCs w:val="24"/>
        </w:rPr>
        <w:t>Archivo digital (en cualquier formato) de cada formulario  necesario para solicitar los registros mencionados en numeral 1.</w:t>
      </w:r>
    </w:p>
    <w:p w:rsidR="0076181D" w:rsidRPr="0076181D" w:rsidRDefault="0076181D" w:rsidP="0076181D">
      <w:pPr>
        <w:suppressAutoHyphens/>
        <w:spacing w:after="0"/>
        <w:ind w:left="720"/>
        <w:jc w:val="both"/>
        <w:rPr>
          <w:rFonts w:cstheme="minorHAnsi"/>
          <w:b/>
          <w:sz w:val="24"/>
          <w:szCs w:val="24"/>
        </w:rPr>
      </w:pPr>
    </w:p>
    <w:p w:rsidR="0076181D" w:rsidRPr="0076181D" w:rsidRDefault="0076181D" w:rsidP="00E968F3">
      <w:pPr>
        <w:numPr>
          <w:ilvl w:val="0"/>
          <w:numId w:val="1"/>
        </w:numPr>
        <w:suppressAutoHyphens/>
        <w:spacing w:after="0"/>
        <w:jc w:val="both"/>
        <w:rPr>
          <w:rFonts w:cstheme="minorHAnsi"/>
          <w:b/>
          <w:sz w:val="24"/>
          <w:szCs w:val="24"/>
        </w:rPr>
      </w:pPr>
      <w:r w:rsidRPr="0076181D">
        <w:rPr>
          <w:rFonts w:cstheme="minorHAnsi"/>
          <w:b/>
          <w:sz w:val="24"/>
          <w:szCs w:val="24"/>
        </w:rPr>
        <w:t>Manual o manuales de procedimientos operativos internos de la entidad, que regulan la emisión de cada registro referido en el numeral 1, (en versión pública si ha sido clasificado como reservado) para el Aeropuerto Internacional de El Salvador, Puerto de Acajutla y Puerto de la Unión u oficina central, cuando aplique.</w:t>
      </w:r>
    </w:p>
    <w:p w:rsidR="0076181D" w:rsidRPr="0076181D" w:rsidRDefault="0076181D" w:rsidP="00761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sz w:val="24"/>
          <w:szCs w:val="24"/>
        </w:rPr>
      </w:pPr>
    </w:p>
    <w:p w:rsidR="0076181D" w:rsidRPr="0076181D" w:rsidRDefault="0076181D" w:rsidP="00761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color w:val="0000CC"/>
          <w:w w:val="102"/>
          <w:sz w:val="24"/>
          <w:szCs w:val="24"/>
        </w:rPr>
      </w:pPr>
      <w:r w:rsidRPr="0076181D">
        <w:rPr>
          <w:rFonts w:cstheme="minorHAnsi"/>
          <w:w w:val="102"/>
          <w:sz w:val="24"/>
          <w:szCs w:val="24"/>
        </w:rPr>
        <w:t xml:space="preserve">Presentada ante la Oficina de Información y Respuesta de esta dependencia por parte de: </w:t>
      </w:r>
      <w:r w:rsidRPr="0076181D">
        <w:rPr>
          <w:rFonts w:cstheme="minorHAnsi"/>
          <w:b/>
          <w:sz w:val="24"/>
          <w:szCs w:val="24"/>
          <w:highlight w:val="black"/>
        </w:rPr>
        <w:t>************************</w:t>
      </w:r>
      <w:r w:rsidRPr="0076181D">
        <w:rPr>
          <w:rFonts w:cstheme="minorHAnsi"/>
          <w:b/>
          <w:w w:val="102"/>
          <w:sz w:val="24"/>
          <w:szCs w:val="24"/>
        </w:rPr>
        <w:t xml:space="preserve">, </w:t>
      </w:r>
      <w:r w:rsidRPr="0076181D">
        <w:rPr>
          <w:rFonts w:cstheme="minorHAnsi"/>
          <w:sz w:val="24"/>
          <w:szCs w:val="24"/>
        </w:rPr>
        <w:t xml:space="preserve">y </w:t>
      </w:r>
      <w:r w:rsidRPr="0076181D">
        <w:rPr>
          <w:rFonts w:cstheme="minorHAnsi"/>
          <w:color w:val="C00000"/>
          <w:sz w:val="24"/>
          <w:szCs w:val="24"/>
        </w:rPr>
        <w:t xml:space="preserve">considerando que la información relacionada a los numerales 1, 2 y 3 </w:t>
      </w:r>
      <w:r w:rsidRPr="0076181D">
        <w:rPr>
          <w:rFonts w:cstheme="minorHAnsi"/>
          <w:sz w:val="24"/>
          <w:szCs w:val="24"/>
        </w:rPr>
        <w:t xml:space="preserve">cumple con los requisitos establecidos en el art.66 de La ley de Acceso a la Información Pública y los arts. 50, 54 del Reglamento de la Ley de Acceso a la Información Pública, y que la información solicitada no se encuentra entre las excepciones  </w:t>
      </w:r>
      <w:r w:rsidRPr="0076181D">
        <w:rPr>
          <w:rFonts w:cstheme="minorHAnsi"/>
          <w:sz w:val="24"/>
          <w:szCs w:val="24"/>
        </w:rPr>
        <w:lastRenderedPageBreak/>
        <w:t xml:space="preserve">enumeradas en los arts. 19 y 24 de la </w:t>
      </w:r>
      <w:r w:rsidRPr="0076181D">
        <w:rPr>
          <w:rFonts w:cstheme="minorHAnsi"/>
          <w:smallCaps/>
          <w:sz w:val="24"/>
          <w:szCs w:val="24"/>
        </w:rPr>
        <w:t>L</w:t>
      </w:r>
      <w:r w:rsidRPr="0076181D">
        <w:rPr>
          <w:rFonts w:cstheme="minorHAnsi"/>
          <w:sz w:val="24"/>
          <w:szCs w:val="24"/>
        </w:rPr>
        <w:t xml:space="preserve">ey, y 19 del Reglamento, </w:t>
      </w:r>
      <w:r w:rsidRPr="0076181D">
        <w:rPr>
          <w:rFonts w:cstheme="minorHAnsi"/>
          <w:b/>
          <w:color w:val="0000CC"/>
          <w:w w:val="102"/>
          <w:sz w:val="24"/>
          <w:szCs w:val="24"/>
        </w:rPr>
        <w:t>resuelve:</w:t>
      </w:r>
    </w:p>
    <w:p w:rsidR="0076181D" w:rsidRPr="0076181D" w:rsidRDefault="0076181D" w:rsidP="00761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b/>
          <w:color w:val="0000CC"/>
          <w:w w:val="102"/>
          <w:sz w:val="24"/>
          <w:szCs w:val="24"/>
        </w:rPr>
      </w:pPr>
    </w:p>
    <w:p w:rsidR="0076181D" w:rsidRDefault="0076181D" w:rsidP="0076181D">
      <w:pPr>
        <w:spacing w:line="240" w:lineRule="auto"/>
        <w:jc w:val="center"/>
        <w:rPr>
          <w:rFonts w:cstheme="minorHAnsi"/>
        </w:rPr>
      </w:pPr>
      <w:r w:rsidRPr="0076181D">
        <w:rPr>
          <w:rFonts w:cstheme="minorHAnsi"/>
          <w:b/>
          <w:color w:val="0000CC"/>
          <w:w w:val="102"/>
          <w:sz w:val="24"/>
          <w:szCs w:val="24"/>
        </w:rPr>
        <w:t>PROPORCIONAR LA INFORMACIÓN PÚBLICA SOLICITADA</w:t>
      </w:r>
      <w:r>
        <w:rPr>
          <w:rFonts w:cstheme="minorHAnsi"/>
        </w:rPr>
        <w:t xml:space="preserve"> </w:t>
      </w:r>
    </w:p>
    <w:p w:rsidR="0076181D" w:rsidRPr="0076181D" w:rsidRDefault="0076181D" w:rsidP="0076181D">
      <w:pPr>
        <w:spacing w:line="360" w:lineRule="auto"/>
        <w:jc w:val="both"/>
        <w:rPr>
          <w:rFonts w:cstheme="minorHAnsi"/>
          <w:b/>
          <w:color w:val="0000CC"/>
          <w:w w:val="102"/>
          <w:sz w:val="24"/>
          <w:szCs w:val="24"/>
        </w:rPr>
      </w:pPr>
      <w:r w:rsidRPr="009D519A">
        <w:rPr>
          <w:rFonts w:cstheme="minorHAnsi"/>
          <w:color w:val="C00000"/>
        </w:rPr>
        <w:t xml:space="preserve">Con referencia al </w:t>
      </w:r>
      <w:r w:rsidRPr="00D33BEC">
        <w:rPr>
          <w:rFonts w:cstheme="minorHAnsi"/>
          <w:b/>
          <w:color w:val="C00000"/>
        </w:rPr>
        <w:t>numeral</w:t>
      </w:r>
      <w:r>
        <w:rPr>
          <w:rFonts w:cstheme="minorHAnsi"/>
          <w:b/>
          <w:color w:val="C00000"/>
        </w:rPr>
        <w:t xml:space="preserve"> </w:t>
      </w:r>
      <w:r w:rsidRPr="00D33BEC">
        <w:rPr>
          <w:rFonts w:cstheme="minorHAnsi"/>
          <w:b/>
          <w:color w:val="C00000"/>
        </w:rPr>
        <w:t>4</w:t>
      </w:r>
      <w:r>
        <w:rPr>
          <w:rFonts w:cstheme="minorHAnsi"/>
          <w:b/>
          <w:color w:val="C00000"/>
        </w:rPr>
        <w:t xml:space="preserve"> </w:t>
      </w:r>
      <w:r w:rsidRPr="009D519A">
        <w:rPr>
          <w:rFonts w:cstheme="minorHAnsi"/>
        </w:rPr>
        <w:t>se considera</w:t>
      </w:r>
      <w:r>
        <w:rPr>
          <w:rFonts w:cstheme="minorHAnsi"/>
        </w:rPr>
        <w:t xml:space="preserve"> </w:t>
      </w:r>
      <w:r w:rsidRPr="009D519A">
        <w:rPr>
          <w:rFonts w:cstheme="minorHAnsi"/>
        </w:rPr>
        <w:t xml:space="preserve">que la Ley de Acceso a la Información Pública dispone en el art. 73 que nos encontramos ante un caso de información INEXISTENTE, lo que  impide  brindar lo  requerido  por  el  peticionario, esta dependencia </w:t>
      </w:r>
      <w:r w:rsidRPr="009D519A">
        <w:rPr>
          <w:rFonts w:cstheme="minorHAnsi"/>
          <w:w w:val="102"/>
        </w:rPr>
        <w:t>resuelve:</w:t>
      </w:r>
    </w:p>
    <w:p w:rsidR="0076181D" w:rsidRPr="009D519A" w:rsidRDefault="0076181D" w:rsidP="0076181D">
      <w:pPr>
        <w:pStyle w:val="Default"/>
        <w:spacing w:line="360" w:lineRule="auto"/>
        <w:jc w:val="both"/>
        <w:rPr>
          <w:rFonts w:asciiTheme="minorHAnsi" w:hAnsiTheme="minorHAnsi" w:cstheme="minorHAnsi"/>
          <w:w w:val="102"/>
        </w:rPr>
      </w:pPr>
    </w:p>
    <w:p w:rsidR="0076181D" w:rsidRDefault="0076181D" w:rsidP="0076181D">
      <w:pPr>
        <w:pStyle w:val="Default"/>
        <w:spacing w:line="360" w:lineRule="auto"/>
        <w:jc w:val="center"/>
        <w:rPr>
          <w:rFonts w:asciiTheme="minorHAnsi" w:hAnsiTheme="minorHAnsi" w:cstheme="minorHAnsi"/>
          <w:b/>
          <w:color w:val="0000CC"/>
          <w:w w:val="102"/>
          <w:sz w:val="28"/>
        </w:rPr>
      </w:pPr>
      <w:r w:rsidRPr="009D519A">
        <w:rPr>
          <w:rFonts w:asciiTheme="minorHAnsi" w:hAnsiTheme="minorHAnsi" w:cstheme="minorHAnsi"/>
          <w:b/>
          <w:color w:val="0000CC"/>
          <w:w w:val="102"/>
          <w:sz w:val="28"/>
        </w:rPr>
        <w:t>DENEGAR LA INFORMACION POR INEXISTENTE.</w:t>
      </w:r>
    </w:p>
    <w:p w:rsidR="0076181D" w:rsidRDefault="0076181D" w:rsidP="0076181D">
      <w:pPr>
        <w:pStyle w:val="Default"/>
        <w:spacing w:line="360" w:lineRule="auto"/>
        <w:jc w:val="both"/>
        <w:rPr>
          <w:rFonts w:asciiTheme="minorHAnsi" w:hAnsiTheme="minorHAnsi" w:cstheme="minorHAnsi"/>
          <w:b/>
          <w:color w:val="0000CC"/>
          <w:w w:val="102"/>
          <w:sz w:val="28"/>
        </w:rPr>
      </w:pPr>
    </w:p>
    <w:p w:rsidR="00753596" w:rsidRPr="00B0786E" w:rsidRDefault="0076181D" w:rsidP="0076181D">
      <w:pPr>
        <w:spacing w:after="0" w:line="360" w:lineRule="auto"/>
        <w:jc w:val="both"/>
        <w:rPr>
          <w:rFonts w:ascii="Times New Roman" w:hAnsi="Times New Roman"/>
          <w:lang w:val="es-ES"/>
        </w:rPr>
      </w:pPr>
      <w:r>
        <w:rPr>
          <w:rFonts w:cstheme="minorHAnsi"/>
          <w:w w:val="102"/>
        </w:rPr>
        <w:t xml:space="preserve">En vista de lo anterior le invitamos a visitar la página web de este Ministerio: </w:t>
      </w:r>
      <w:hyperlink r:id="rId8" w:history="1">
        <w:r w:rsidRPr="007E49A5">
          <w:rPr>
            <w:rStyle w:val="Hipervnculo"/>
            <w:rFonts w:cstheme="minorHAnsi"/>
            <w:w w:val="102"/>
          </w:rPr>
          <w:t>www.mag.gob.sv</w:t>
        </w:r>
      </w:hyperlink>
      <w:r>
        <w:rPr>
          <w:rFonts w:cstheme="minorHAnsi"/>
          <w:w w:val="102"/>
        </w:rPr>
        <w:t xml:space="preserve"> y accesar al Link Gobierno Abierto, en él encontrará el Componente Marco Normativo y las secciones: </w:t>
      </w:r>
      <w:r w:rsidRPr="00D33BEC">
        <w:rPr>
          <w:rFonts w:cstheme="minorHAnsi"/>
          <w:i/>
          <w:w w:val="102"/>
        </w:rPr>
        <w:t>Ley Principal que rige a la Institución, Reglamento de la Ley Principal y Documentos Vinculantes</w:t>
      </w:r>
      <w:r>
        <w:rPr>
          <w:rFonts w:cstheme="minorHAnsi"/>
          <w:w w:val="102"/>
        </w:rPr>
        <w:t xml:space="preserve">, en ellas encontrará la </w:t>
      </w:r>
      <w:r w:rsidRPr="00D33BEC">
        <w:rPr>
          <w:rFonts w:cstheme="minorHAnsi"/>
          <w:i/>
          <w:w w:val="102"/>
        </w:rPr>
        <w:t>Ley de Sanidad Vegetal y Animal (Art. 13)</w:t>
      </w:r>
      <w:r>
        <w:rPr>
          <w:rFonts w:cstheme="minorHAnsi"/>
          <w:w w:val="102"/>
        </w:rPr>
        <w:t>, que es la parte legal que da potestad de regular el comercio de productos agropecuarios; y otras normativas relacionadas</w:t>
      </w:r>
    </w:p>
    <w:p w:rsidR="001E1500" w:rsidRPr="001E1500" w:rsidRDefault="001E1500" w:rsidP="001E150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18"/>
        <w:jc w:val="both"/>
        <w:rPr>
          <w:w w:val="102"/>
          <w:sz w:val="24"/>
          <w:szCs w:val="24"/>
        </w:rPr>
      </w:pPr>
    </w:p>
    <w:p w:rsidR="004021DB" w:rsidRPr="00E70C62" w:rsidRDefault="004021DB" w:rsidP="0075359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w w:val="102"/>
          <w:sz w:val="24"/>
          <w:szCs w:val="24"/>
        </w:rPr>
      </w:pPr>
    </w:p>
    <w:p w:rsidR="00783650" w:rsidRPr="004A0FE5" w:rsidRDefault="00783650" w:rsidP="004A0F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w:hAnsi="Arial" w:cs="Arial"/>
          <w:color w:val="000000"/>
          <w:szCs w:val="20"/>
        </w:rPr>
      </w:pPr>
    </w:p>
    <w:p w:rsidR="00EB4177" w:rsidRPr="00093477" w:rsidRDefault="00EB4177" w:rsidP="00EB4177">
      <w:pPr>
        <w:widowControl w:val="0"/>
        <w:autoSpaceDE w:val="0"/>
        <w:autoSpaceDN w:val="0"/>
        <w:adjustRightInd w:val="0"/>
        <w:spacing w:after="0" w:line="240" w:lineRule="auto"/>
        <w:jc w:val="center"/>
        <w:rPr>
          <w:rFonts w:cs="Calibri"/>
          <w:spacing w:val="2"/>
        </w:rPr>
      </w:pPr>
      <w:r w:rsidRPr="00093477">
        <w:rPr>
          <w:rFonts w:cs="Calibri"/>
          <w:spacing w:val="2"/>
        </w:rPr>
        <w:t>___________________________________</w:t>
      </w:r>
    </w:p>
    <w:p w:rsidR="00EB4177" w:rsidRPr="00093477" w:rsidRDefault="00771A53" w:rsidP="00EB4177">
      <w:pPr>
        <w:widowControl w:val="0"/>
        <w:autoSpaceDE w:val="0"/>
        <w:autoSpaceDN w:val="0"/>
        <w:adjustRightInd w:val="0"/>
        <w:spacing w:after="0" w:line="240" w:lineRule="auto"/>
        <w:ind w:left="2670"/>
        <w:rPr>
          <w:rFonts w:cs="Calibri"/>
          <w:b/>
        </w:rPr>
      </w:pPr>
      <w:r w:rsidRPr="00093477">
        <w:rPr>
          <w:rFonts w:cs="Calibri"/>
          <w:b/>
          <w:spacing w:val="2"/>
        </w:rPr>
        <w:t xml:space="preserve">    </w:t>
      </w:r>
      <w:r w:rsidR="00EB4177" w:rsidRPr="00093477">
        <w:rPr>
          <w:rFonts w:cs="Calibri"/>
          <w:b/>
          <w:spacing w:val="2"/>
        </w:rPr>
        <w:t>O</w:t>
      </w:r>
      <w:r w:rsidR="00EB4177" w:rsidRPr="00093477">
        <w:rPr>
          <w:rFonts w:cs="Calibri"/>
          <w:b/>
          <w:spacing w:val="-3"/>
        </w:rPr>
        <w:t>f</w:t>
      </w:r>
      <w:r w:rsidR="00EB4177" w:rsidRPr="00093477">
        <w:rPr>
          <w:rFonts w:cs="Calibri"/>
          <w:b/>
          <w:spacing w:val="3"/>
        </w:rPr>
        <w:t>i</w:t>
      </w:r>
      <w:r w:rsidR="00EB4177" w:rsidRPr="00093477">
        <w:rPr>
          <w:rFonts w:cs="Calibri"/>
          <w:b/>
          <w:spacing w:val="-2"/>
        </w:rPr>
        <w:t>c</w:t>
      </w:r>
      <w:r w:rsidR="00EB4177" w:rsidRPr="00093477">
        <w:rPr>
          <w:rFonts w:cs="Calibri"/>
          <w:b/>
          <w:spacing w:val="1"/>
        </w:rPr>
        <w:t>i</w:t>
      </w:r>
      <w:r w:rsidR="00EB4177" w:rsidRPr="00093477">
        <w:rPr>
          <w:rFonts w:cs="Calibri"/>
          <w:b/>
          <w:spacing w:val="-2"/>
        </w:rPr>
        <w:t>a</w:t>
      </w:r>
      <w:r w:rsidR="00EB4177" w:rsidRPr="00093477">
        <w:rPr>
          <w:rFonts w:cs="Calibri"/>
          <w:b/>
        </w:rPr>
        <w:t>l</w:t>
      </w:r>
      <w:r w:rsidR="00EB4177" w:rsidRPr="00093477">
        <w:rPr>
          <w:b/>
          <w:spacing w:val="7"/>
        </w:rPr>
        <w:t xml:space="preserve"> </w:t>
      </w:r>
      <w:r w:rsidR="00EB4177" w:rsidRPr="00093477">
        <w:rPr>
          <w:rFonts w:cs="Calibri"/>
          <w:b/>
        </w:rPr>
        <w:t>de</w:t>
      </w:r>
      <w:r w:rsidR="00EB4177" w:rsidRPr="00093477">
        <w:rPr>
          <w:b/>
          <w:spacing w:val="-2"/>
        </w:rPr>
        <w:t xml:space="preserve"> </w:t>
      </w:r>
      <w:r w:rsidR="00EB4177" w:rsidRPr="00093477">
        <w:rPr>
          <w:rFonts w:cs="Calibri"/>
          <w:b/>
          <w:spacing w:val="1"/>
        </w:rPr>
        <w:t>I</w:t>
      </w:r>
      <w:r w:rsidR="00EB4177" w:rsidRPr="00093477">
        <w:rPr>
          <w:rFonts w:cs="Calibri"/>
          <w:b/>
        </w:rPr>
        <w:t>n</w:t>
      </w:r>
      <w:r w:rsidR="00EB4177" w:rsidRPr="00093477">
        <w:rPr>
          <w:rFonts w:cs="Calibri"/>
          <w:b/>
          <w:spacing w:val="-1"/>
        </w:rPr>
        <w:t>fo</w:t>
      </w:r>
      <w:r w:rsidR="00EB4177" w:rsidRPr="00093477">
        <w:rPr>
          <w:rFonts w:cs="Calibri"/>
          <w:b/>
        </w:rPr>
        <w:t>r</w:t>
      </w:r>
      <w:r w:rsidR="00EB4177" w:rsidRPr="00093477">
        <w:rPr>
          <w:rFonts w:cs="Calibri"/>
          <w:b/>
          <w:spacing w:val="1"/>
        </w:rPr>
        <w:t>m</w:t>
      </w:r>
      <w:r w:rsidR="00EB4177" w:rsidRPr="00093477">
        <w:rPr>
          <w:rFonts w:cs="Calibri"/>
          <w:b/>
          <w:spacing w:val="-2"/>
        </w:rPr>
        <w:t>ac</w:t>
      </w:r>
      <w:r w:rsidR="00EB4177" w:rsidRPr="00093477">
        <w:rPr>
          <w:rFonts w:cs="Calibri"/>
          <w:b/>
          <w:spacing w:val="1"/>
        </w:rPr>
        <w:t>i</w:t>
      </w:r>
      <w:r w:rsidR="00EB4177" w:rsidRPr="00093477">
        <w:rPr>
          <w:rFonts w:cs="Calibri"/>
          <w:b/>
          <w:spacing w:val="-1"/>
        </w:rPr>
        <w:t>ó</w:t>
      </w:r>
      <w:r w:rsidR="00EB4177" w:rsidRPr="00093477">
        <w:rPr>
          <w:rFonts w:cs="Calibri"/>
          <w:b/>
        </w:rPr>
        <w:t>n</w:t>
      </w:r>
      <w:r w:rsidR="00EB4177" w:rsidRPr="00093477">
        <w:rPr>
          <w:b/>
          <w:spacing w:val="16"/>
        </w:rPr>
        <w:t xml:space="preserve"> </w:t>
      </w:r>
      <w:r w:rsidR="00EB4177" w:rsidRPr="00093477">
        <w:rPr>
          <w:rFonts w:cs="Calibri"/>
          <w:b/>
          <w:spacing w:val="3"/>
          <w:w w:val="102"/>
        </w:rPr>
        <w:t>I</w:t>
      </w:r>
      <w:r w:rsidR="00EB4177" w:rsidRPr="00093477">
        <w:rPr>
          <w:rFonts w:cs="Calibri"/>
          <w:b/>
          <w:spacing w:val="-3"/>
          <w:w w:val="102"/>
        </w:rPr>
        <w:t>n</w:t>
      </w:r>
      <w:r w:rsidR="00EB4177" w:rsidRPr="00093477">
        <w:rPr>
          <w:rFonts w:cs="Calibri"/>
          <w:b/>
          <w:w w:val="102"/>
        </w:rPr>
        <w:t>st</w:t>
      </w:r>
      <w:r w:rsidR="00EB4177" w:rsidRPr="00093477">
        <w:rPr>
          <w:rFonts w:cs="Calibri"/>
          <w:b/>
          <w:spacing w:val="-1"/>
          <w:w w:val="102"/>
        </w:rPr>
        <w:t>i</w:t>
      </w:r>
      <w:r w:rsidR="00EB4177" w:rsidRPr="00093477">
        <w:rPr>
          <w:rFonts w:cs="Calibri"/>
          <w:b/>
          <w:w w:val="102"/>
        </w:rPr>
        <w:t>tu</w:t>
      </w:r>
      <w:r w:rsidR="00EB4177" w:rsidRPr="00093477">
        <w:rPr>
          <w:rFonts w:cs="Calibri"/>
          <w:b/>
          <w:spacing w:val="-2"/>
          <w:w w:val="102"/>
        </w:rPr>
        <w:t>c</w:t>
      </w:r>
      <w:r w:rsidR="00EB4177" w:rsidRPr="00093477">
        <w:rPr>
          <w:rFonts w:cs="Calibri"/>
          <w:b/>
          <w:spacing w:val="1"/>
          <w:w w:val="102"/>
        </w:rPr>
        <w:t>i</w:t>
      </w:r>
      <w:r w:rsidR="00EB4177" w:rsidRPr="00093477">
        <w:rPr>
          <w:rFonts w:cs="Calibri"/>
          <w:b/>
          <w:spacing w:val="-1"/>
          <w:w w:val="102"/>
        </w:rPr>
        <w:t>o</w:t>
      </w:r>
      <w:r w:rsidR="00EB4177" w:rsidRPr="00093477">
        <w:rPr>
          <w:rFonts w:cs="Calibri"/>
          <w:b/>
          <w:w w:val="102"/>
        </w:rPr>
        <w:t>nal</w:t>
      </w:r>
    </w:p>
    <w:sectPr w:rsidR="00EB4177" w:rsidRPr="00093477" w:rsidSect="004B6715">
      <w:headerReference w:type="default" r:id="rId9"/>
      <w:footerReference w:type="default" r:id="rId10"/>
      <w:pgSz w:w="12240" w:h="15840" w:code="1"/>
      <w:pgMar w:top="2528"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8F3" w:rsidRDefault="00E968F3" w:rsidP="00823710">
      <w:pPr>
        <w:spacing w:after="0" w:line="240" w:lineRule="auto"/>
      </w:pPr>
      <w:r>
        <w:separator/>
      </w:r>
    </w:p>
  </w:endnote>
  <w:endnote w:type="continuationSeparator" w:id="1">
    <w:p w:rsidR="00E968F3" w:rsidRDefault="00E968F3"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FA05B8">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8F3" w:rsidRDefault="00E968F3" w:rsidP="00823710">
      <w:pPr>
        <w:spacing w:after="0" w:line="240" w:lineRule="auto"/>
      </w:pPr>
      <w:r>
        <w:separator/>
      </w:r>
    </w:p>
  </w:footnote>
  <w:footnote w:type="continuationSeparator" w:id="1">
    <w:p w:rsidR="00E968F3" w:rsidRDefault="00E968F3"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014578" w:rsidP="00823710">
    <w:pPr>
      <w:pStyle w:val="Encabezado"/>
      <w:tabs>
        <w:tab w:val="clear" w:pos="4252"/>
        <w:tab w:val="clear" w:pos="8504"/>
        <w:tab w:val="left" w:pos="3884"/>
      </w:tabs>
      <w:jc w:val="center"/>
    </w:pPr>
    <w:r>
      <w:rPr>
        <w:noProof/>
      </w:rPr>
      <w:drawing>
        <wp:anchor distT="0" distB="0" distL="114300" distR="114300" simplePos="0" relativeHeight="251664384" behindDoc="0" locked="0" layoutInCell="1" allowOverlap="1">
          <wp:simplePos x="0" y="0"/>
          <wp:positionH relativeFrom="margin">
            <wp:posOffset>-213995</wp:posOffset>
          </wp:positionH>
          <wp:positionV relativeFrom="margin">
            <wp:posOffset>-1060450</wp:posOffset>
          </wp:positionV>
          <wp:extent cx="1248410" cy="78740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7400"/>
                  </a:xfrm>
                  <a:prstGeom prst="rect">
                    <a:avLst/>
                  </a:prstGeom>
                  <a:noFill/>
                </pic:spPr>
              </pic:pic>
            </a:graphicData>
          </a:graphic>
        </wp:anchor>
      </w:drawing>
    </w:r>
    <w:r w:rsidR="00FA05B8" w:rsidRPr="00FA05B8">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2.2pt;margin-top:17pt;width:90pt;height:49.35pt;z-index:251663360;mso-position-horizontal-relative:text;mso-position-vertical-relative:text">
          <v:imagedata r:id="rId2" o:title=""/>
          <w10:wrap type="square"/>
        </v:shape>
      </w:pict>
    </w:r>
    <w:r w:rsidR="00FA05B8" w:rsidRPr="00FA05B8">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202E"/>
    <w:multiLevelType w:val="hybridMultilevel"/>
    <w:tmpl w:val="7F6A7D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useFELayout/>
  </w:compat>
  <w:rsids>
    <w:rsidRoot w:val="00EB4177"/>
    <w:rsid w:val="00005179"/>
    <w:rsid w:val="00014578"/>
    <w:rsid w:val="00024898"/>
    <w:rsid w:val="00042234"/>
    <w:rsid w:val="00052157"/>
    <w:rsid w:val="0005625D"/>
    <w:rsid w:val="00066B9A"/>
    <w:rsid w:val="00076DF4"/>
    <w:rsid w:val="00080C71"/>
    <w:rsid w:val="00086713"/>
    <w:rsid w:val="00092838"/>
    <w:rsid w:val="00093477"/>
    <w:rsid w:val="000B222A"/>
    <w:rsid w:val="000E4715"/>
    <w:rsid w:val="00111E6F"/>
    <w:rsid w:val="00125A4C"/>
    <w:rsid w:val="001343B8"/>
    <w:rsid w:val="00141B13"/>
    <w:rsid w:val="00154112"/>
    <w:rsid w:val="001602B5"/>
    <w:rsid w:val="00171F9F"/>
    <w:rsid w:val="00174595"/>
    <w:rsid w:val="00182D97"/>
    <w:rsid w:val="00184198"/>
    <w:rsid w:val="0018446B"/>
    <w:rsid w:val="001A0D45"/>
    <w:rsid w:val="001A7C98"/>
    <w:rsid w:val="001B1BA7"/>
    <w:rsid w:val="001B70C9"/>
    <w:rsid w:val="001B7D33"/>
    <w:rsid w:val="001D37F6"/>
    <w:rsid w:val="001E1500"/>
    <w:rsid w:val="001E6D97"/>
    <w:rsid w:val="00203647"/>
    <w:rsid w:val="00204333"/>
    <w:rsid w:val="0022112C"/>
    <w:rsid w:val="002C137A"/>
    <w:rsid w:val="002E4895"/>
    <w:rsid w:val="0031206E"/>
    <w:rsid w:val="003A4EC1"/>
    <w:rsid w:val="003B50CB"/>
    <w:rsid w:val="003C2313"/>
    <w:rsid w:val="003F0E9F"/>
    <w:rsid w:val="003F1C95"/>
    <w:rsid w:val="004021DB"/>
    <w:rsid w:val="00452264"/>
    <w:rsid w:val="00454A30"/>
    <w:rsid w:val="004640FE"/>
    <w:rsid w:val="004A0FE5"/>
    <w:rsid w:val="004A1B78"/>
    <w:rsid w:val="004C0872"/>
    <w:rsid w:val="004C0B77"/>
    <w:rsid w:val="004D0B8C"/>
    <w:rsid w:val="004E0E04"/>
    <w:rsid w:val="005251F3"/>
    <w:rsid w:val="00563CF5"/>
    <w:rsid w:val="005711BB"/>
    <w:rsid w:val="00573C09"/>
    <w:rsid w:val="005D4E5F"/>
    <w:rsid w:val="005F7B5C"/>
    <w:rsid w:val="0060750C"/>
    <w:rsid w:val="00611E9D"/>
    <w:rsid w:val="00625258"/>
    <w:rsid w:val="00630821"/>
    <w:rsid w:val="00643520"/>
    <w:rsid w:val="00675520"/>
    <w:rsid w:val="006A6754"/>
    <w:rsid w:val="006C6320"/>
    <w:rsid w:val="006D0A25"/>
    <w:rsid w:val="006F5879"/>
    <w:rsid w:val="00701D04"/>
    <w:rsid w:val="00711BEF"/>
    <w:rsid w:val="00721921"/>
    <w:rsid w:val="00744CA0"/>
    <w:rsid w:val="00750019"/>
    <w:rsid w:val="00753596"/>
    <w:rsid w:val="0076181D"/>
    <w:rsid w:val="00771A53"/>
    <w:rsid w:val="007762AB"/>
    <w:rsid w:val="00783650"/>
    <w:rsid w:val="007A41EC"/>
    <w:rsid w:val="007A4DEA"/>
    <w:rsid w:val="007A6D77"/>
    <w:rsid w:val="007D6C9E"/>
    <w:rsid w:val="007E1C5D"/>
    <w:rsid w:val="007E604B"/>
    <w:rsid w:val="007F3C69"/>
    <w:rsid w:val="00823710"/>
    <w:rsid w:val="00832053"/>
    <w:rsid w:val="00862AD1"/>
    <w:rsid w:val="00871C20"/>
    <w:rsid w:val="008A65B1"/>
    <w:rsid w:val="008D2306"/>
    <w:rsid w:val="008E0FD9"/>
    <w:rsid w:val="008E4AB3"/>
    <w:rsid w:val="0090733D"/>
    <w:rsid w:val="00914872"/>
    <w:rsid w:val="00957A1A"/>
    <w:rsid w:val="00972173"/>
    <w:rsid w:val="009754FC"/>
    <w:rsid w:val="00A0584F"/>
    <w:rsid w:val="00A05A38"/>
    <w:rsid w:val="00A31FDE"/>
    <w:rsid w:val="00A36918"/>
    <w:rsid w:val="00A521E4"/>
    <w:rsid w:val="00A629C5"/>
    <w:rsid w:val="00A65BF8"/>
    <w:rsid w:val="00A82CB5"/>
    <w:rsid w:val="00A933E2"/>
    <w:rsid w:val="00AA3D10"/>
    <w:rsid w:val="00AD3009"/>
    <w:rsid w:val="00AD67E8"/>
    <w:rsid w:val="00AE6AEB"/>
    <w:rsid w:val="00B05D19"/>
    <w:rsid w:val="00B0786E"/>
    <w:rsid w:val="00B21B13"/>
    <w:rsid w:val="00B74F3C"/>
    <w:rsid w:val="00B9160D"/>
    <w:rsid w:val="00BB2E03"/>
    <w:rsid w:val="00C23AE5"/>
    <w:rsid w:val="00C25545"/>
    <w:rsid w:val="00C42BC1"/>
    <w:rsid w:val="00C534BD"/>
    <w:rsid w:val="00C66EE1"/>
    <w:rsid w:val="00C8065D"/>
    <w:rsid w:val="00C817D9"/>
    <w:rsid w:val="00C90EDB"/>
    <w:rsid w:val="00C928AD"/>
    <w:rsid w:val="00CE0E46"/>
    <w:rsid w:val="00CF1799"/>
    <w:rsid w:val="00CF4755"/>
    <w:rsid w:val="00D01234"/>
    <w:rsid w:val="00D102CE"/>
    <w:rsid w:val="00D108FD"/>
    <w:rsid w:val="00D135EC"/>
    <w:rsid w:val="00D1589A"/>
    <w:rsid w:val="00D3033B"/>
    <w:rsid w:val="00D54C04"/>
    <w:rsid w:val="00D6481D"/>
    <w:rsid w:val="00D76532"/>
    <w:rsid w:val="00DA7146"/>
    <w:rsid w:val="00DD51C2"/>
    <w:rsid w:val="00DD5223"/>
    <w:rsid w:val="00E036F1"/>
    <w:rsid w:val="00E272D4"/>
    <w:rsid w:val="00E5258A"/>
    <w:rsid w:val="00E70C62"/>
    <w:rsid w:val="00E92BBF"/>
    <w:rsid w:val="00E968F3"/>
    <w:rsid w:val="00EA5E1E"/>
    <w:rsid w:val="00EB4177"/>
    <w:rsid w:val="00ED1519"/>
    <w:rsid w:val="00F231A6"/>
    <w:rsid w:val="00F56E32"/>
    <w:rsid w:val="00FA05B8"/>
    <w:rsid w:val="00FA0A62"/>
    <w:rsid w:val="00FB2E8F"/>
    <w:rsid w:val="00FF10D4"/>
    <w:rsid w:val="00FF473D"/>
    <w:rsid w:val="00FF72B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CF4755"/>
    <w:pPr>
      <w:ind w:left="720"/>
      <w:contextualSpacing/>
    </w:pPr>
    <w:rPr>
      <w:rFonts w:ascii="Calibri" w:eastAsia="Calibri" w:hAnsi="Calibri" w:cs="Times New Roman"/>
      <w:lang w:val="es-ES" w:eastAsia="en-US"/>
    </w:rPr>
  </w:style>
  <w:style w:type="character" w:customStyle="1" w:styleId="mw-headline">
    <w:name w:val="mw-headline"/>
    <w:basedOn w:val="Fuentedeprrafopredeter"/>
    <w:uiPriority w:val="99"/>
    <w:rsid w:val="00D3033B"/>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DA43-033B-4287-9DC0-9E47F724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cp:lastPrinted>2017-02-03T20:30:00Z</cp:lastPrinted>
  <dcterms:created xsi:type="dcterms:W3CDTF">2017-02-10T23:01:00Z</dcterms:created>
  <dcterms:modified xsi:type="dcterms:W3CDTF">2017-02-10T23:01:00Z</dcterms:modified>
</cp:coreProperties>
</file>