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753596" w:rsidRPr="00753596" w:rsidRDefault="00753596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753596">
        <w:rPr>
          <w:w w:val="102"/>
        </w:rPr>
        <w:t xml:space="preserve">Santa Tecla, a </w:t>
      </w:r>
      <w:r w:rsidRPr="00753596">
        <w:rPr>
          <w:spacing w:val="1"/>
          <w:w w:val="102"/>
        </w:rPr>
        <w:t>l</w:t>
      </w:r>
      <w:r w:rsidRPr="00753596">
        <w:rPr>
          <w:w w:val="102"/>
        </w:rPr>
        <w:t>as trece horas con treinta minutos d</w:t>
      </w:r>
      <w:r w:rsidRPr="00753596">
        <w:rPr>
          <w:spacing w:val="-4"/>
          <w:w w:val="102"/>
        </w:rPr>
        <w:t>e</w:t>
      </w:r>
      <w:r w:rsidRPr="00753596">
        <w:rPr>
          <w:w w:val="102"/>
        </w:rPr>
        <w:t>l d</w:t>
      </w:r>
      <w:r w:rsidRPr="00753596">
        <w:rPr>
          <w:spacing w:val="1"/>
          <w:w w:val="102"/>
        </w:rPr>
        <w:t>í</w:t>
      </w:r>
      <w:r w:rsidRPr="00753596">
        <w:rPr>
          <w:w w:val="102"/>
        </w:rPr>
        <w:t xml:space="preserve">a </w:t>
      </w:r>
      <w:r w:rsidRPr="00753596">
        <w:rPr>
          <w:b/>
          <w:color w:val="0000CC"/>
          <w:w w:val="102"/>
        </w:rPr>
        <w:t>11 de noviembre de 2013</w:t>
      </w:r>
      <w:r w:rsidRPr="00753596">
        <w:rPr>
          <w:w w:val="102"/>
        </w:rPr>
        <w:t xml:space="preserve">, el Ministerio de Agricultura y Ganadería luego de haber recibido y admitido la solicitud de información </w:t>
      </w:r>
      <w:r>
        <w:rPr>
          <w:w w:val="102"/>
        </w:rPr>
        <w:t xml:space="preserve">          </w:t>
      </w:r>
      <w:r w:rsidRPr="00753596">
        <w:rPr>
          <w:b/>
          <w:color w:val="0000CC"/>
        </w:rPr>
        <w:t>Nº 168-2013 sobre:  “Listado y número de contacto de productores de concentrado y otros alimentos para ganado”</w:t>
      </w:r>
      <w:r w:rsidRPr="00753596">
        <w:rPr>
          <w:caps/>
          <w:color w:val="0000CC"/>
        </w:rPr>
        <w:t xml:space="preserve">, </w:t>
      </w:r>
      <w:r w:rsidRPr="00753596">
        <w:rPr>
          <w:w w:val="102"/>
        </w:rPr>
        <w:t>presentada ante la Oficina de Información y Respuesta de esta dependencia por parte de</w:t>
      </w:r>
      <w:r w:rsidRPr="00753596">
        <w:t xml:space="preserve">: </w:t>
      </w:r>
      <w:r w:rsidRPr="00753596">
        <w:rPr>
          <w:b/>
          <w:w w:val="102"/>
          <w:highlight w:val="black"/>
        </w:rPr>
        <w:t>*****************************************</w:t>
      </w:r>
      <w:r w:rsidRPr="00753596">
        <w:rPr>
          <w:b/>
          <w:w w:val="102"/>
        </w:rPr>
        <w:t xml:space="preserve">, </w:t>
      </w:r>
      <w:r w:rsidRPr="00753596">
        <w:rPr>
          <w:w w:val="102"/>
        </w:rPr>
        <w:t>analizado el fondo de lo solicitado determinando con base al art. 62 inciso 2º que la misma ya está disponible al público. Por lo tanto resuelve:</w:t>
      </w:r>
    </w:p>
    <w:p w:rsidR="00753596" w:rsidRPr="00753596" w:rsidRDefault="00753596" w:rsidP="00753596">
      <w:pPr>
        <w:spacing w:after="0" w:line="240" w:lineRule="auto"/>
        <w:jc w:val="center"/>
        <w:rPr>
          <w:b/>
        </w:rPr>
      </w:pPr>
    </w:p>
    <w:p w:rsidR="00753596" w:rsidRPr="00753596" w:rsidRDefault="00753596" w:rsidP="00753596">
      <w:pPr>
        <w:spacing w:after="0" w:line="240" w:lineRule="auto"/>
        <w:jc w:val="center"/>
        <w:rPr>
          <w:b/>
        </w:rPr>
      </w:pPr>
      <w:r w:rsidRPr="00753596">
        <w:rPr>
          <w:b/>
        </w:rPr>
        <w:t>ORIENTAR LA UBICACIÓN DE LA INFORMACIÓN SOLICITADA</w:t>
      </w:r>
    </w:p>
    <w:p w:rsidR="00753596" w:rsidRPr="00753596" w:rsidRDefault="00753596" w:rsidP="00753596">
      <w:pPr>
        <w:spacing w:after="0" w:line="240" w:lineRule="auto"/>
        <w:jc w:val="both"/>
        <w:rPr>
          <w:w w:val="102"/>
        </w:rPr>
      </w:pPr>
    </w:p>
    <w:p w:rsidR="00753596" w:rsidRPr="00753596" w:rsidRDefault="00753596" w:rsidP="00753596">
      <w:pPr>
        <w:spacing w:after="0" w:line="360" w:lineRule="auto"/>
        <w:jc w:val="both"/>
        <w:rPr>
          <w:w w:val="102"/>
        </w:rPr>
      </w:pPr>
    </w:p>
    <w:p w:rsidR="00753596" w:rsidRPr="00753596" w:rsidRDefault="00753596" w:rsidP="00753596">
      <w:pPr>
        <w:spacing w:after="0" w:line="360" w:lineRule="auto"/>
        <w:jc w:val="both"/>
      </w:pPr>
      <w:r w:rsidRPr="00753596">
        <w:rPr>
          <w:w w:val="102"/>
        </w:rPr>
        <w:t xml:space="preserve">La cual puede adquirirse en </w:t>
      </w:r>
      <w:r w:rsidRPr="00753596">
        <w:t xml:space="preserve">la </w:t>
      </w:r>
      <w:r w:rsidRPr="00753596">
        <w:rPr>
          <w:b/>
          <w:color w:val="0000CC"/>
        </w:rPr>
        <w:t>División de Registro y Fiscalización de la Dirección General de Sanidad Vegetal del MAG</w:t>
      </w:r>
      <w:r w:rsidRPr="00753596">
        <w:t xml:space="preserve">, como </w:t>
      </w:r>
      <w:r w:rsidRPr="00753596">
        <w:rPr>
          <w:u w:val="single"/>
        </w:rPr>
        <w:t>Listado de Productos Veterinarios y para Alimentación Animal Registrados</w:t>
      </w:r>
      <w:r w:rsidRPr="00753596">
        <w:t xml:space="preserve">, lo cual tiene un costo de </w:t>
      </w:r>
      <w:r w:rsidRPr="00753596">
        <w:rPr>
          <w:b/>
          <w:color w:val="0000CC"/>
        </w:rPr>
        <w:t>$16.95</w:t>
      </w:r>
      <w:r w:rsidRPr="00753596">
        <w:t xml:space="preserve">según el </w:t>
      </w:r>
      <w:r w:rsidRPr="00753596">
        <w:rPr>
          <w:b/>
          <w:color w:val="0000CC"/>
        </w:rPr>
        <w:t>Acuerdo N° 77 del 8febrero de 2013</w:t>
      </w:r>
      <w:r w:rsidRPr="00753596">
        <w:t xml:space="preserve"> en el cual se autorizan precios para la venta de bienes y servicios por medio del Fondo de Actividades Especiales de la Dirección General de Sanidad Vegetal y Animal de este Ministerio (</w:t>
      </w:r>
      <w:r w:rsidRPr="00753596">
        <w:rPr>
          <w:color w:val="C00000"/>
        </w:rPr>
        <w:t>ver numeral 9, literal C</w:t>
      </w:r>
      <w:r w:rsidRPr="00753596">
        <w:t>) y del cual se remite copia de dicho Acuerdo, en tal sentido es competencia de la DGSV proporcionar lo solicitado porque es un Servicio de esa entidad.</w:t>
      </w: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212" w:rsidRDefault="00C47212" w:rsidP="00823710">
      <w:pPr>
        <w:spacing w:after="0" w:line="240" w:lineRule="auto"/>
      </w:pPr>
      <w:r>
        <w:separator/>
      </w:r>
    </w:p>
  </w:endnote>
  <w:endnote w:type="continuationSeparator" w:id="1">
    <w:p w:rsidR="00C47212" w:rsidRDefault="00C4721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212" w:rsidRDefault="00C47212" w:rsidP="00823710">
      <w:pPr>
        <w:spacing w:after="0" w:line="240" w:lineRule="auto"/>
      </w:pPr>
      <w:r>
        <w:separator/>
      </w:r>
    </w:p>
  </w:footnote>
  <w:footnote w:type="continuationSeparator" w:id="1">
    <w:p w:rsidR="00C47212" w:rsidRDefault="00C4721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9"/>
  </w:num>
  <w:num w:numId="5">
    <w:abstractNumId w:val="24"/>
  </w:num>
  <w:num w:numId="6">
    <w:abstractNumId w:val="1"/>
  </w:num>
  <w:num w:numId="7">
    <w:abstractNumId w:val="33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30"/>
  </w:num>
  <w:num w:numId="13">
    <w:abstractNumId w:val="2"/>
  </w:num>
  <w:num w:numId="14">
    <w:abstractNumId w:val="25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7"/>
  </w:num>
  <w:num w:numId="20">
    <w:abstractNumId w:val="0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31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3"/>
  </w:num>
  <w:num w:numId="31">
    <w:abstractNumId w:val="27"/>
  </w:num>
  <w:num w:numId="32">
    <w:abstractNumId w:val="32"/>
  </w:num>
  <w:num w:numId="33">
    <w:abstractNumId w:val="2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47212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2017-02-10T22:30:00Z</dcterms:created>
  <dcterms:modified xsi:type="dcterms:W3CDTF">2017-02-10T22:30:00Z</dcterms:modified>
</cp:coreProperties>
</file>