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8E4AB3" w:rsidRPr="00093477" w:rsidRDefault="008E4AB3" w:rsidP="001E6D97">
      <w:pPr>
        <w:spacing w:after="0"/>
        <w:jc w:val="center"/>
        <w:rPr>
          <w:rFonts w:cs="Calibri"/>
          <w:b/>
          <w:bCs/>
          <w:spacing w:val="-1"/>
        </w:rPr>
      </w:pPr>
    </w:p>
    <w:p w:rsidR="00203647" w:rsidRDefault="00203647" w:rsidP="00203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 w:rsidRPr="00862AD1">
        <w:rPr>
          <w:rFonts w:cstheme="minorHAnsi"/>
          <w:w w:val="102"/>
          <w:sz w:val="24"/>
        </w:rPr>
        <w:t>quince</w:t>
      </w:r>
      <w:r>
        <w:rPr>
          <w:rFonts w:cstheme="minorHAnsi"/>
          <w:color w:val="C00000"/>
          <w:w w:val="102"/>
          <w:sz w:val="24"/>
        </w:rPr>
        <w:t xml:space="preserve"> </w:t>
      </w:r>
      <w:r w:rsidRPr="00203647">
        <w:rPr>
          <w:rFonts w:cstheme="minorHAnsi"/>
          <w:w w:val="102"/>
          <w:sz w:val="24"/>
        </w:rPr>
        <w:t>horas con veinte minutos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b/>
          <w:color w:val="0000CC"/>
          <w:w w:val="102"/>
          <w:sz w:val="24"/>
        </w:rPr>
        <w:t>1</w:t>
      </w:r>
      <w:r>
        <w:rPr>
          <w:rFonts w:cstheme="minorHAnsi"/>
          <w:b/>
          <w:color w:val="0000CC"/>
          <w:w w:val="102"/>
          <w:sz w:val="24"/>
        </w:rPr>
        <w:t>0</w:t>
      </w:r>
      <w:r w:rsidRPr="00E56FB6">
        <w:rPr>
          <w:rFonts w:cstheme="minorHAnsi"/>
          <w:b/>
          <w:color w:val="0000CC"/>
          <w:w w:val="102"/>
          <w:sz w:val="24"/>
        </w:rPr>
        <w:t xml:space="preserve"> de </w:t>
      </w:r>
      <w:r>
        <w:rPr>
          <w:rFonts w:cstheme="minorHAnsi"/>
          <w:b/>
          <w:color w:val="0000CC"/>
          <w:w w:val="102"/>
          <w:sz w:val="24"/>
        </w:rPr>
        <w:t xml:space="preserve">octubre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 145-2013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203647" w:rsidRPr="00E56FB6" w:rsidRDefault="00203647" w:rsidP="00203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203647" w:rsidRDefault="00203647" w:rsidP="00203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  <w:noProof/>
          <w:w w:val="102"/>
        </w:rPr>
      </w:pPr>
      <w:r>
        <w:rPr>
          <w:rFonts w:ascii="Candara" w:hAnsi="Candara"/>
          <w:noProof/>
          <w:w w:val="102"/>
        </w:rPr>
        <w:drawing>
          <wp:inline distT="0" distB="0" distL="0" distR="0">
            <wp:extent cx="5612130" cy="448720"/>
            <wp:effectExtent l="0" t="0" r="0" b="8890"/>
            <wp:docPr id="20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4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3647" w:rsidRPr="00AD32EF" w:rsidRDefault="00203647" w:rsidP="00203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203647">
        <w:rPr>
          <w:rFonts w:cstheme="minorHAnsi"/>
          <w:b/>
          <w:w w:val="102"/>
          <w:sz w:val="24"/>
          <w:highlight w:val="black"/>
        </w:rPr>
        <w:t>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A73C2B">
        <w:rPr>
          <w:rFonts w:cstheme="minorHAnsi"/>
          <w:sz w:val="24"/>
          <w:szCs w:val="24"/>
        </w:rPr>
        <w:t xml:space="preserve">se </w:t>
      </w:r>
      <w:r w:rsidRPr="00A73C2B">
        <w:rPr>
          <w:rFonts w:cstheme="minorHAnsi"/>
          <w:w w:val="102"/>
          <w:sz w:val="24"/>
          <w:szCs w:val="24"/>
        </w:rPr>
        <w:t>analizó el fondo de lo solicitado</w:t>
      </w:r>
      <w:r w:rsidRPr="00A73C2B">
        <w:rPr>
          <w:rFonts w:cstheme="minorHAnsi"/>
          <w:sz w:val="24"/>
          <w:szCs w:val="24"/>
        </w:rPr>
        <w:t xml:space="preserve"> realizado una búsqueda de la información en el área</w:t>
      </w:r>
      <w:r w:rsidRPr="00A73C2B">
        <w:rPr>
          <w:rFonts w:cstheme="minorHAnsi"/>
          <w:color w:val="0033CC"/>
          <w:sz w:val="24"/>
          <w:szCs w:val="24"/>
          <w:shd w:val="clear" w:color="auto" w:fill="FFFFFF" w:themeFill="background1"/>
        </w:rPr>
        <w:t xml:space="preserve">, </w:t>
      </w:r>
      <w:r w:rsidRPr="00A73C2B">
        <w:rPr>
          <w:rFonts w:cstheme="minorHAnsi"/>
          <w:sz w:val="24"/>
          <w:szCs w:val="24"/>
          <w:shd w:val="clear" w:color="auto" w:fill="FFFFFF" w:themeFill="background1"/>
        </w:rPr>
        <w:t xml:space="preserve">la cual no se </w:t>
      </w:r>
      <w:r w:rsidRPr="00A73C2B">
        <w:rPr>
          <w:rFonts w:cstheme="minorHAnsi"/>
          <w:sz w:val="24"/>
          <w:szCs w:val="24"/>
        </w:rPr>
        <w:t>localiza en nuestros regist</w:t>
      </w:r>
      <w:r>
        <w:rPr>
          <w:rFonts w:cstheme="minorHAnsi"/>
          <w:sz w:val="24"/>
          <w:szCs w:val="24"/>
        </w:rPr>
        <w:t>ros, por no contar con la misma</w:t>
      </w:r>
      <w:r w:rsidRPr="00A73C2B">
        <w:rPr>
          <w:rFonts w:cstheme="minorHAnsi"/>
          <w:sz w:val="24"/>
          <w:szCs w:val="24"/>
        </w:rPr>
        <w:t xml:space="preserve">. Y considerando que la Ley de Acceso a la Información Pública dispone en el art. 73 que nos encontramos ante un caso de información INEXISTENTE, lo que  impide  brindar lo  requerido  por  el  peticionario, esta dependencia </w:t>
      </w:r>
      <w:r w:rsidRPr="00A73C2B">
        <w:rPr>
          <w:rFonts w:cstheme="minorHAnsi"/>
          <w:w w:val="102"/>
          <w:sz w:val="24"/>
          <w:szCs w:val="24"/>
        </w:rPr>
        <w:t>resuelve:</w:t>
      </w:r>
    </w:p>
    <w:p w:rsidR="00203647" w:rsidRPr="00BC214C" w:rsidRDefault="00203647" w:rsidP="00203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0"/>
        </w:rPr>
      </w:pPr>
    </w:p>
    <w:p w:rsidR="00203647" w:rsidRPr="00A73C2B" w:rsidRDefault="00203647" w:rsidP="00203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A73C2B">
        <w:rPr>
          <w:rFonts w:cstheme="minorHAnsi"/>
          <w:b/>
          <w:color w:val="0000CC"/>
          <w:w w:val="102"/>
          <w:sz w:val="28"/>
        </w:rPr>
        <w:t>DENEGAR LA INFORMACION POR INEXISTENTE.</w:t>
      </w:r>
    </w:p>
    <w:p w:rsidR="00203647" w:rsidRPr="00BC214C" w:rsidRDefault="00203647" w:rsidP="00203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0"/>
        </w:rPr>
      </w:pPr>
    </w:p>
    <w:p w:rsidR="00203647" w:rsidRDefault="00203647" w:rsidP="00203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r w:rsidRPr="00AD32EF">
        <w:rPr>
          <w:rFonts w:cstheme="minorHAnsi"/>
          <w:w w:val="102"/>
          <w:sz w:val="24"/>
        </w:rPr>
        <w:t>No obstante</w:t>
      </w:r>
      <w:r>
        <w:rPr>
          <w:rFonts w:cstheme="minorHAnsi"/>
          <w:w w:val="102"/>
          <w:sz w:val="24"/>
        </w:rPr>
        <w:t xml:space="preserve"> </w:t>
      </w:r>
      <w:r w:rsidRPr="00AD32EF">
        <w:rPr>
          <w:rFonts w:cstheme="minorHAnsi"/>
          <w:w w:val="102"/>
          <w:sz w:val="24"/>
        </w:rPr>
        <w:t>puede</w:t>
      </w:r>
      <w:r>
        <w:rPr>
          <w:rFonts w:cstheme="minorHAnsi"/>
          <w:w w:val="102"/>
          <w:sz w:val="24"/>
        </w:rPr>
        <w:t xml:space="preserve"> brindársele apoyo o asesoría sobre crianza de </w:t>
      </w:r>
      <w:r>
        <w:rPr>
          <w:rFonts w:cstheme="minorHAnsi"/>
          <w:b/>
          <w:i/>
          <w:color w:val="0000CC"/>
          <w:w w:val="102"/>
          <w:sz w:val="24"/>
        </w:rPr>
        <w:t>Aves de T</w:t>
      </w:r>
      <w:r w:rsidRPr="00AD32EF">
        <w:rPr>
          <w:rFonts w:cstheme="minorHAnsi"/>
          <w:b/>
          <w:i/>
          <w:color w:val="0000CC"/>
          <w:w w:val="102"/>
          <w:sz w:val="24"/>
        </w:rPr>
        <w:t xml:space="preserve">raspatio para </w:t>
      </w:r>
      <w:r>
        <w:rPr>
          <w:rFonts w:cstheme="minorHAnsi"/>
          <w:b/>
          <w:i/>
          <w:color w:val="0000CC"/>
          <w:w w:val="102"/>
          <w:sz w:val="24"/>
        </w:rPr>
        <w:t>Mejoramiento G</w:t>
      </w:r>
      <w:r w:rsidRPr="00AD32EF">
        <w:rPr>
          <w:rFonts w:cstheme="minorHAnsi"/>
          <w:b/>
          <w:i/>
          <w:color w:val="0000CC"/>
          <w:w w:val="102"/>
          <w:sz w:val="24"/>
        </w:rPr>
        <w:t xml:space="preserve">enético, </w:t>
      </w:r>
      <w:r w:rsidRPr="00AD32EF">
        <w:rPr>
          <w:rFonts w:cstheme="minorHAnsi"/>
          <w:w w:val="102"/>
          <w:sz w:val="24"/>
        </w:rPr>
        <w:t>para</w:t>
      </w:r>
      <w:r>
        <w:rPr>
          <w:rFonts w:cstheme="minorHAnsi"/>
          <w:w w:val="102"/>
          <w:sz w:val="24"/>
        </w:rPr>
        <w:t xml:space="preserve"> tales efectos solicitar por escrito al </w:t>
      </w:r>
      <w:r w:rsidRPr="00AD32EF">
        <w:rPr>
          <w:rFonts w:cstheme="minorHAnsi"/>
          <w:i/>
          <w:w w:val="102"/>
          <w:sz w:val="24"/>
        </w:rPr>
        <w:t>Ing. Víctor Manuel Torres</w:t>
      </w:r>
      <w:r>
        <w:rPr>
          <w:rFonts w:cstheme="minorHAnsi"/>
          <w:w w:val="102"/>
          <w:sz w:val="24"/>
        </w:rPr>
        <w:t xml:space="preserve">, Director General de Ganadería de este Ministerio. Asimismo se recomienda visitar la página web del MAG </w:t>
      </w:r>
      <w:hyperlink r:id="rId9" w:history="1">
        <w:r w:rsidRPr="00694E84">
          <w:rPr>
            <w:rStyle w:val="Hipervnculo"/>
            <w:rFonts w:cstheme="minorHAnsi"/>
            <w:w w:val="102"/>
            <w:sz w:val="24"/>
          </w:rPr>
          <w:t>www.mag.gob.sv</w:t>
        </w:r>
      </w:hyperlink>
      <w:r>
        <w:rPr>
          <w:rFonts w:cstheme="minorHAnsi"/>
          <w:w w:val="102"/>
          <w:sz w:val="24"/>
        </w:rPr>
        <w:t xml:space="preserve"> en la sección Temas-Apoyo a la Producción–Documentos, la </w:t>
      </w:r>
      <w:r w:rsidRPr="00BC214C">
        <w:rPr>
          <w:rFonts w:cstheme="minorHAnsi"/>
          <w:i/>
          <w:color w:val="0000CC"/>
          <w:w w:val="102"/>
          <w:sz w:val="24"/>
        </w:rPr>
        <w:t>Guía para el Manejo de Gallinas Ponedoras</w:t>
      </w:r>
      <w:r>
        <w:rPr>
          <w:rFonts w:cstheme="minorHAnsi"/>
          <w:w w:val="102"/>
          <w:sz w:val="24"/>
        </w:rPr>
        <w:t xml:space="preserve"> o acceder al siguiente Link:</w:t>
      </w:r>
    </w:p>
    <w:p w:rsidR="00203647" w:rsidRPr="00AD32EF" w:rsidRDefault="00203647" w:rsidP="00203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</w:p>
    <w:p w:rsidR="0022112C" w:rsidRPr="0022112C" w:rsidRDefault="00203647" w:rsidP="0020364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Arial"/>
          <w:color w:val="000000"/>
          <w:szCs w:val="20"/>
          <w:lang w:eastAsia="en-US"/>
        </w:rPr>
      </w:pPr>
      <w:r w:rsidRPr="00BC7ECB">
        <w:rPr>
          <w:rFonts w:cstheme="minorHAnsi"/>
          <w:b/>
          <w:color w:val="0000CC"/>
          <w:w w:val="102"/>
        </w:rPr>
        <w:t>http://www.mag.gob.sv/index.php?option=com_phocadownload&amp;view=category&amp;id=25&amp;Itemid=215</w:t>
      </w:r>
    </w:p>
    <w:p w:rsidR="00F231A6" w:rsidRPr="00E56FB6" w:rsidRDefault="00F231A6" w:rsidP="00F231A6">
      <w:pPr>
        <w:spacing w:line="240" w:lineRule="auto"/>
        <w:jc w:val="both"/>
        <w:rPr>
          <w:rFonts w:cstheme="minorHAnsi"/>
          <w:b/>
          <w:color w:val="0000CC"/>
          <w:w w:val="102"/>
          <w:sz w:val="28"/>
        </w:rPr>
      </w:pPr>
    </w:p>
    <w:p w:rsidR="00611E9D" w:rsidRPr="00093477" w:rsidRDefault="00611E9D" w:rsidP="00D54C04">
      <w:pPr>
        <w:rPr>
          <w:rFonts w:cs="Arial"/>
          <w:b/>
          <w:color w:val="0000CC"/>
          <w:w w:val="102"/>
          <w:sz w:val="28"/>
          <w:szCs w:val="28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10"/>
      <w:footerReference w:type="default" r:id="rId11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CBD" w:rsidRDefault="00FC3CBD" w:rsidP="00823710">
      <w:pPr>
        <w:spacing w:after="0" w:line="240" w:lineRule="auto"/>
      </w:pPr>
      <w:r>
        <w:separator/>
      </w:r>
    </w:p>
  </w:endnote>
  <w:endnote w:type="continuationSeparator" w:id="1">
    <w:p w:rsidR="00FC3CBD" w:rsidRDefault="00FC3CB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CBD" w:rsidRDefault="00FC3CBD" w:rsidP="00823710">
      <w:pPr>
        <w:spacing w:after="0" w:line="240" w:lineRule="auto"/>
      </w:pPr>
      <w:r>
        <w:separator/>
      </w:r>
    </w:p>
  </w:footnote>
  <w:footnote w:type="continuationSeparator" w:id="1">
    <w:p w:rsidR="00FC3CBD" w:rsidRDefault="00FC3CB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22"/>
  </w:num>
  <w:num w:numId="5">
    <w:abstractNumId w:val="19"/>
  </w:num>
  <w:num w:numId="6">
    <w:abstractNumId w:val="1"/>
  </w:num>
  <w:num w:numId="7">
    <w:abstractNumId w:val="25"/>
  </w:num>
  <w:num w:numId="8">
    <w:abstractNumId w:val="12"/>
  </w:num>
  <w:num w:numId="9">
    <w:abstractNumId w:val="3"/>
  </w:num>
  <w:num w:numId="10">
    <w:abstractNumId w:val="8"/>
  </w:num>
  <w:num w:numId="11">
    <w:abstractNumId w:val="18"/>
  </w:num>
  <w:num w:numId="12">
    <w:abstractNumId w:val="23"/>
  </w:num>
  <w:num w:numId="13">
    <w:abstractNumId w:val="2"/>
  </w:num>
  <w:num w:numId="14">
    <w:abstractNumId w:val="20"/>
  </w:num>
  <w:num w:numId="15">
    <w:abstractNumId w:val="16"/>
  </w:num>
  <w:num w:numId="16">
    <w:abstractNumId w:val="15"/>
  </w:num>
  <w:num w:numId="17">
    <w:abstractNumId w:val="14"/>
  </w:num>
  <w:num w:numId="18">
    <w:abstractNumId w:val="9"/>
  </w:num>
  <w:num w:numId="19">
    <w:abstractNumId w:val="6"/>
  </w:num>
  <w:num w:numId="20">
    <w:abstractNumId w:val="0"/>
  </w:num>
  <w:num w:numId="21">
    <w:abstractNumId w:val="10"/>
  </w:num>
  <w:num w:numId="22">
    <w:abstractNumId w:val="11"/>
  </w:num>
  <w:num w:numId="23">
    <w:abstractNumId w:val="17"/>
  </w:num>
  <w:num w:numId="24">
    <w:abstractNumId w:val="13"/>
  </w:num>
  <w:num w:numId="25">
    <w:abstractNumId w:val="24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4198"/>
    <w:rsid w:val="0018446B"/>
    <w:rsid w:val="001B1BA7"/>
    <w:rsid w:val="001B70C9"/>
    <w:rsid w:val="001B7D33"/>
    <w:rsid w:val="001D37F6"/>
    <w:rsid w:val="001E6D97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4A30"/>
    <w:rsid w:val="004640FE"/>
    <w:rsid w:val="004A1B78"/>
    <w:rsid w:val="004C0B77"/>
    <w:rsid w:val="004D0B8C"/>
    <w:rsid w:val="004E0E04"/>
    <w:rsid w:val="005251F3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71A53"/>
    <w:rsid w:val="007762AB"/>
    <w:rsid w:val="007A41EC"/>
    <w:rsid w:val="007A4DEA"/>
    <w:rsid w:val="007A6D77"/>
    <w:rsid w:val="007E1C5D"/>
    <w:rsid w:val="007F3C69"/>
    <w:rsid w:val="00823710"/>
    <w:rsid w:val="00862AD1"/>
    <w:rsid w:val="00871C20"/>
    <w:rsid w:val="008A65B1"/>
    <w:rsid w:val="008E0FD9"/>
    <w:rsid w:val="008E4AB3"/>
    <w:rsid w:val="0090733D"/>
    <w:rsid w:val="00957A1A"/>
    <w:rsid w:val="00972173"/>
    <w:rsid w:val="009754FC"/>
    <w:rsid w:val="00A0584F"/>
    <w:rsid w:val="00A05A3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F1799"/>
    <w:rsid w:val="00CF4755"/>
    <w:rsid w:val="00D102CE"/>
    <w:rsid w:val="00D135EC"/>
    <w:rsid w:val="00D1589A"/>
    <w:rsid w:val="00D54C04"/>
    <w:rsid w:val="00D6481D"/>
    <w:rsid w:val="00D76532"/>
    <w:rsid w:val="00DD51C2"/>
    <w:rsid w:val="00DD5223"/>
    <w:rsid w:val="00E272D4"/>
    <w:rsid w:val="00E5258A"/>
    <w:rsid w:val="00EA5E1E"/>
    <w:rsid w:val="00EB4177"/>
    <w:rsid w:val="00ED1519"/>
    <w:rsid w:val="00F231A6"/>
    <w:rsid w:val="00F56E32"/>
    <w:rsid w:val="00FA05B8"/>
    <w:rsid w:val="00FB2E8F"/>
    <w:rsid w:val="00FC3CBD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g.gob.sv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3</cp:revision>
  <cp:lastPrinted>2017-02-03T20:30:00Z</cp:lastPrinted>
  <dcterms:created xsi:type="dcterms:W3CDTF">2017-02-10T21:20:00Z</dcterms:created>
  <dcterms:modified xsi:type="dcterms:W3CDTF">2017-02-10T21:21:00Z</dcterms:modified>
</cp:coreProperties>
</file>