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076DF4" w:rsidRPr="00076DF4" w:rsidRDefault="00076DF4" w:rsidP="00076D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bookmarkStart w:id="0" w:name="_GoBack"/>
      <w:bookmarkEnd w:id="0"/>
      <w:r w:rsidRPr="00076DF4">
        <w:rPr>
          <w:rFonts w:cs="Arial"/>
          <w:w w:val="102"/>
        </w:rPr>
        <w:t>Santa Tecla,</w:t>
      </w:r>
      <w:r>
        <w:rPr>
          <w:rFonts w:cs="Arial"/>
          <w:w w:val="102"/>
        </w:rPr>
        <w:t xml:space="preserve"> </w:t>
      </w:r>
      <w:r w:rsidRPr="00076DF4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076DF4">
        <w:rPr>
          <w:rFonts w:cs="Arial"/>
          <w:spacing w:val="1"/>
          <w:w w:val="102"/>
        </w:rPr>
        <w:t>l</w:t>
      </w:r>
      <w:r w:rsidRPr="00076DF4">
        <w:rPr>
          <w:rFonts w:cs="Arial"/>
          <w:w w:val="102"/>
        </w:rPr>
        <w:t>as catorce horas d</w:t>
      </w:r>
      <w:r w:rsidRPr="00076DF4">
        <w:rPr>
          <w:rFonts w:cs="Arial"/>
          <w:spacing w:val="-4"/>
          <w:w w:val="102"/>
        </w:rPr>
        <w:t>e</w:t>
      </w:r>
      <w:r w:rsidRPr="00076DF4">
        <w:rPr>
          <w:rFonts w:cs="Arial"/>
          <w:w w:val="102"/>
        </w:rPr>
        <w:t>l</w:t>
      </w:r>
      <w:r>
        <w:rPr>
          <w:rFonts w:cs="Arial"/>
          <w:w w:val="102"/>
        </w:rPr>
        <w:t xml:space="preserve"> </w:t>
      </w:r>
      <w:r w:rsidRPr="00076DF4">
        <w:rPr>
          <w:rFonts w:cs="Arial"/>
          <w:w w:val="102"/>
        </w:rPr>
        <w:t>d</w:t>
      </w:r>
      <w:r w:rsidRPr="00076DF4">
        <w:rPr>
          <w:rFonts w:cs="Arial"/>
          <w:spacing w:val="1"/>
          <w:w w:val="102"/>
        </w:rPr>
        <w:t>í</w:t>
      </w:r>
      <w:r w:rsidRPr="00076DF4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076DF4">
        <w:rPr>
          <w:rFonts w:cs="Arial"/>
          <w:b/>
          <w:color w:val="0000CC"/>
          <w:w w:val="102"/>
        </w:rPr>
        <w:t>12 de agosto</w:t>
      </w:r>
      <w:r>
        <w:rPr>
          <w:rFonts w:cs="Arial"/>
          <w:b/>
          <w:color w:val="0000CC"/>
          <w:w w:val="102"/>
        </w:rPr>
        <w:t xml:space="preserve"> </w:t>
      </w:r>
      <w:r w:rsidRPr="00076DF4">
        <w:rPr>
          <w:rFonts w:cs="Arial"/>
          <w:b/>
          <w:color w:val="0000CC"/>
          <w:w w:val="102"/>
        </w:rPr>
        <w:t>de 2013</w:t>
      </w:r>
      <w:r w:rsidRPr="00076DF4">
        <w:rPr>
          <w:rFonts w:cs="Arial"/>
          <w:w w:val="102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CC"/>
          <w:w w:val="102"/>
        </w:rPr>
        <w:t xml:space="preserve">Nº </w:t>
      </w:r>
      <w:r w:rsidRPr="00076DF4">
        <w:rPr>
          <w:rFonts w:cs="Arial"/>
          <w:b/>
          <w:color w:val="0000CC"/>
          <w:w w:val="102"/>
        </w:rPr>
        <w:t>115</w:t>
      </w:r>
      <w:r>
        <w:rPr>
          <w:rFonts w:cs="Arial"/>
          <w:b/>
          <w:color w:val="0000CC"/>
          <w:w w:val="102"/>
        </w:rPr>
        <w:t>-2013</w:t>
      </w:r>
      <w:r w:rsidRPr="00076DF4">
        <w:rPr>
          <w:rFonts w:cs="Arial"/>
          <w:w w:val="102"/>
        </w:rPr>
        <w:t xml:space="preserve"> sobre:</w:t>
      </w:r>
    </w:p>
    <w:p w:rsidR="00076DF4" w:rsidRPr="00076DF4" w:rsidRDefault="00076DF4" w:rsidP="00076D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</w:p>
    <w:p w:rsidR="00076DF4" w:rsidRPr="00076DF4" w:rsidRDefault="00076DF4" w:rsidP="00076D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076DF4">
        <w:rPr>
          <w:rFonts w:cs="Arial"/>
          <w:noProof/>
          <w:w w:val="102"/>
        </w:rPr>
        <w:drawing>
          <wp:inline distT="0" distB="0" distL="0" distR="0">
            <wp:extent cx="5612130" cy="586565"/>
            <wp:effectExtent l="0" t="0" r="0" b="4445"/>
            <wp:docPr id="4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8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F4" w:rsidRPr="00076DF4" w:rsidRDefault="00076DF4" w:rsidP="00076D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</w:p>
    <w:p w:rsidR="00076DF4" w:rsidRPr="00076DF4" w:rsidRDefault="00076DF4" w:rsidP="00076D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076DF4">
        <w:rPr>
          <w:rFonts w:cs="Arial"/>
          <w:w w:val="102"/>
        </w:rPr>
        <w:t>Presentada ante la Oficina de Información y Respuesta de esta dependencia por parte de</w:t>
      </w:r>
      <w:r w:rsidRPr="00076DF4">
        <w:rPr>
          <w:rFonts w:cs="Arial"/>
        </w:rPr>
        <w:t>:</w:t>
      </w:r>
      <w:r>
        <w:rPr>
          <w:rFonts w:cs="Arial"/>
        </w:rPr>
        <w:t xml:space="preserve"> </w:t>
      </w:r>
      <w:r w:rsidRPr="00076DF4">
        <w:rPr>
          <w:rFonts w:cs="Arial"/>
          <w:b/>
          <w:w w:val="102"/>
          <w:highlight w:val="black"/>
        </w:rPr>
        <w:t>****************************************</w:t>
      </w:r>
      <w:r w:rsidRPr="00076DF4">
        <w:rPr>
          <w:rFonts w:cs="Arial"/>
          <w:b/>
          <w:w w:val="102"/>
        </w:rPr>
        <w:t xml:space="preserve">, </w:t>
      </w:r>
      <w:r w:rsidRPr="00076DF4">
        <w:rPr>
          <w:rFonts w:cs="Arial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076DF4">
        <w:rPr>
          <w:rFonts w:cs="Arial"/>
          <w:smallCaps/>
        </w:rPr>
        <w:t>L</w:t>
      </w:r>
      <w:r w:rsidRPr="00076DF4">
        <w:rPr>
          <w:rFonts w:cs="Arial"/>
        </w:rPr>
        <w:t xml:space="preserve">ey, y 19 del Reglamento, </w:t>
      </w:r>
      <w:r w:rsidRPr="00076DF4">
        <w:rPr>
          <w:rFonts w:cs="Arial"/>
          <w:w w:val="102"/>
        </w:rPr>
        <w:t>resuelve:</w:t>
      </w:r>
    </w:p>
    <w:p w:rsidR="00076DF4" w:rsidRPr="00076DF4" w:rsidRDefault="00076DF4" w:rsidP="00076DF4">
      <w:pPr>
        <w:spacing w:line="240" w:lineRule="auto"/>
        <w:jc w:val="center"/>
        <w:rPr>
          <w:rFonts w:cs="Arial"/>
          <w:b/>
          <w:color w:val="000099"/>
          <w:w w:val="102"/>
        </w:rPr>
      </w:pPr>
    </w:p>
    <w:p w:rsidR="00076DF4" w:rsidRPr="00076DF4" w:rsidRDefault="00076DF4" w:rsidP="00076DF4">
      <w:pPr>
        <w:spacing w:line="240" w:lineRule="auto"/>
        <w:jc w:val="center"/>
        <w:rPr>
          <w:rFonts w:cs="Arial"/>
          <w:b/>
          <w:color w:val="000099"/>
          <w:w w:val="102"/>
        </w:rPr>
      </w:pPr>
      <w:r w:rsidRPr="00076DF4">
        <w:rPr>
          <w:rFonts w:cs="Arial"/>
          <w:b/>
          <w:color w:val="000099"/>
          <w:w w:val="102"/>
        </w:rPr>
        <w:t>PROPORCIONAR LA INFORMACIÓN PÚBLICA SOLICITADA SOBRE PRODUCCIÓN DE COCO NACIONAL (VOLUMEN) Y PRECIOS SEMANALES DE PLAZAS MAYORISTAS.</w:t>
      </w:r>
    </w:p>
    <w:p w:rsidR="00076DF4" w:rsidRPr="00076DF4" w:rsidRDefault="00076DF4" w:rsidP="00076D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076DF4">
        <w:rPr>
          <w:rFonts w:cs="Arial"/>
        </w:rPr>
        <w:t xml:space="preserve">Con relación a la información sobre </w:t>
      </w:r>
      <w:r w:rsidRPr="00076DF4">
        <w:rPr>
          <w:rFonts w:cs="Arial"/>
          <w:i/>
          <w:color w:val="0000CC"/>
        </w:rPr>
        <w:t>Variedades de Coco en el país, tiempos de cosecha, volumen, temporada alta, temporada baja, lista de productores, precios de venta (mercado) de coco</w:t>
      </w:r>
      <w:r w:rsidRPr="00076DF4">
        <w:rPr>
          <w:rFonts w:cs="Arial"/>
        </w:rPr>
        <w:t xml:space="preserve">, se </w:t>
      </w:r>
      <w:r w:rsidRPr="00076DF4">
        <w:rPr>
          <w:rFonts w:cs="Arial"/>
          <w:w w:val="102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076DF4" w:rsidRPr="00076DF4" w:rsidRDefault="00076DF4" w:rsidP="00076DF4">
      <w:pPr>
        <w:spacing w:after="0" w:line="240" w:lineRule="auto"/>
        <w:jc w:val="both"/>
        <w:rPr>
          <w:rFonts w:cs="Arial"/>
          <w:w w:val="102"/>
        </w:rPr>
      </w:pPr>
    </w:p>
    <w:p w:rsidR="00076DF4" w:rsidRPr="00076DF4" w:rsidRDefault="00076DF4" w:rsidP="00076DF4">
      <w:pPr>
        <w:spacing w:after="0" w:line="240" w:lineRule="auto"/>
        <w:jc w:val="center"/>
        <w:rPr>
          <w:rFonts w:cs="Arial"/>
          <w:b/>
          <w:color w:val="000099"/>
          <w:w w:val="102"/>
        </w:rPr>
      </w:pPr>
      <w:r w:rsidRPr="00076DF4">
        <w:rPr>
          <w:rFonts w:cs="Arial"/>
          <w:b/>
          <w:color w:val="000099"/>
          <w:w w:val="102"/>
        </w:rPr>
        <w:t>DENEGAR LA SOLICITUD DE ACCESO A LA INFORMACIÓN SOLICITADA POR NO SER ESTA INSTITUCIÓN COMPETENTE PARA CONOCER DE LA MISMA.</w:t>
      </w:r>
    </w:p>
    <w:p w:rsidR="00076DF4" w:rsidRPr="00076DF4" w:rsidRDefault="00076DF4" w:rsidP="00076DF4">
      <w:pPr>
        <w:spacing w:after="0" w:line="240" w:lineRule="auto"/>
        <w:jc w:val="center"/>
        <w:rPr>
          <w:rFonts w:cs="Arial"/>
          <w:b/>
        </w:rPr>
      </w:pPr>
    </w:p>
    <w:p w:rsidR="00076DF4" w:rsidRPr="00076DF4" w:rsidRDefault="00076DF4" w:rsidP="00076D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076DF4">
        <w:rPr>
          <w:rFonts w:cs="Arial"/>
          <w:w w:val="102"/>
        </w:rPr>
        <w:t>Su solicitud deberá ser dirigida a la siguiente institución por ser la facultada para conocer solicitudes de dicha índole:</w:t>
      </w:r>
    </w:p>
    <w:p w:rsidR="00076DF4" w:rsidRPr="00076DF4" w:rsidRDefault="00076DF4" w:rsidP="00076D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99"/>
          <w:w w:val="102"/>
        </w:rPr>
      </w:pPr>
    </w:p>
    <w:p w:rsidR="00076DF4" w:rsidRPr="00076DF4" w:rsidRDefault="00076DF4" w:rsidP="00076D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lang w:eastAsia="en-US"/>
        </w:rPr>
      </w:pPr>
      <w:r w:rsidRPr="00076DF4">
        <w:rPr>
          <w:rFonts w:cs="Arial"/>
          <w:w w:val="102"/>
        </w:rPr>
        <w:t xml:space="preserve">Su petición deberá dirigirse al </w:t>
      </w:r>
      <w:r w:rsidRPr="00076DF4">
        <w:rPr>
          <w:rFonts w:cs="Arial"/>
          <w:b/>
          <w:color w:val="000099"/>
          <w:w w:val="102"/>
        </w:rPr>
        <w:t>Centro Nacional de Tecnología Agropecuaria y Forestal “Enrique Álvarez Córdova”- CENTA,</w:t>
      </w:r>
      <w:r w:rsidRPr="00076DF4">
        <w:rPr>
          <w:rFonts w:cs="Arial"/>
          <w:w w:val="102"/>
        </w:rPr>
        <w:t xml:space="preserve"> por ser la institución facultada para conocer solicitudes de dicha </w:t>
      </w:r>
      <w:r w:rsidRPr="00076DF4">
        <w:rPr>
          <w:rFonts w:cs="Arial"/>
          <w:w w:val="102"/>
        </w:rPr>
        <w:lastRenderedPageBreak/>
        <w:t xml:space="preserve">índole, la dirección de la </w:t>
      </w:r>
      <w:r w:rsidRPr="00076DF4">
        <w:rPr>
          <w:rFonts w:cs="Arial"/>
          <w:b/>
          <w:color w:val="000099"/>
          <w:w w:val="102"/>
        </w:rPr>
        <w:t>Oficina de Información y Respuesta</w:t>
      </w:r>
      <w:r w:rsidRPr="00076DF4">
        <w:rPr>
          <w:rFonts w:cs="Arial"/>
          <w:w w:val="102"/>
        </w:rPr>
        <w:t xml:space="preserve"> a la que debe dirigirse es </w:t>
      </w:r>
      <w:r w:rsidRPr="00076DF4">
        <w:rPr>
          <w:rFonts w:eastAsia="Calibri" w:cs="Arial"/>
          <w:i/>
          <w:color w:val="000000"/>
          <w:lang w:eastAsia="en-US"/>
        </w:rPr>
        <w:t>Km 33 y medio carretera a Santa Ana, Ciudad Arce, La Libertad</w:t>
      </w:r>
      <w:r w:rsidRPr="00076DF4">
        <w:rPr>
          <w:rFonts w:cs="Arial"/>
          <w:w w:val="102"/>
        </w:rPr>
        <w:t xml:space="preserve">. Puede contactar a la Oficial de Información </w:t>
      </w:r>
      <w:r w:rsidRPr="00076DF4">
        <w:rPr>
          <w:rFonts w:cs="Arial"/>
          <w:b/>
          <w:color w:val="000099"/>
          <w:w w:val="102"/>
        </w:rPr>
        <w:t>Ing. Silvia Margoth Mejía</w:t>
      </w:r>
      <w:r w:rsidRPr="00076DF4">
        <w:rPr>
          <w:rFonts w:cs="Arial"/>
          <w:w w:val="102"/>
        </w:rPr>
        <w:t xml:space="preserve"> al teléfono </w:t>
      </w:r>
      <w:r w:rsidRPr="00076DF4">
        <w:rPr>
          <w:rFonts w:cs="Arial"/>
          <w:b/>
          <w:color w:val="000099"/>
          <w:w w:val="102"/>
        </w:rPr>
        <w:t xml:space="preserve">2316-4603 y 2302-0291 </w:t>
      </w:r>
      <w:r w:rsidRPr="00076DF4">
        <w:rPr>
          <w:rFonts w:cs="Arial"/>
          <w:w w:val="102"/>
        </w:rPr>
        <w:t>o al correo electrónico</w:t>
      </w:r>
      <w:r w:rsidRPr="00076DF4">
        <w:rPr>
          <w:rFonts w:cs="Arial"/>
          <w:b/>
          <w:color w:val="000099"/>
          <w:w w:val="102"/>
        </w:rPr>
        <w:t>oir@centa.gob.sv</w:t>
      </w:r>
      <w:r w:rsidRPr="00076DF4">
        <w:rPr>
          <w:rFonts w:eastAsia="Calibri" w:cs="Arial"/>
          <w:color w:val="000000"/>
          <w:lang w:eastAsia="en-US"/>
        </w:rPr>
        <w:t>.</w:t>
      </w:r>
    </w:p>
    <w:p w:rsidR="00076DF4" w:rsidRPr="00502F47" w:rsidRDefault="00076DF4" w:rsidP="00076DF4">
      <w:pPr>
        <w:spacing w:line="240" w:lineRule="auto"/>
        <w:jc w:val="both"/>
        <w:rPr>
          <w:rFonts w:ascii="Candara" w:hAnsi="Candara"/>
          <w:b/>
          <w:w w:val="102"/>
          <w:sz w:val="24"/>
        </w:rPr>
      </w:pPr>
    </w:p>
    <w:p w:rsidR="00AA3D10" w:rsidRPr="00AA3D10" w:rsidRDefault="00AA3D10" w:rsidP="00AA3D10">
      <w:pPr>
        <w:spacing w:after="0"/>
        <w:jc w:val="center"/>
        <w:rPr>
          <w:rFonts w:eastAsia="Batang" w:cs="Arial"/>
          <w:b/>
          <w:color w:val="000099"/>
          <w:w w:val="102"/>
          <w:sz w:val="24"/>
          <w:szCs w:val="24"/>
        </w:rPr>
      </w:pPr>
    </w:p>
    <w:p w:rsidR="001E6D97" w:rsidRPr="001E6D97" w:rsidRDefault="001E6D97" w:rsidP="001E6D97">
      <w:pPr>
        <w:jc w:val="center"/>
        <w:rPr>
          <w:rFonts w:eastAsia="Arial Unicode MS" w:cs="Arial"/>
          <w:b/>
          <w:color w:val="000099"/>
          <w:w w:val="102"/>
        </w:rPr>
      </w:pPr>
      <w:r w:rsidRPr="001E6D97">
        <w:rPr>
          <w:rFonts w:eastAsia="Arial Unicode MS" w:cs="Arial"/>
          <w:b/>
          <w:color w:val="000099"/>
          <w:w w:val="102"/>
        </w:rPr>
        <w:t xml:space="preserve"> </w:t>
      </w:r>
    </w:p>
    <w:p w:rsidR="001E6D97" w:rsidRDefault="001E6D9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93C" w:rsidRDefault="0096593C" w:rsidP="00823710">
      <w:pPr>
        <w:spacing w:after="0" w:line="240" w:lineRule="auto"/>
      </w:pPr>
      <w:r>
        <w:separator/>
      </w:r>
    </w:p>
  </w:endnote>
  <w:endnote w:type="continuationSeparator" w:id="1">
    <w:p w:rsidR="0096593C" w:rsidRDefault="0096593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93C" w:rsidRDefault="0096593C" w:rsidP="00823710">
      <w:pPr>
        <w:spacing w:after="0" w:line="240" w:lineRule="auto"/>
      </w:pPr>
      <w:r>
        <w:separator/>
      </w:r>
    </w:p>
  </w:footnote>
  <w:footnote w:type="continuationSeparator" w:id="1">
    <w:p w:rsidR="0096593C" w:rsidRDefault="0096593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21921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6593C"/>
    <w:rsid w:val="00972173"/>
    <w:rsid w:val="009754FC"/>
    <w:rsid w:val="00A521E4"/>
    <w:rsid w:val="00A629C5"/>
    <w:rsid w:val="00A65BF8"/>
    <w:rsid w:val="00A933E2"/>
    <w:rsid w:val="00AA3D10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2017-02-10T19:50:00Z</dcterms:created>
  <dcterms:modified xsi:type="dcterms:W3CDTF">2017-02-10T19:50:00Z</dcterms:modified>
</cp:coreProperties>
</file>