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F3C69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Pr="00FF72B6" w:rsidRDefault="00DD5223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</w:p>
    <w:p w:rsidR="000E4715" w:rsidRP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E4715">
        <w:rPr>
          <w:rFonts w:cs="Calibri"/>
          <w:b/>
          <w:bCs/>
          <w:spacing w:val="-1"/>
          <w:sz w:val="28"/>
          <w:szCs w:val="28"/>
        </w:rPr>
        <w:t xml:space="preserve">RESOLUCIÓN SOLICITUD DE INFORMACIÓN </w:t>
      </w:r>
    </w:p>
    <w:p w:rsidR="000E4715" w:rsidRPr="000E4715" w:rsidRDefault="000E4715" w:rsidP="000E47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pacing w:val="-1"/>
          <w:sz w:val="28"/>
          <w:szCs w:val="28"/>
        </w:rPr>
      </w:pPr>
    </w:p>
    <w:p w:rsidR="000E4715" w:rsidRPr="000E4715" w:rsidRDefault="000E4715" w:rsidP="000E47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w w:val="102"/>
        </w:rPr>
      </w:pPr>
      <w:r w:rsidRPr="000E4715">
        <w:rPr>
          <w:rFonts w:cs="Calibri"/>
          <w:w w:val="102"/>
        </w:rPr>
        <w:t>Santa Tecla,</w:t>
      </w:r>
      <w:r>
        <w:rPr>
          <w:rFonts w:cs="Calibri"/>
          <w:w w:val="102"/>
        </w:rPr>
        <w:t xml:space="preserve"> </w:t>
      </w:r>
      <w:r w:rsidRPr="000E471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0E4715">
        <w:rPr>
          <w:rFonts w:cs="Calibri"/>
          <w:spacing w:val="1"/>
          <w:w w:val="102"/>
        </w:rPr>
        <w:t>l</w:t>
      </w:r>
      <w:r w:rsidRPr="000E4715">
        <w:rPr>
          <w:rFonts w:cs="Calibri"/>
          <w:w w:val="102"/>
        </w:rPr>
        <w:t>as trece horas con treinta minutos d</w:t>
      </w:r>
      <w:r w:rsidRPr="000E4715">
        <w:rPr>
          <w:rFonts w:cs="Calibri"/>
          <w:spacing w:val="-4"/>
          <w:w w:val="102"/>
        </w:rPr>
        <w:t>e</w:t>
      </w:r>
      <w:r w:rsidRPr="000E471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0E4715">
        <w:rPr>
          <w:rFonts w:cs="Calibri"/>
          <w:w w:val="102"/>
        </w:rPr>
        <w:t>d</w:t>
      </w:r>
      <w:r w:rsidRPr="000E4715">
        <w:rPr>
          <w:rFonts w:cs="Calibri"/>
          <w:spacing w:val="1"/>
          <w:w w:val="102"/>
        </w:rPr>
        <w:t>í</w:t>
      </w:r>
      <w:r w:rsidRPr="000E471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0E4715">
        <w:rPr>
          <w:b/>
          <w:color w:val="000099"/>
          <w:w w:val="102"/>
        </w:rPr>
        <w:t>28 de mayo de dos mil trece</w:t>
      </w:r>
      <w:r w:rsidRPr="000E4715">
        <w:rPr>
          <w:rFonts w:cs="Calibri"/>
          <w:w w:val="102"/>
        </w:rPr>
        <w:t xml:space="preserve">, el Ministerio de Agricultura y Ganadería luego de haber recibido y admitido la solicitud de información </w:t>
      </w:r>
      <w:r>
        <w:rPr>
          <w:b/>
          <w:color w:val="000099"/>
          <w:w w:val="102"/>
        </w:rPr>
        <w:t>Nº</w:t>
      </w:r>
      <w:r w:rsidRPr="000E4715">
        <w:rPr>
          <w:b/>
          <w:color w:val="000099"/>
          <w:w w:val="102"/>
        </w:rPr>
        <w:t xml:space="preserve"> </w:t>
      </w:r>
      <w:r>
        <w:rPr>
          <w:b/>
          <w:color w:val="000099"/>
          <w:w w:val="102"/>
        </w:rPr>
        <w:t>0</w:t>
      </w:r>
      <w:r w:rsidRPr="000E4715">
        <w:rPr>
          <w:b/>
          <w:color w:val="000099"/>
          <w:w w:val="102"/>
        </w:rPr>
        <w:t>69</w:t>
      </w:r>
      <w:r>
        <w:rPr>
          <w:b/>
          <w:color w:val="000099"/>
          <w:w w:val="102"/>
        </w:rPr>
        <w:t xml:space="preserve">-2013 </w:t>
      </w:r>
      <w:r w:rsidRPr="000E4715">
        <w:rPr>
          <w:rFonts w:cs="Calibri"/>
          <w:w w:val="102"/>
        </w:rPr>
        <w:t>sobre:</w:t>
      </w:r>
      <w:r>
        <w:rPr>
          <w:rFonts w:cs="Calibri"/>
          <w:w w:val="102"/>
        </w:rPr>
        <w:t xml:space="preserve"> </w:t>
      </w:r>
      <w:r w:rsidRPr="000E4715">
        <w:rPr>
          <w:b/>
          <w:color w:val="000099"/>
          <w:w w:val="102"/>
        </w:rPr>
        <w:t>“ESTADÍSTICAS DE PRODUCCION LACTEA EN EL PAÍS”,</w:t>
      </w:r>
      <w:r>
        <w:rPr>
          <w:b/>
          <w:color w:val="000099"/>
          <w:w w:val="102"/>
        </w:rPr>
        <w:t xml:space="preserve"> </w:t>
      </w:r>
      <w:r w:rsidRPr="000E4715">
        <w:rPr>
          <w:rFonts w:cs="Calibri"/>
          <w:w w:val="102"/>
        </w:rPr>
        <w:t>presentada ante la Oficina de Información y Respuesta de esta dependencia por parte de</w:t>
      </w:r>
      <w:r w:rsidRPr="000E4715">
        <w:rPr>
          <w:rFonts w:cs="Calibri"/>
        </w:rPr>
        <w:t>:</w:t>
      </w:r>
      <w:r>
        <w:rPr>
          <w:rFonts w:cs="Calibri"/>
        </w:rPr>
        <w:t xml:space="preserve"> </w:t>
      </w:r>
      <w:r w:rsidRPr="000E4715">
        <w:rPr>
          <w:b/>
          <w:w w:val="102"/>
          <w:highlight w:val="black"/>
        </w:rPr>
        <w:t>*****************************</w:t>
      </w:r>
      <w:r w:rsidRPr="000E4715">
        <w:rPr>
          <w:rFonts w:cs="Calibri"/>
          <w:color w:val="0000FF"/>
        </w:rPr>
        <w:t xml:space="preserve">, </w:t>
      </w:r>
      <w:r w:rsidRPr="000E4715">
        <w:rPr>
          <w:rFonts w:cs="Calibri"/>
        </w:rPr>
        <w:t xml:space="preserve">y considerando que la solicitud cumple con los requisitos establecidos en </w:t>
      </w:r>
      <w:r w:rsidRPr="000E4715">
        <w:t xml:space="preserve">el art.66 de La ley de Acceso a la Información Pública y los arts. 50, 54 del Reglamento de la Ley de Acceso a la Información Pública, </w:t>
      </w:r>
      <w:r w:rsidRPr="000E4715">
        <w:rPr>
          <w:rFonts w:cs="Calibri"/>
        </w:rPr>
        <w:t xml:space="preserve">y que la información solicitada no </w:t>
      </w:r>
      <w:r w:rsidRPr="000E4715">
        <w:t xml:space="preserve">se encuentra entre las excepciones  enumeradas en los arts. 19 y 24 de la </w:t>
      </w:r>
      <w:r w:rsidRPr="000E4715">
        <w:rPr>
          <w:smallCaps/>
        </w:rPr>
        <w:t>L</w:t>
      </w:r>
      <w:r w:rsidRPr="000E4715">
        <w:t>ey, y 19 del Reglamento</w:t>
      </w:r>
      <w:r w:rsidRPr="000E4715">
        <w:rPr>
          <w:rFonts w:cs="Calibri"/>
        </w:rPr>
        <w:t xml:space="preserve">, </w:t>
      </w:r>
      <w:r w:rsidRPr="000E4715">
        <w:rPr>
          <w:rFonts w:cs="Calibri"/>
          <w:w w:val="102"/>
        </w:rPr>
        <w:t>resuelve:</w:t>
      </w:r>
    </w:p>
    <w:p w:rsidR="000E4715" w:rsidRPr="000E4715" w:rsidRDefault="000E4715" w:rsidP="000E47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rFonts w:cs="Calibri"/>
          <w:b/>
        </w:rPr>
      </w:pPr>
    </w:p>
    <w:p w:rsidR="000E4715" w:rsidRPr="000E4715" w:rsidRDefault="000E4715" w:rsidP="000E4715">
      <w:pPr>
        <w:spacing w:line="240" w:lineRule="auto"/>
        <w:jc w:val="center"/>
        <w:rPr>
          <w:b/>
          <w:color w:val="000099"/>
          <w:w w:val="102"/>
          <w:sz w:val="24"/>
          <w:szCs w:val="24"/>
        </w:rPr>
      </w:pPr>
      <w:r w:rsidRPr="000E4715">
        <w:rPr>
          <w:b/>
          <w:color w:val="000099"/>
          <w:w w:val="102"/>
          <w:sz w:val="24"/>
          <w:szCs w:val="24"/>
        </w:rPr>
        <w:t xml:space="preserve">PROPORCIONAR LA INFORMACIÓN PÚBLICA SOLICITADA </w:t>
      </w:r>
    </w:p>
    <w:p w:rsidR="000E4715" w:rsidRPr="000E4715" w:rsidRDefault="000E4715" w:rsidP="000E4715">
      <w:pPr>
        <w:spacing w:line="240" w:lineRule="auto"/>
        <w:jc w:val="both"/>
      </w:pPr>
      <w:r w:rsidRPr="000E4715">
        <w:rPr>
          <w:rFonts w:cs="Calibri"/>
        </w:rPr>
        <w:t xml:space="preserve">La información será entregada en esta fecha a través del medio solicitado. </w:t>
      </w:r>
    </w:p>
    <w:p w:rsidR="000E4715" w:rsidRPr="000E4715" w:rsidRDefault="000E4715" w:rsidP="000E47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</w:rPr>
      </w:pPr>
      <w:r w:rsidRPr="000E4715">
        <w:t xml:space="preserve">Con relación a los </w:t>
      </w:r>
      <w:r w:rsidRPr="000E4715">
        <w:rPr>
          <w:b/>
          <w:color w:val="000099"/>
          <w:w w:val="102"/>
        </w:rPr>
        <w:t>ESTADÍSTICAS DE PRODUCCIÓN DE INDUSTRIAS SALSAS Y ADEREZOS</w:t>
      </w:r>
      <w:r>
        <w:rPr>
          <w:b/>
          <w:color w:val="000099"/>
          <w:w w:val="102"/>
        </w:rPr>
        <w:t xml:space="preserve"> </w:t>
      </w:r>
      <w:r w:rsidRPr="000E4715">
        <w:t xml:space="preserve">se </w:t>
      </w:r>
      <w:r w:rsidRPr="000E4715">
        <w:rPr>
          <w:w w:val="102"/>
        </w:rPr>
        <w:t>analizó el fondo de lo solicitado y luego d</w:t>
      </w:r>
      <w:bookmarkStart w:id="0" w:name="_GoBack"/>
      <w:bookmarkEnd w:id="0"/>
      <w:r w:rsidRPr="000E4715">
        <w:rPr>
          <w:w w:val="102"/>
        </w:rPr>
        <w:t>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0E4715" w:rsidRPr="000E4715" w:rsidRDefault="000E4715" w:rsidP="000E4715">
      <w:pPr>
        <w:spacing w:after="0" w:line="240" w:lineRule="auto"/>
        <w:jc w:val="both"/>
        <w:rPr>
          <w:w w:val="102"/>
        </w:rPr>
      </w:pPr>
    </w:p>
    <w:p w:rsidR="000E4715" w:rsidRPr="000E4715" w:rsidRDefault="000E4715" w:rsidP="000E4715">
      <w:pPr>
        <w:spacing w:after="0" w:line="240" w:lineRule="auto"/>
        <w:jc w:val="center"/>
        <w:rPr>
          <w:b/>
          <w:color w:val="000099"/>
          <w:w w:val="102"/>
          <w:sz w:val="24"/>
          <w:szCs w:val="24"/>
        </w:rPr>
      </w:pPr>
      <w:r w:rsidRPr="000E4715">
        <w:rPr>
          <w:b/>
          <w:color w:val="000099"/>
          <w:w w:val="102"/>
          <w:sz w:val="24"/>
          <w:szCs w:val="24"/>
        </w:rPr>
        <w:t>DENEGAR LA SOLICITUD DE ACCESO A LA INFORMACIÓN SOLICITADA POR NO SER ESTA INSTITUCIÓN COMPETENTE PARA CONOCER DE LA MISMA.</w:t>
      </w:r>
    </w:p>
    <w:p w:rsidR="000E4715" w:rsidRPr="000E4715" w:rsidRDefault="000E4715" w:rsidP="000E4715">
      <w:pPr>
        <w:spacing w:after="0" w:line="240" w:lineRule="auto"/>
        <w:jc w:val="center"/>
        <w:rPr>
          <w:b/>
          <w:sz w:val="24"/>
          <w:szCs w:val="24"/>
        </w:rPr>
      </w:pPr>
    </w:p>
    <w:p w:rsidR="000E4715" w:rsidRPr="000E4715" w:rsidRDefault="000E4715" w:rsidP="000E47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</w:rPr>
      </w:pPr>
      <w:r w:rsidRPr="000E4715">
        <w:rPr>
          <w:w w:val="102"/>
        </w:rPr>
        <w:t xml:space="preserve">Su solicitud deberá ser dirigida al </w:t>
      </w:r>
      <w:r w:rsidRPr="000E4715">
        <w:rPr>
          <w:b/>
          <w:color w:val="000099"/>
          <w:w w:val="102"/>
        </w:rPr>
        <w:t>Ministerio de Economía</w:t>
      </w:r>
      <w:r w:rsidRPr="000E4715">
        <w:rPr>
          <w:w w:val="102"/>
        </w:rPr>
        <w:t xml:space="preserve"> por ser la institución facultada para conocer solicitudes de dicha índole, la dirección de la </w:t>
      </w:r>
      <w:r w:rsidRPr="000E4715">
        <w:rPr>
          <w:b/>
          <w:color w:val="000099"/>
          <w:w w:val="102"/>
        </w:rPr>
        <w:t>Oficina de Información y Respuesta</w:t>
      </w:r>
      <w:r w:rsidRPr="000E4715">
        <w:rPr>
          <w:w w:val="102"/>
        </w:rPr>
        <w:t xml:space="preserve"> a la que debe dirigirse es </w:t>
      </w:r>
      <w:r w:rsidRPr="000E4715">
        <w:rPr>
          <w:i/>
          <w:w w:val="102"/>
        </w:rPr>
        <w:t>Alameda Juan Pablo II y Calle Guadalupe Edificio C!-C2 Centro de Gobierno, San Salvador</w:t>
      </w:r>
      <w:r w:rsidRPr="000E4715">
        <w:rPr>
          <w:w w:val="102"/>
        </w:rPr>
        <w:t xml:space="preserve">. Puede contactar a la Oficial de Información </w:t>
      </w:r>
      <w:r w:rsidRPr="000E4715">
        <w:rPr>
          <w:b/>
          <w:color w:val="000099"/>
          <w:w w:val="102"/>
        </w:rPr>
        <w:t>Laura Margarita SA Campos</w:t>
      </w:r>
      <w:r>
        <w:rPr>
          <w:b/>
          <w:color w:val="000099"/>
          <w:w w:val="102"/>
        </w:rPr>
        <w:t xml:space="preserve"> </w:t>
      </w:r>
      <w:r w:rsidRPr="000E4715">
        <w:rPr>
          <w:w w:val="102"/>
        </w:rPr>
        <w:t xml:space="preserve">al teléfono </w:t>
      </w:r>
      <w:r w:rsidRPr="000E4715">
        <w:rPr>
          <w:b/>
          <w:color w:val="000099"/>
          <w:w w:val="102"/>
        </w:rPr>
        <w:t>2247-5832</w:t>
      </w:r>
      <w:r w:rsidRPr="000E4715">
        <w:rPr>
          <w:w w:val="102"/>
        </w:rPr>
        <w:t xml:space="preserve"> o al correo electrónico</w:t>
      </w:r>
      <w:hyperlink r:id="rId7" w:history="1">
        <w:r w:rsidRPr="000E4715">
          <w:rPr>
            <w:rFonts w:eastAsia="Calibri" w:cs="Calibri"/>
            <w:color w:val="0000FF" w:themeColor="hyperlink"/>
            <w:u w:val="single"/>
            <w:lang w:eastAsia="en-US"/>
          </w:rPr>
          <w:t>oir@minec.gob.sv</w:t>
        </w:r>
      </w:hyperlink>
      <w:r w:rsidRPr="000E4715">
        <w:rPr>
          <w:rFonts w:eastAsia="Calibri" w:cs="Calibri"/>
          <w:color w:val="000000"/>
          <w:lang w:eastAsia="en-US"/>
        </w:rPr>
        <w:t>.</w:t>
      </w:r>
    </w:p>
    <w:p w:rsidR="007E1C5D" w:rsidRDefault="007E1C5D" w:rsidP="00FF72B6">
      <w:pPr>
        <w:spacing w:after="0" w:line="240" w:lineRule="auto"/>
        <w:jc w:val="both"/>
        <w:rPr>
          <w:w w:val="102"/>
          <w:sz w:val="20"/>
          <w:szCs w:val="20"/>
        </w:rPr>
      </w:pPr>
    </w:p>
    <w:p w:rsidR="00086713" w:rsidRDefault="00086713" w:rsidP="00FF72B6">
      <w:pPr>
        <w:spacing w:after="0" w:line="240" w:lineRule="auto"/>
        <w:jc w:val="both"/>
        <w:rPr>
          <w:w w:val="102"/>
          <w:sz w:val="20"/>
          <w:szCs w:val="20"/>
        </w:rPr>
      </w:pPr>
    </w:p>
    <w:p w:rsidR="00086713" w:rsidRDefault="00086713" w:rsidP="00FF72B6">
      <w:pPr>
        <w:spacing w:after="0" w:line="240" w:lineRule="auto"/>
        <w:jc w:val="both"/>
        <w:rPr>
          <w:w w:val="102"/>
          <w:sz w:val="20"/>
          <w:szCs w:val="20"/>
        </w:rPr>
      </w:pPr>
    </w:p>
    <w:p w:rsidR="00FF72B6" w:rsidRPr="00FF72B6" w:rsidRDefault="00FF72B6" w:rsidP="00FF72B6">
      <w:pPr>
        <w:spacing w:after="0" w:line="240" w:lineRule="auto"/>
        <w:jc w:val="both"/>
        <w:rPr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23A" w:rsidRDefault="006D223A" w:rsidP="00823710">
      <w:pPr>
        <w:spacing w:after="0" w:line="240" w:lineRule="auto"/>
      </w:pPr>
      <w:r>
        <w:separator/>
      </w:r>
    </w:p>
  </w:endnote>
  <w:endnote w:type="continuationSeparator" w:id="1">
    <w:p w:rsidR="006D223A" w:rsidRDefault="006D223A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552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23A" w:rsidRDefault="006D223A" w:rsidP="00823710">
      <w:pPr>
        <w:spacing w:after="0" w:line="240" w:lineRule="auto"/>
      </w:pPr>
      <w:r>
        <w:separator/>
      </w:r>
    </w:p>
  </w:footnote>
  <w:footnote w:type="continuationSeparator" w:id="1">
    <w:p w:rsidR="006D223A" w:rsidRDefault="006D223A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5520" w:rsidRPr="0067552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675520" w:rsidRPr="0067552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86713"/>
    <w:rsid w:val="00092838"/>
    <w:rsid w:val="000B222A"/>
    <w:rsid w:val="000E4715"/>
    <w:rsid w:val="00111E6F"/>
    <w:rsid w:val="0018446B"/>
    <w:rsid w:val="001B7D33"/>
    <w:rsid w:val="001D37F6"/>
    <w:rsid w:val="0031206E"/>
    <w:rsid w:val="004A1B78"/>
    <w:rsid w:val="004D0B8C"/>
    <w:rsid w:val="005251F3"/>
    <w:rsid w:val="00675520"/>
    <w:rsid w:val="006D223A"/>
    <w:rsid w:val="00771A53"/>
    <w:rsid w:val="007E1C5D"/>
    <w:rsid w:val="007F3C69"/>
    <w:rsid w:val="00823710"/>
    <w:rsid w:val="00871C20"/>
    <w:rsid w:val="008E0FD9"/>
    <w:rsid w:val="0090733D"/>
    <w:rsid w:val="00972173"/>
    <w:rsid w:val="009754FC"/>
    <w:rsid w:val="00C817D9"/>
    <w:rsid w:val="00C928AD"/>
    <w:rsid w:val="00CF4755"/>
    <w:rsid w:val="00DD51C2"/>
    <w:rsid w:val="00DD5223"/>
    <w:rsid w:val="00EB4177"/>
    <w:rsid w:val="00FB2E8F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ir@minec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2017-02-03T15:51:00Z</dcterms:created>
  <dcterms:modified xsi:type="dcterms:W3CDTF">2017-02-03T15:51:00Z</dcterms:modified>
</cp:coreProperties>
</file>