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154910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154910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154910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154910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154910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154910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5773AD" w:rsidRPr="007B69BB" w:rsidRDefault="005773AD" w:rsidP="00922671">
      <w:pPr>
        <w:spacing w:after="0" w:line="240" w:lineRule="auto"/>
        <w:rPr>
          <w:rFonts w:cs="Calibri"/>
          <w:b/>
          <w:bCs/>
          <w:spacing w:val="-1"/>
          <w:sz w:val="32"/>
          <w:szCs w:val="32"/>
        </w:rPr>
      </w:pPr>
    </w:p>
    <w:p w:rsidR="007B69BB" w:rsidRDefault="007B69BB" w:rsidP="007B69BB">
      <w:pPr>
        <w:spacing w:after="0" w:line="240" w:lineRule="auto"/>
        <w:jc w:val="center"/>
        <w:rPr>
          <w:rFonts w:cs="Arial"/>
          <w:b/>
          <w:bCs/>
          <w:spacing w:val="-1"/>
          <w:sz w:val="32"/>
          <w:szCs w:val="32"/>
        </w:rPr>
      </w:pPr>
      <w:r w:rsidRPr="007B69BB">
        <w:rPr>
          <w:rFonts w:cs="Arial"/>
          <w:b/>
          <w:bCs/>
          <w:spacing w:val="-1"/>
          <w:sz w:val="32"/>
          <w:szCs w:val="32"/>
        </w:rPr>
        <w:t xml:space="preserve">RESOLUCIÓN SOLICITUD DE INFORMACIÓN </w:t>
      </w:r>
    </w:p>
    <w:p w:rsidR="00154910" w:rsidRPr="007B69BB" w:rsidRDefault="00154910" w:rsidP="007B69BB">
      <w:pPr>
        <w:spacing w:after="0" w:line="240" w:lineRule="auto"/>
        <w:jc w:val="center"/>
        <w:rPr>
          <w:rFonts w:cs="Arial"/>
          <w:b/>
          <w:bCs/>
          <w:spacing w:val="-1"/>
          <w:sz w:val="32"/>
          <w:szCs w:val="32"/>
        </w:rPr>
      </w:pPr>
    </w:p>
    <w:p w:rsidR="00154910" w:rsidRPr="00154910" w:rsidRDefault="00154910" w:rsidP="001549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 w:val="20"/>
          <w:szCs w:val="20"/>
        </w:rPr>
      </w:pPr>
      <w:r w:rsidRPr="00154910">
        <w:rPr>
          <w:rFonts w:cs="Arial"/>
          <w:w w:val="102"/>
          <w:sz w:val="20"/>
          <w:szCs w:val="20"/>
        </w:rPr>
        <w:t>Santa Tecla,</w:t>
      </w:r>
      <w:r w:rsidRPr="00154910">
        <w:rPr>
          <w:rFonts w:cs="Arial"/>
          <w:sz w:val="20"/>
          <w:szCs w:val="20"/>
        </w:rPr>
        <w:t xml:space="preserve"> </w:t>
      </w:r>
      <w:r w:rsidRPr="00154910">
        <w:rPr>
          <w:rFonts w:cs="Arial"/>
          <w:w w:val="102"/>
          <w:sz w:val="20"/>
          <w:szCs w:val="20"/>
        </w:rPr>
        <w:t>a</w:t>
      </w:r>
      <w:r w:rsidRPr="00154910">
        <w:rPr>
          <w:rFonts w:cs="Arial"/>
          <w:sz w:val="20"/>
          <w:szCs w:val="20"/>
        </w:rPr>
        <w:t xml:space="preserve"> </w:t>
      </w:r>
      <w:r w:rsidRPr="00154910">
        <w:rPr>
          <w:rFonts w:cs="Arial"/>
          <w:spacing w:val="1"/>
          <w:w w:val="102"/>
          <w:sz w:val="20"/>
          <w:szCs w:val="20"/>
        </w:rPr>
        <w:t>l</w:t>
      </w:r>
      <w:r w:rsidRPr="00154910">
        <w:rPr>
          <w:rFonts w:cs="Arial"/>
          <w:w w:val="102"/>
          <w:sz w:val="20"/>
          <w:szCs w:val="20"/>
        </w:rPr>
        <w:t>as quince horas con treinta minutos d</w:t>
      </w:r>
      <w:r w:rsidRPr="00154910">
        <w:rPr>
          <w:rFonts w:cs="Arial"/>
          <w:spacing w:val="-4"/>
          <w:w w:val="102"/>
          <w:sz w:val="20"/>
          <w:szCs w:val="20"/>
        </w:rPr>
        <w:t>e</w:t>
      </w:r>
      <w:r w:rsidRPr="00154910">
        <w:rPr>
          <w:rFonts w:cs="Arial"/>
          <w:w w:val="102"/>
          <w:sz w:val="20"/>
          <w:szCs w:val="20"/>
        </w:rPr>
        <w:t>l</w:t>
      </w:r>
      <w:r w:rsidRPr="00154910">
        <w:rPr>
          <w:rFonts w:cs="Arial"/>
          <w:spacing w:val="18"/>
          <w:sz w:val="20"/>
          <w:szCs w:val="20"/>
        </w:rPr>
        <w:t xml:space="preserve"> </w:t>
      </w:r>
      <w:r w:rsidRPr="00154910">
        <w:rPr>
          <w:rFonts w:cs="Arial"/>
          <w:w w:val="102"/>
          <w:sz w:val="20"/>
          <w:szCs w:val="20"/>
        </w:rPr>
        <w:t>d</w:t>
      </w:r>
      <w:r w:rsidRPr="00154910">
        <w:rPr>
          <w:rFonts w:cs="Arial"/>
          <w:spacing w:val="1"/>
          <w:w w:val="102"/>
          <w:sz w:val="20"/>
          <w:szCs w:val="20"/>
        </w:rPr>
        <w:t>í</w:t>
      </w:r>
      <w:r w:rsidRPr="00154910">
        <w:rPr>
          <w:rFonts w:cs="Arial"/>
          <w:w w:val="102"/>
          <w:sz w:val="20"/>
          <w:szCs w:val="20"/>
        </w:rPr>
        <w:t>a</w:t>
      </w:r>
      <w:r w:rsidRPr="00154910">
        <w:rPr>
          <w:rFonts w:cs="Arial"/>
          <w:b/>
          <w:w w:val="102"/>
          <w:sz w:val="20"/>
          <w:szCs w:val="20"/>
        </w:rPr>
        <w:t xml:space="preserve"> </w:t>
      </w:r>
      <w:r w:rsidRPr="00154910">
        <w:rPr>
          <w:rFonts w:cs="Arial"/>
          <w:b/>
          <w:color w:val="000099"/>
          <w:w w:val="102"/>
          <w:sz w:val="20"/>
          <w:szCs w:val="20"/>
        </w:rPr>
        <w:t xml:space="preserve">6 de marzo de </w:t>
      </w:r>
      <w:r w:rsidRPr="00154910">
        <w:rPr>
          <w:rFonts w:cs="Arial"/>
          <w:b/>
          <w:color w:val="000099"/>
          <w:sz w:val="20"/>
          <w:szCs w:val="20"/>
        </w:rPr>
        <w:t>2013</w:t>
      </w:r>
      <w:r w:rsidRPr="00154910">
        <w:rPr>
          <w:rFonts w:cs="Arial"/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 w:rsidRPr="00154910">
        <w:rPr>
          <w:rFonts w:cs="Arial"/>
          <w:b/>
          <w:w w:val="102"/>
          <w:sz w:val="20"/>
          <w:szCs w:val="20"/>
        </w:rPr>
        <w:t>Nº 026-2013</w:t>
      </w:r>
      <w:r w:rsidRPr="00154910">
        <w:rPr>
          <w:rFonts w:cs="Arial"/>
          <w:w w:val="102"/>
          <w:sz w:val="20"/>
          <w:szCs w:val="20"/>
        </w:rPr>
        <w:t xml:space="preserve"> sobre </w:t>
      </w:r>
      <w:r w:rsidRPr="00154910">
        <w:rPr>
          <w:rFonts w:cs="Arial"/>
          <w:b/>
          <w:color w:val="000099"/>
          <w:sz w:val="20"/>
          <w:szCs w:val="20"/>
        </w:rPr>
        <w:t>“Personal y vehículos asignados a la dirección general de ganadería (DGG) del MAG, autorizados a circular en el occidente del país, y con autorización para guardarlos en las viviendas de los responsables de conducir los vehículos en días y horas laborales y no laborales”,</w:t>
      </w:r>
      <w:r w:rsidRPr="00154910">
        <w:rPr>
          <w:rFonts w:cs="Arial"/>
          <w:sz w:val="20"/>
          <w:szCs w:val="20"/>
        </w:rPr>
        <w:t xml:space="preserve"> </w:t>
      </w:r>
      <w:r w:rsidRPr="00154910">
        <w:rPr>
          <w:rFonts w:cs="Arial"/>
          <w:w w:val="102"/>
          <w:sz w:val="20"/>
          <w:szCs w:val="20"/>
        </w:rPr>
        <w:t>Presentada ante la Oficina de Información y Respuesta de esta dependencia por parte de</w:t>
      </w:r>
      <w:r w:rsidRPr="00154910">
        <w:rPr>
          <w:rFonts w:cs="Arial"/>
          <w:sz w:val="20"/>
          <w:szCs w:val="20"/>
        </w:rPr>
        <w:t>:</w:t>
      </w:r>
      <w:r w:rsidRPr="00154910">
        <w:rPr>
          <w:rFonts w:cs="Arial"/>
          <w:b/>
          <w:color w:val="000099"/>
          <w:w w:val="102"/>
          <w:sz w:val="20"/>
          <w:szCs w:val="20"/>
        </w:rPr>
        <w:t xml:space="preserve"> </w:t>
      </w:r>
      <w:r w:rsidRPr="00154910">
        <w:rPr>
          <w:rFonts w:cs="Arial"/>
          <w:b/>
          <w:w w:val="102"/>
          <w:sz w:val="20"/>
          <w:szCs w:val="20"/>
          <w:highlight w:val="black"/>
        </w:rPr>
        <w:t>******************************</w:t>
      </w:r>
      <w:r w:rsidRPr="00154910">
        <w:rPr>
          <w:rFonts w:cs="Arial"/>
          <w:sz w:val="20"/>
          <w:szCs w:val="20"/>
        </w:rPr>
        <w:t xml:space="preserve">, y considerando que parte de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154910">
        <w:rPr>
          <w:rFonts w:cs="Arial"/>
          <w:smallCaps/>
          <w:sz w:val="20"/>
          <w:szCs w:val="20"/>
        </w:rPr>
        <w:t>L</w:t>
      </w:r>
      <w:r w:rsidRPr="00154910">
        <w:rPr>
          <w:rFonts w:cs="Arial"/>
          <w:sz w:val="20"/>
          <w:szCs w:val="20"/>
        </w:rPr>
        <w:t xml:space="preserve">ey, y 19 del Reglamento, </w:t>
      </w:r>
      <w:r w:rsidRPr="00154910">
        <w:rPr>
          <w:rFonts w:cs="Arial"/>
          <w:w w:val="102"/>
          <w:sz w:val="20"/>
          <w:szCs w:val="20"/>
        </w:rPr>
        <w:t>resuelve:</w:t>
      </w:r>
    </w:p>
    <w:p w:rsidR="00154910" w:rsidRPr="00154910" w:rsidRDefault="00154910" w:rsidP="001549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rFonts w:cs="Arial"/>
          <w:b/>
        </w:rPr>
      </w:pPr>
    </w:p>
    <w:p w:rsidR="00154910" w:rsidRPr="00154910" w:rsidRDefault="00154910" w:rsidP="00154910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154910">
        <w:rPr>
          <w:rFonts w:cs="Arial"/>
          <w:b/>
          <w:sz w:val="24"/>
          <w:szCs w:val="24"/>
        </w:rPr>
        <w:t xml:space="preserve">Proporcionar la información pública solicitada relacionada a: </w:t>
      </w:r>
    </w:p>
    <w:p w:rsidR="00154910" w:rsidRPr="00154910" w:rsidRDefault="00154910" w:rsidP="00154910">
      <w:pPr>
        <w:spacing w:line="240" w:lineRule="auto"/>
        <w:jc w:val="both"/>
        <w:rPr>
          <w:rFonts w:cs="Arial"/>
        </w:rPr>
      </w:pPr>
      <w:r w:rsidRPr="00154910">
        <w:rPr>
          <w:rFonts w:cs="Arial"/>
          <w:b/>
          <w:i/>
          <w:w w:val="102"/>
        </w:rPr>
        <w:t xml:space="preserve">Placas de </w:t>
      </w:r>
      <w:r w:rsidRPr="00154910">
        <w:rPr>
          <w:rFonts w:cs="Arial"/>
          <w:b/>
          <w:i/>
        </w:rPr>
        <w:t>vehículos</w:t>
      </w:r>
      <w:r w:rsidRPr="00154910">
        <w:rPr>
          <w:rFonts w:cs="Arial"/>
        </w:rPr>
        <w:t xml:space="preserve"> asignados a la Dirección General de Ganadería (DGG) del MAG, autorizados a circular en el occidente del país, y con autorización para guardarlos en las viviendas de los responsables de conducir los vehículos en días y horas laborales y no laborales.</w:t>
      </w:r>
    </w:p>
    <w:p w:rsidR="00154910" w:rsidRPr="00154910" w:rsidRDefault="00154910" w:rsidP="00154910">
      <w:pPr>
        <w:spacing w:line="240" w:lineRule="auto"/>
        <w:jc w:val="both"/>
        <w:rPr>
          <w:rFonts w:cs="Arial"/>
          <w:w w:val="102"/>
        </w:rPr>
      </w:pPr>
      <w:r w:rsidRPr="00154910">
        <w:rPr>
          <w:rFonts w:cs="Arial"/>
        </w:rPr>
        <w:t xml:space="preserve">Con relación a </w:t>
      </w:r>
      <w:r w:rsidRPr="00154910">
        <w:rPr>
          <w:rFonts w:cs="Arial"/>
          <w:b/>
          <w:i/>
        </w:rPr>
        <w:t>nombres del personal</w:t>
      </w:r>
      <w:r w:rsidRPr="00154910">
        <w:rPr>
          <w:rFonts w:cs="Arial"/>
          <w:i/>
        </w:rPr>
        <w:t xml:space="preserve"> con vehículos asignados</w:t>
      </w:r>
      <w:r w:rsidRPr="00154910">
        <w:rPr>
          <w:rFonts w:cs="Arial"/>
          <w:w w:val="102"/>
        </w:rPr>
        <w:t xml:space="preserve"> </w:t>
      </w:r>
      <w:r w:rsidRPr="00154910">
        <w:rPr>
          <w:rFonts w:cs="Arial"/>
        </w:rPr>
        <w:t xml:space="preserve">a la Dirección General de Ganadería (DGG) del MAG, autorizados a circular en el occidente del país, y con autorización para guardarlos en las viviendas de los responsables de conducir los vehículos en días y horas laborales y no laborales; este Ministerio </w:t>
      </w:r>
      <w:r w:rsidRPr="00154910">
        <w:rPr>
          <w:rFonts w:cs="Arial"/>
          <w:w w:val="102"/>
        </w:rPr>
        <w:t xml:space="preserve">ha analizado el fondo de lo solicitado identificando que la información </w:t>
      </w:r>
      <w:r w:rsidRPr="00154910">
        <w:rPr>
          <w:rFonts w:cs="Arial"/>
        </w:rPr>
        <w:t xml:space="preserve">referida </w:t>
      </w:r>
      <w:r w:rsidRPr="00154910">
        <w:rPr>
          <w:rFonts w:cs="Arial"/>
          <w:w w:val="102"/>
        </w:rPr>
        <w:t xml:space="preserve">está contemplada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</w:t>
      </w:r>
    </w:p>
    <w:p w:rsidR="007A75B2" w:rsidRPr="00154910" w:rsidRDefault="00154910" w:rsidP="001549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center"/>
        <w:rPr>
          <w:rFonts w:cs="Arial"/>
          <w:b/>
          <w:sz w:val="24"/>
          <w:szCs w:val="24"/>
        </w:rPr>
      </w:pPr>
      <w:r w:rsidRPr="00154910">
        <w:rPr>
          <w:rFonts w:cs="Arial"/>
          <w:b/>
          <w:w w:val="102"/>
          <w:sz w:val="24"/>
          <w:szCs w:val="24"/>
        </w:rPr>
        <w:t>En consecuencia</w:t>
      </w:r>
      <w:r w:rsidRPr="00154910">
        <w:rPr>
          <w:rFonts w:cs="Arial"/>
          <w:b/>
          <w:sz w:val="24"/>
          <w:szCs w:val="24"/>
        </w:rPr>
        <w:t xml:space="preserve"> </w:t>
      </w:r>
      <w:r w:rsidRPr="00154910">
        <w:rPr>
          <w:rFonts w:cs="Arial"/>
          <w:b/>
          <w:w w:val="102"/>
          <w:sz w:val="24"/>
          <w:szCs w:val="24"/>
        </w:rPr>
        <w:t>resuelve no entregar la información por ser CONFIDENCIAL.</w:t>
      </w:r>
    </w:p>
    <w:p w:rsidR="00421DA1" w:rsidRDefault="00421DA1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p w:rsidR="00922671" w:rsidRDefault="00922671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922671" w:rsidRDefault="00922671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922671" w:rsidRDefault="00922671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922671" w:rsidRDefault="00922671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922671" w:rsidRPr="00922671" w:rsidRDefault="00922671" w:rsidP="009226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820"/>
        <w:jc w:val="right"/>
        <w:rPr>
          <w:b/>
          <w:bCs/>
          <w:color w:val="FF0000"/>
          <w:spacing w:val="-1"/>
          <w:sz w:val="16"/>
          <w:szCs w:val="16"/>
        </w:rPr>
      </w:pPr>
    </w:p>
    <w:sectPr w:rsidR="00922671" w:rsidRPr="00922671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5E0" w:rsidRDefault="00D465E0" w:rsidP="00823710">
      <w:pPr>
        <w:spacing w:after="0" w:line="240" w:lineRule="auto"/>
      </w:pPr>
      <w:r>
        <w:separator/>
      </w:r>
    </w:p>
  </w:endnote>
  <w:endnote w:type="continuationSeparator" w:id="1">
    <w:p w:rsidR="00D465E0" w:rsidRDefault="00D465E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D537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5E0" w:rsidRDefault="00D465E0" w:rsidP="00823710">
      <w:pPr>
        <w:spacing w:after="0" w:line="240" w:lineRule="auto"/>
      </w:pPr>
      <w:r>
        <w:separator/>
      </w:r>
    </w:p>
  </w:footnote>
  <w:footnote w:type="continuationSeparator" w:id="1">
    <w:p w:rsidR="00D465E0" w:rsidRDefault="00D465E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5370" w:rsidRPr="006D537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D5370" w:rsidRPr="006D537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3B7F2B79"/>
    <w:multiLevelType w:val="hybridMultilevel"/>
    <w:tmpl w:val="EEFE301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87064"/>
    <w:rsid w:val="00092838"/>
    <w:rsid w:val="000B222A"/>
    <w:rsid w:val="000D139C"/>
    <w:rsid w:val="00111E6F"/>
    <w:rsid w:val="00154910"/>
    <w:rsid w:val="0018446B"/>
    <w:rsid w:val="001D37F6"/>
    <w:rsid w:val="00226397"/>
    <w:rsid w:val="00240452"/>
    <w:rsid w:val="0031206E"/>
    <w:rsid w:val="0035453A"/>
    <w:rsid w:val="00421DA1"/>
    <w:rsid w:val="004A1B78"/>
    <w:rsid w:val="004D0B8C"/>
    <w:rsid w:val="005251F3"/>
    <w:rsid w:val="00535050"/>
    <w:rsid w:val="005773AD"/>
    <w:rsid w:val="005A5DA9"/>
    <w:rsid w:val="006D5370"/>
    <w:rsid w:val="00745687"/>
    <w:rsid w:val="00771A53"/>
    <w:rsid w:val="007806B5"/>
    <w:rsid w:val="007A75B2"/>
    <w:rsid w:val="007B69BB"/>
    <w:rsid w:val="00820925"/>
    <w:rsid w:val="00823710"/>
    <w:rsid w:val="00871C20"/>
    <w:rsid w:val="008E0FD9"/>
    <w:rsid w:val="0090733D"/>
    <w:rsid w:val="00922671"/>
    <w:rsid w:val="00964C75"/>
    <w:rsid w:val="00A307D4"/>
    <w:rsid w:val="00B14345"/>
    <w:rsid w:val="00B66A0B"/>
    <w:rsid w:val="00C817D9"/>
    <w:rsid w:val="00C928AD"/>
    <w:rsid w:val="00D465E0"/>
    <w:rsid w:val="00DC4690"/>
    <w:rsid w:val="00DD51C2"/>
    <w:rsid w:val="00DD5223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52176-AB99-4F30-B826-4A49A6D4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2017-02-01T15:17:00Z</dcterms:created>
  <dcterms:modified xsi:type="dcterms:W3CDTF">2017-02-01T15:17:00Z</dcterms:modified>
</cp:coreProperties>
</file>