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5A4E91" w:rsidRDefault="00823710" w:rsidP="005A4E9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5C1D71" w:rsidRPr="00823710" w:rsidRDefault="005C1D71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DD5223">
        <w:rPr>
          <w:rFonts w:cs="Calibri"/>
          <w:b/>
          <w:bCs/>
          <w:spacing w:val="-1"/>
          <w:sz w:val="28"/>
          <w:szCs w:val="28"/>
        </w:rPr>
        <w:t>RESOLUCIÓN DE ENTREGA DE INFORMACIÓN</w:t>
      </w:r>
    </w:p>
    <w:p w:rsidR="005A4E91" w:rsidRPr="00DD5223" w:rsidRDefault="005A4E91" w:rsidP="00DD5223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</w:p>
    <w:p w:rsidR="00ED1814" w:rsidRPr="00ED1814" w:rsidRDefault="00111E6F" w:rsidP="00ED181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w w:val="102"/>
        </w:rPr>
      </w:pPr>
      <w:r w:rsidRPr="00ED1814">
        <w:rPr>
          <w:rFonts w:cs="Calibri"/>
          <w:w w:val="102"/>
        </w:rPr>
        <w:t>Santa Tecla</w:t>
      </w:r>
      <w:r w:rsidR="0031206E" w:rsidRPr="00ED1814">
        <w:rPr>
          <w:rFonts w:cs="Calibri"/>
          <w:w w:val="102"/>
        </w:rPr>
        <w:t>,</w:t>
      </w:r>
      <w:r w:rsidR="00871C20" w:rsidRPr="00ED1814">
        <w:t xml:space="preserve"> Departamento de l</w:t>
      </w:r>
      <w:r w:rsidR="0031206E" w:rsidRPr="00ED1814">
        <w:rPr>
          <w:rFonts w:cs="Calibri"/>
          <w:w w:val="102"/>
        </w:rPr>
        <w:t>a</w:t>
      </w:r>
      <w:r w:rsidR="0031206E" w:rsidRPr="00ED1814">
        <w:t xml:space="preserve"> </w:t>
      </w:r>
      <w:r w:rsidR="008E0FD9" w:rsidRPr="00ED1814">
        <w:t>Libertad</w:t>
      </w:r>
      <w:r w:rsidR="00ED1814">
        <w:rPr>
          <w:rFonts w:cs="Calibri"/>
          <w:w w:val="102"/>
        </w:rPr>
        <w:t xml:space="preserve">, </w:t>
      </w:r>
      <w:r w:rsidR="00ED1814" w:rsidRPr="00ED1814">
        <w:rPr>
          <w:rFonts w:cs="Calibri"/>
          <w:w w:val="102"/>
        </w:rPr>
        <w:t>a</w:t>
      </w:r>
      <w:r w:rsidR="00ED1814" w:rsidRPr="00ED1814">
        <w:t xml:space="preserve"> </w:t>
      </w:r>
      <w:r w:rsidR="00ED1814" w:rsidRPr="00ED1814">
        <w:rPr>
          <w:rFonts w:cs="Calibri"/>
          <w:spacing w:val="1"/>
          <w:w w:val="102"/>
        </w:rPr>
        <w:t>l</w:t>
      </w:r>
      <w:r w:rsidR="00ED1814" w:rsidRPr="00ED1814">
        <w:rPr>
          <w:rFonts w:cs="Calibri"/>
          <w:w w:val="102"/>
        </w:rPr>
        <w:t>as catorce horas d</w:t>
      </w:r>
      <w:r w:rsidR="00ED1814" w:rsidRPr="00ED1814">
        <w:rPr>
          <w:rFonts w:cs="Calibri"/>
          <w:spacing w:val="-4"/>
          <w:w w:val="102"/>
        </w:rPr>
        <w:t>e</w:t>
      </w:r>
      <w:r w:rsidR="00ED1814" w:rsidRPr="00ED1814">
        <w:rPr>
          <w:rFonts w:cs="Calibri"/>
          <w:w w:val="102"/>
        </w:rPr>
        <w:t>l</w:t>
      </w:r>
      <w:r w:rsidR="00ED1814" w:rsidRPr="00ED1814">
        <w:rPr>
          <w:spacing w:val="18"/>
        </w:rPr>
        <w:t xml:space="preserve"> </w:t>
      </w:r>
      <w:r w:rsidR="00ED1814" w:rsidRPr="00ED1814">
        <w:rPr>
          <w:rFonts w:cs="Calibri"/>
          <w:w w:val="102"/>
        </w:rPr>
        <w:t>d</w:t>
      </w:r>
      <w:r w:rsidR="00ED1814" w:rsidRPr="00ED1814">
        <w:rPr>
          <w:rFonts w:cs="Calibri"/>
          <w:spacing w:val="1"/>
          <w:w w:val="102"/>
        </w:rPr>
        <w:t>í</w:t>
      </w:r>
      <w:r w:rsidR="00ED1814" w:rsidRPr="00ED1814">
        <w:rPr>
          <w:rFonts w:cs="Calibri"/>
          <w:w w:val="102"/>
        </w:rPr>
        <w:t>a</w:t>
      </w:r>
      <w:r w:rsidR="00ED1814" w:rsidRPr="00ED1814">
        <w:rPr>
          <w:rFonts w:cs="Calibri"/>
          <w:b/>
          <w:w w:val="102"/>
        </w:rPr>
        <w:t xml:space="preserve"> </w:t>
      </w:r>
      <w:r w:rsidR="00ED1814" w:rsidRPr="00ED1814">
        <w:rPr>
          <w:rFonts w:cs="Calibri"/>
          <w:b/>
          <w:color w:val="0036A2"/>
          <w:w w:val="102"/>
        </w:rPr>
        <w:t>16 de enero de 2013</w:t>
      </w:r>
      <w:r w:rsidR="00ED1814" w:rsidRPr="00ED1814">
        <w:rPr>
          <w:rFonts w:cs="Calibri"/>
          <w:w w:val="102"/>
        </w:rPr>
        <w:t xml:space="preserve">, el Ministerio de Agricultura y Ganadería luego de haber recibido y admitido la solicitud de información </w:t>
      </w:r>
      <w:r w:rsidR="00ED1814">
        <w:rPr>
          <w:rFonts w:cs="Calibri"/>
          <w:b/>
          <w:color w:val="0036A2"/>
          <w:w w:val="102"/>
        </w:rPr>
        <w:t>Nº 0</w:t>
      </w:r>
      <w:r w:rsidR="00ED1814" w:rsidRPr="00ED1814">
        <w:rPr>
          <w:rFonts w:cs="Calibri"/>
          <w:b/>
          <w:color w:val="0036A2"/>
          <w:w w:val="102"/>
        </w:rPr>
        <w:t>05</w:t>
      </w:r>
      <w:r w:rsidR="00ED1814">
        <w:rPr>
          <w:rFonts w:cs="Calibri"/>
          <w:b/>
          <w:color w:val="0036A2"/>
          <w:w w:val="102"/>
        </w:rPr>
        <w:t>-2013</w:t>
      </w:r>
      <w:r w:rsidR="00ED1814" w:rsidRPr="00ED1814">
        <w:rPr>
          <w:rFonts w:cs="Calibri"/>
          <w:w w:val="102"/>
        </w:rPr>
        <w:t xml:space="preserve"> sobre:</w:t>
      </w:r>
      <w:r w:rsidR="00ED1814" w:rsidRPr="00ED1814">
        <w:rPr>
          <w:rFonts w:cs="Calibri"/>
          <w:b/>
          <w:color w:val="002060"/>
        </w:rPr>
        <w:t xml:space="preserve"> </w:t>
      </w:r>
      <w:r w:rsidR="00ED1814" w:rsidRPr="00ED1814">
        <w:rPr>
          <w:rFonts w:cs="Calibri"/>
          <w:b/>
          <w:color w:val="0036A2"/>
        </w:rPr>
        <w:t>“</w:t>
      </w:r>
      <w:r w:rsidR="00ED1814" w:rsidRPr="00ED1814">
        <w:rPr>
          <w:rFonts w:cs="Arial"/>
          <w:b/>
          <w:color w:val="0033CC"/>
          <w:w w:val="102"/>
        </w:rPr>
        <w:t>PROCESO PARA NOTIFICAR AMONESTACIONES A LOS EMPLEADOS</w:t>
      </w:r>
      <w:r w:rsidR="00ED1814" w:rsidRPr="00ED1814">
        <w:rPr>
          <w:rFonts w:cs="Calibri"/>
          <w:b/>
          <w:color w:val="0036A2"/>
        </w:rPr>
        <w:t>”</w:t>
      </w:r>
      <w:r w:rsidR="00ED1814" w:rsidRPr="00ED1814">
        <w:rPr>
          <w:rFonts w:cs="Calibri"/>
          <w:caps/>
        </w:rPr>
        <w:t xml:space="preserve">, </w:t>
      </w:r>
      <w:r w:rsidR="00ED1814" w:rsidRPr="00ED1814">
        <w:rPr>
          <w:rFonts w:cs="Calibri"/>
          <w:w w:val="102"/>
        </w:rPr>
        <w:t>presentada ante la Oficina de Información y Respuesta de esta dependencia por parte de</w:t>
      </w:r>
      <w:r w:rsidR="00ED1814" w:rsidRPr="00ED1814">
        <w:rPr>
          <w:rFonts w:cs="Calibri"/>
        </w:rPr>
        <w:t>:</w:t>
      </w:r>
      <w:r w:rsidR="00ED1814" w:rsidRPr="00ED1814">
        <w:rPr>
          <w:rFonts w:cs="Arial"/>
          <w:b/>
          <w:color w:val="0033CC"/>
          <w:w w:val="102"/>
        </w:rPr>
        <w:t xml:space="preserve"> </w:t>
      </w:r>
      <w:r w:rsidR="00ED1814" w:rsidRPr="00ED1814">
        <w:rPr>
          <w:rFonts w:cs="Arial"/>
          <w:b/>
          <w:w w:val="102"/>
          <w:highlight w:val="black"/>
        </w:rPr>
        <w:t>*****************************</w:t>
      </w:r>
      <w:r w:rsidR="00ED1814" w:rsidRPr="00ED1814">
        <w:rPr>
          <w:rFonts w:cs="Calibri"/>
        </w:rPr>
        <w:t xml:space="preserve">, y considerando que la solicitud cumple con los requisitos establecidos en </w:t>
      </w:r>
      <w:r w:rsidR="00ED1814" w:rsidRPr="00ED1814">
        <w:t xml:space="preserve">el art.66 de La ley de Acceso a la Información Pública y los arts. 50, 54 del Reglamento de la Ley de Acceso a la Información Pública, </w:t>
      </w:r>
      <w:r w:rsidR="00ED1814" w:rsidRPr="00ED1814">
        <w:rPr>
          <w:rFonts w:cs="Calibri"/>
        </w:rPr>
        <w:t xml:space="preserve">y que la información solicitada no </w:t>
      </w:r>
      <w:r w:rsidR="00ED1814" w:rsidRPr="00ED1814">
        <w:t xml:space="preserve">se encuentra entre las excepciones  enumeradas en los arts. 19 y 24 de la </w:t>
      </w:r>
      <w:r w:rsidR="00ED1814" w:rsidRPr="00ED1814">
        <w:rPr>
          <w:smallCaps/>
        </w:rPr>
        <w:t>L</w:t>
      </w:r>
      <w:r w:rsidR="00ED1814" w:rsidRPr="00ED1814">
        <w:t>ey, y 19 del Reglamento</w:t>
      </w:r>
      <w:r w:rsidR="00ED1814" w:rsidRPr="00ED1814">
        <w:rPr>
          <w:rFonts w:cs="Calibri"/>
        </w:rPr>
        <w:t xml:space="preserve">, </w:t>
      </w:r>
      <w:r w:rsidR="00ED1814" w:rsidRPr="00ED1814">
        <w:rPr>
          <w:rFonts w:cs="Calibri"/>
          <w:w w:val="102"/>
        </w:rPr>
        <w:t>resuelve:</w:t>
      </w:r>
    </w:p>
    <w:p w:rsidR="00ED1814" w:rsidRPr="00ED1814" w:rsidRDefault="00ED1814" w:rsidP="00ED181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b/>
        </w:rPr>
      </w:pPr>
    </w:p>
    <w:p w:rsidR="00ED1814" w:rsidRPr="00ED1814" w:rsidRDefault="00ED1814" w:rsidP="00ED1814">
      <w:pPr>
        <w:numPr>
          <w:ilvl w:val="0"/>
          <w:numId w:val="4"/>
        </w:numPr>
        <w:jc w:val="both"/>
      </w:pPr>
      <w:r w:rsidRPr="00ED1814">
        <w:rPr>
          <w:rFonts w:cs="Calibri"/>
          <w:b/>
        </w:rPr>
        <w:t xml:space="preserve">Proporcionar la información pública solicitada </w:t>
      </w:r>
      <w:r w:rsidRPr="00ED1814">
        <w:rPr>
          <w:rFonts w:cs="Calibri"/>
        </w:rPr>
        <w:t xml:space="preserve">referente a la </w:t>
      </w:r>
      <w:r w:rsidRPr="00ED1814">
        <w:rPr>
          <w:rFonts w:cs="Calibri"/>
          <w:i/>
        </w:rPr>
        <w:t>Ley del Servicio Civil de la República de El Salvador</w:t>
      </w:r>
      <w:r w:rsidRPr="00ED1814">
        <w:rPr>
          <w:rFonts w:cs="Calibri"/>
        </w:rPr>
        <w:t xml:space="preserve"> (leer Capítulo VIII), la información será entregada en esta fecha a través del medio solicitado.</w:t>
      </w:r>
    </w:p>
    <w:p w:rsidR="00ED1814" w:rsidRPr="00ED1814" w:rsidRDefault="00ED1814" w:rsidP="00ED1814">
      <w:pPr>
        <w:numPr>
          <w:ilvl w:val="0"/>
          <w:numId w:val="4"/>
        </w:numPr>
        <w:jc w:val="both"/>
      </w:pPr>
      <w:r w:rsidRPr="00ED1814">
        <w:rPr>
          <w:b/>
        </w:rPr>
        <w:t>Orientar la ubicación de la información solicitada</w:t>
      </w:r>
      <w:r w:rsidRPr="00ED1814">
        <w:t xml:space="preserve"> </w:t>
      </w:r>
      <w:r w:rsidRPr="00ED1814">
        <w:rPr>
          <w:rFonts w:cs="Arial"/>
          <w:w w:val="102"/>
        </w:rPr>
        <w:t>determinando con base al art. 62 inciso 2º que la misma ya está disponible al público</w:t>
      </w:r>
      <w:r w:rsidRPr="00ED1814">
        <w:t xml:space="preserve"> referente al </w:t>
      </w:r>
      <w:r w:rsidRPr="00ED1814">
        <w:rPr>
          <w:i/>
        </w:rPr>
        <w:t>Reglamento Interno de Normas Disciplinarias para los Servidores Públicos del MAG</w:t>
      </w:r>
      <w:r w:rsidRPr="00ED1814">
        <w:t xml:space="preserve"> (leer Capítulo IV) y el Instructivo de Relaciones Laborales; ambos documentos se encuentran en la página Web del MAG, en el Link </w:t>
      </w:r>
      <w:r w:rsidRPr="00ED1814">
        <w:rPr>
          <w:i/>
        </w:rPr>
        <w:t>Gobierno Transparente/</w:t>
      </w:r>
      <w:r w:rsidRPr="00ED1814">
        <w:rPr>
          <w:rFonts w:cs="Arial"/>
          <w:i/>
          <w:w w:val="102"/>
        </w:rPr>
        <w:t xml:space="preserve"> Marco Normativo / Reglamento.</w:t>
      </w:r>
    </w:p>
    <w:p w:rsidR="00ED1814" w:rsidRPr="00ED1814" w:rsidRDefault="00ED1814" w:rsidP="00ED1814">
      <w:pPr>
        <w:jc w:val="both"/>
      </w:pPr>
      <w:r w:rsidRPr="00ED1814">
        <w:t>En dichos documentos se describe el proceso administrativo sancionatorio como es el caso de las amonestaciones.</w:t>
      </w:r>
    </w:p>
    <w:p w:rsidR="005A4E91" w:rsidRDefault="005A4E91" w:rsidP="00ED181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="Calibri"/>
          <w:w w:val="102"/>
        </w:rPr>
      </w:pPr>
    </w:p>
    <w:p w:rsidR="00ED1814" w:rsidRDefault="00ED1814" w:rsidP="00ED181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="Calibri"/>
          <w:w w:val="102"/>
        </w:rPr>
      </w:pPr>
    </w:p>
    <w:p w:rsidR="00ED1814" w:rsidRDefault="00ED1814" w:rsidP="00ED181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="Calibri"/>
          <w:w w:val="102"/>
        </w:rPr>
      </w:pPr>
    </w:p>
    <w:p w:rsidR="00ED1814" w:rsidRDefault="00ED1814" w:rsidP="00ED181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CC1" w:rsidRDefault="00112CC1" w:rsidP="00823710">
      <w:pPr>
        <w:spacing w:after="0" w:line="240" w:lineRule="auto"/>
      </w:pPr>
      <w:r>
        <w:separator/>
      </w:r>
    </w:p>
  </w:endnote>
  <w:endnote w:type="continuationSeparator" w:id="1">
    <w:p w:rsidR="00112CC1" w:rsidRDefault="00112CC1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6612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CC1" w:rsidRDefault="00112CC1" w:rsidP="00823710">
      <w:pPr>
        <w:spacing w:after="0" w:line="240" w:lineRule="auto"/>
      </w:pPr>
      <w:r>
        <w:separator/>
      </w:r>
    </w:p>
  </w:footnote>
  <w:footnote w:type="continuationSeparator" w:id="1">
    <w:p w:rsidR="00112CC1" w:rsidRDefault="00112CC1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6612" w:rsidRPr="00F36612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36612" w:rsidRPr="00F36612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24C0C"/>
    <w:multiLevelType w:val="hybridMultilevel"/>
    <w:tmpl w:val="657CC75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60E1E"/>
    <w:multiLevelType w:val="hybridMultilevel"/>
    <w:tmpl w:val="A6405DA0"/>
    <w:lvl w:ilvl="0" w:tplc="440A0019">
      <w:start w:val="1"/>
      <w:numFmt w:val="lowerLetter"/>
      <w:lvlText w:val="%1."/>
      <w:lvlJc w:val="left"/>
      <w:pPr>
        <w:ind w:left="1198" w:hanging="360"/>
      </w:pPr>
    </w:lvl>
    <w:lvl w:ilvl="1" w:tplc="440A0019" w:tentative="1">
      <w:start w:val="1"/>
      <w:numFmt w:val="lowerLetter"/>
      <w:lvlText w:val="%2."/>
      <w:lvlJc w:val="left"/>
      <w:pPr>
        <w:ind w:left="1918" w:hanging="360"/>
      </w:pPr>
    </w:lvl>
    <w:lvl w:ilvl="2" w:tplc="440A001B" w:tentative="1">
      <w:start w:val="1"/>
      <w:numFmt w:val="lowerRoman"/>
      <w:lvlText w:val="%3."/>
      <w:lvlJc w:val="right"/>
      <w:pPr>
        <w:ind w:left="2638" w:hanging="180"/>
      </w:pPr>
    </w:lvl>
    <w:lvl w:ilvl="3" w:tplc="440A000F" w:tentative="1">
      <w:start w:val="1"/>
      <w:numFmt w:val="decimal"/>
      <w:lvlText w:val="%4."/>
      <w:lvlJc w:val="left"/>
      <w:pPr>
        <w:ind w:left="3358" w:hanging="360"/>
      </w:pPr>
    </w:lvl>
    <w:lvl w:ilvl="4" w:tplc="440A0019" w:tentative="1">
      <w:start w:val="1"/>
      <w:numFmt w:val="lowerLetter"/>
      <w:lvlText w:val="%5."/>
      <w:lvlJc w:val="left"/>
      <w:pPr>
        <w:ind w:left="4078" w:hanging="360"/>
      </w:pPr>
    </w:lvl>
    <w:lvl w:ilvl="5" w:tplc="440A001B" w:tentative="1">
      <w:start w:val="1"/>
      <w:numFmt w:val="lowerRoman"/>
      <w:lvlText w:val="%6."/>
      <w:lvlJc w:val="right"/>
      <w:pPr>
        <w:ind w:left="4798" w:hanging="180"/>
      </w:pPr>
    </w:lvl>
    <w:lvl w:ilvl="6" w:tplc="440A000F" w:tentative="1">
      <w:start w:val="1"/>
      <w:numFmt w:val="decimal"/>
      <w:lvlText w:val="%7."/>
      <w:lvlJc w:val="left"/>
      <w:pPr>
        <w:ind w:left="5518" w:hanging="360"/>
      </w:pPr>
    </w:lvl>
    <w:lvl w:ilvl="7" w:tplc="440A0019" w:tentative="1">
      <w:start w:val="1"/>
      <w:numFmt w:val="lowerLetter"/>
      <w:lvlText w:val="%8."/>
      <w:lvlJc w:val="left"/>
      <w:pPr>
        <w:ind w:left="6238" w:hanging="360"/>
      </w:pPr>
    </w:lvl>
    <w:lvl w:ilvl="8" w:tplc="440A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3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111E6F"/>
    <w:rsid w:val="00112CC1"/>
    <w:rsid w:val="0018446B"/>
    <w:rsid w:val="001D37F6"/>
    <w:rsid w:val="0031206E"/>
    <w:rsid w:val="003F004D"/>
    <w:rsid w:val="004A1B78"/>
    <w:rsid w:val="004D0B8C"/>
    <w:rsid w:val="005251F3"/>
    <w:rsid w:val="005A4E91"/>
    <w:rsid w:val="005C1D71"/>
    <w:rsid w:val="006276B8"/>
    <w:rsid w:val="00745687"/>
    <w:rsid w:val="00771A53"/>
    <w:rsid w:val="00820925"/>
    <w:rsid w:val="00823710"/>
    <w:rsid w:val="00871C20"/>
    <w:rsid w:val="008E0FD9"/>
    <w:rsid w:val="0090733D"/>
    <w:rsid w:val="00B14345"/>
    <w:rsid w:val="00C817D9"/>
    <w:rsid w:val="00C928AD"/>
    <w:rsid w:val="00DD51C2"/>
    <w:rsid w:val="00DD5223"/>
    <w:rsid w:val="00EB4177"/>
    <w:rsid w:val="00ED1814"/>
    <w:rsid w:val="00F36612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2017-01-31T15:47:00Z</dcterms:created>
  <dcterms:modified xsi:type="dcterms:W3CDTF">2017-01-31T15:47:00Z</dcterms:modified>
</cp:coreProperties>
</file>