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DD5223" w:rsidRPr="00823710" w:rsidRDefault="00DD5223" w:rsidP="00130E6C">
      <w:pPr>
        <w:spacing w:after="0" w:line="240" w:lineRule="auto"/>
        <w:rPr>
          <w:rFonts w:eastAsia="Arial Unicode MS" w:cs="Arial Unicode MS"/>
          <w:b/>
          <w:color w:val="000099"/>
          <w:sz w:val="28"/>
        </w:rPr>
      </w:pPr>
    </w:p>
    <w:p w:rsidR="00DD5223" w:rsidRP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130E6C" w:rsidRPr="009176E6" w:rsidRDefault="00111E6F" w:rsidP="00130E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  <w:sz w:val="20"/>
          <w:szCs w:val="20"/>
        </w:rPr>
      </w:pPr>
      <w:r w:rsidRPr="000B222A">
        <w:rPr>
          <w:rFonts w:cs="Calibri"/>
          <w:w w:val="102"/>
        </w:rPr>
        <w:t>Santa Tecla</w:t>
      </w:r>
      <w:r w:rsidR="0031206E" w:rsidRPr="000B222A">
        <w:rPr>
          <w:rFonts w:cs="Calibri"/>
          <w:w w:val="102"/>
        </w:rPr>
        <w:t>,</w:t>
      </w:r>
      <w:r w:rsidR="00871C20" w:rsidRPr="000B222A">
        <w:t xml:space="preserve"> Departamento de l</w:t>
      </w:r>
      <w:r w:rsidR="0031206E" w:rsidRPr="000B222A">
        <w:rPr>
          <w:rFonts w:cs="Calibri"/>
          <w:w w:val="102"/>
        </w:rPr>
        <w:t>a</w:t>
      </w:r>
      <w:r w:rsidR="0031206E" w:rsidRPr="000B222A">
        <w:t xml:space="preserve"> </w:t>
      </w:r>
      <w:r w:rsidR="008E0FD9">
        <w:t>Libertad,</w:t>
      </w:r>
      <w:r w:rsidR="000B222A" w:rsidRPr="000B222A">
        <w:rPr>
          <w:spacing w:val="17"/>
        </w:rPr>
        <w:t xml:space="preserve"> </w:t>
      </w:r>
      <w:r w:rsidR="00130E6C" w:rsidRPr="009176E6">
        <w:rPr>
          <w:rFonts w:cs="Calibri"/>
          <w:w w:val="102"/>
          <w:sz w:val="20"/>
          <w:szCs w:val="20"/>
        </w:rPr>
        <w:t>a</w:t>
      </w:r>
      <w:r w:rsidR="00130E6C" w:rsidRPr="009176E6">
        <w:rPr>
          <w:sz w:val="20"/>
          <w:szCs w:val="20"/>
        </w:rPr>
        <w:t xml:space="preserve"> </w:t>
      </w:r>
      <w:r w:rsidR="00130E6C" w:rsidRPr="009176E6">
        <w:rPr>
          <w:spacing w:val="13"/>
          <w:sz w:val="20"/>
          <w:szCs w:val="20"/>
        </w:rPr>
        <w:t xml:space="preserve"> </w:t>
      </w:r>
      <w:r w:rsidR="00130E6C" w:rsidRPr="009176E6">
        <w:rPr>
          <w:rFonts w:cs="Calibri"/>
          <w:spacing w:val="1"/>
          <w:w w:val="102"/>
          <w:sz w:val="20"/>
          <w:szCs w:val="20"/>
        </w:rPr>
        <w:t>l</w:t>
      </w:r>
      <w:r w:rsidR="00130E6C" w:rsidRPr="009176E6">
        <w:rPr>
          <w:rFonts w:cs="Calibri"/>
          <w:w w:val="102"/>
          <w:sz w:val="20"/>
          <w:szCs w:val="20"/>
        </w:rPr>
        <w:t>as  once horas d</w:t>
      </w:r>
      <w:r w:rsidR="00130E6C" w:rsidRPr="009176E6">
        <w:rPr>
          <w:rFonts w:cs="Calibri"/>
          <w:spacing w:val="-4"/>
          <w:w w:val="102"/>
          <w:sz w:val="20"/>
          <w:szCs w:val="20"/>
        </w:rPr>
        <w:t>e</w:t>
      </w:r>
      <w:r w:rsidR="00130E6C" w:rsidRPr="009176E6">
        <w:rPr>
          <w:rFonts w:cs="Calibri"/>
          <w:w w:val="102"/>
          <w:sz w:val="20"/>
          <w:szCs w:val="20"/>
        </w:rPr>
        <w:t>l</w:t>
      </w:r>
      <w:r w:rsidR="00130E6C" w:rsidRPr="009176E6">
        <w:rPr>
          <w:spacing w:val="18"/>
          <w:sz w:val="20"/>
          <w:szCs w:val="20"/>
        </w:rPr>
        <w:t xml:space="preserve"> </w:t>
      </w:r>
      <w:r w:rsidR="00130E6C" w:rsidRPr="009176E6">
        <w:rPr>
          <w:rFonts w:cs="Calibri"/>
          <w:w w:val="102"/>
          <w:sz w:val="20"/>
          <w:szCs w:val="20"/>
        </w:rPr>
        <w:t>d</w:t>
      </w:r>
      <w:r w:rsidR="00130E6C" w:rsidRPr="009176E6">
        <w:rPr>
          <w:rFonts w:cs="Calibri"/>
          <w:spacing w:val="1"/>
          <w:w w:val="102"/>
          <w:sz w:val="20"/>
          <w:szCs w:val="20"/>
        </w:rPr>
        <w:t>í</w:t>
      </w:r>
      <w:r w:rsidR="00130E6C" w:rsidRPr="009176E6">
        <w:rPr>
          <w:rFonts w:cs="Calibri"/>
          <w:w w:val="102"/>
          <w:sz w:val="20"/>
          <w:szCs w:val="20"/>
        </w:rPr>
        <w:t xml:space="preserve">a </w:t>
      </w:r>
      <w:r w:rsidR="00130E6C" w:rsidRPr="009176E6">
        <w:rPr>
          <w:rFonts w:cs="Calibri"/>
          <w:b/>
          <w:color w:val="0000FF"/>
          <w:w w:val="102"/>
          <w:sz w:val="20"/>
          <w:szCs w:val="20"/>
        </w:rPr>
        <w:t>26</w:t>
      </w:r>
      <w:r w:rsidR="00130E6C" w:rsidRPr="009176E6">
        <w:rPr>
          <w:rFonts w:cs="Calibri"/>
          <w:b/>
          <w:color w:val="0033CC"/>
          <w:w w:val="102"/>
          <w:sz w:val="20"/>
          <w:szCs w:val="20"/>
        </w:rPr>
        <w:t xml:space="preserve"> de septiembre de dos mil doce</w:t>
      </w:r>
      <w:r w:rsidR="00130E6C" w:rsidRPr="009176E6">
        <w:rPr>
          <w:rFonts w:cs="Calibri"/>
          <w:w w:val="102"/>
          <w:sz w:val="20"/>
          <w:szCs w:val="20"/>
        </w:rPr>
        <w:t xml:space="preserve">, el Ministerio de Agricultura y Ganadería luego de haber recibido y admitido la solicitud de información </w:t>
      </w:r>
      <w:r w:rsidR="00130E6C" w:rsidRPr="00130E6C">
        <w:rPr>
          <w:rFonts w:cs="Calibri"/>
          <w:b/>
          <w:w w:val="102"/>
          <w:sz w:val="20"/>
          <w:szCs w:val="20"/>
        </w:rPr>
        <w:t xml:space="preserve">Nº 035-2012 </w:t>
      </w:r>
      <w:r w:rsidR="00130E6C" w:rsidRPr="009176E6">
        <w:rPr>
          <w:rFonts w:cs="Calibri"/>
          <w:w w:val="102"/>
          <w:sz w:val="20"/>
          <w:szCs w:val="20"/>
        </w:rPr>
        <w:t xml:space="preserve">sobre </w:t>
      </w:r>
      <w:r w:rsidR="00130E6C" w:rsidRPr="009176E6">
        <w:rPr>
          <w:rFonts w:cs="Calibri"/>
          <w:caps/>
          <w:color w:val="0000FF"/>
          <w:sz w:val="20"/>
          <w:szCs w:val="20"/>
        </w:rPr>
        <w:t xml:space="preserve">“1) AREAS DE SIEMBRA DE CEREALES, MAIZ, ARROZ Y FRIJOL, Y SU PRODUCCION EN MEDIDAS METRICAS Y SU VALOR DEL AÑO 2011. 2) IMPORTACION DE MAIZ, ARROZ Y FRIJOL EN MEDIDAS MÉTRICAS y su valor DEL AÑO 2011”, </w:t>
      </w:r>
      <w:r w:rsidR="00130E6C" w:rsidRPr="009176E6">
        <w:rPr>
          <w:rFonts w:cs="Calibri"/>
          <w:w w:val="102"/>
          <w:sz w:val="20"/>
          <w:szCs w:val="20"/>
        </w:rPr>
        <w:t>presentada ante la Oficina de Información y Respuesta de esta dependencia por parte de</w:t>
      </w:r>
      <w:r w:rsidR="00130E6C" w:rsidRPr="009176E6">
        <w:rPr>
          <w:rFonts w:cs="Calibri"/>
          <w:sz w:val="20"/>
          <w:szCs w:val="20"/>
        </w:rPr>
        <w:t>:</w:t>
      </w:r>
      <w:r w:rsidR="00130E6C" w:rsidRPr="00130E6C">
        <w:rPr>
          <w:rFonts w:cs="Calibri"/>
          <w:sz w:val="20"/>
          <w:szCs w:val="20"/>
        </w:rPr>
        <w:t xml:space="preserve"> </w:t>
      </w:r>
      <w:r w:rsidR="00130E6C" w:rsidRPr="00130E6C">
        <w:rPr>
          <w:rFonts w:cs="Calibri"/>
          <w:sz w:val="20"/>
          <w:szCs w:val="20"/>
          <w:highlight w:val="black"/>
        </w:rPr>
        <w:t>************************,</w:t>
      </w:r>
      <w:r w:rsidR="00130E6C" w:rsidRPr="009176E6">
        <w:rPr>
          <w:rFonts w:cs="Calibri"/>
          <w:sz w:val="20"/>
          <w:szCs w:val="20"/>
        </w:rPr>
        <w:t xml:space="preserve"> y considerando que la solicitud cumple con los requisitos establecidos en </w:t>
      </w:r>
      <w:r w:rsidR="00130E6C" w:rsidRPr="009176E6">
        <w:rPr>
          <w:sz w:val="20"/>
          <w:szCs w:val="20"/>
        </w:rPr>
        <w:t xml:space="preserve">el art.66 de La ley de Acceso a la Información, y que </w:t>
      </w:r>
      <w:r w:rsidR="00130E6C" w:rsidRPr="009176E6">
        <w:rPr>
          <w:rFonts w:cs="Calibri"/>
          <w:w w:val="102"/>
          <w:sz w:val="20"/>
          <w:szCs w:val="20"/>
        </w:rPr>
        <w:t xml:space="preserve">ha analizado el fondo de lo solicitado determinando con base al art. 62 inciso 2º que la misma ya está disponible al público </w:t>
      </w:r>
      <w:r w:rsidR="00130E6C" w:rsidRPr="009176E6">
        <w:rPr>
          <w:rFonts w:cs="Calibri"/>
          <w:sz w:val="20"/>
          <w:szCs w:val="20"/>
        </w:rPr>
        <w:t xml:space="preserve">y que la información solicitada no </w:t>
      </w:r>
      <w:r w:rsidR="00130E6C" w:rsidRPr="009176E6">
        <w:rPr>
          <w:sz w:val="20"/>
          <w:szCs w:val="20"/>
        </w:rPr>
        <w:t xml:space="preserve">se encuentra entre las excepciones  enumeradas en los arts. 19 y 24 de la </w:t>
      </w:r>
      <w:r w:rsidR="00130E6C" w:rsidRPr="009176E6">
        <w:rPr>
          <w:smallCaps/>
          <w:sz w:val="20"/>
          <w:szCs w:val="20"/>
        </w:rPr>
        <w:t>L</w:t>
      </w:r>
      <w:r w:rsidR="00130E6C" w:rsidRPr="009176E6">
        <w:rPr>
          <w:sz w:val="20"/>
          <w:szCs w:val="20"/>
        </w:rPr>
        <w:t>ey, y 19 del Reglamento</w:t>
      </w:r>
      <w:r w:rsidR="00130E6C" w:rsidRPr="009176E6">
        <w:rPr>
          <w:rFonts w:cs="Calibri"/>
          <w:sz w:val="20"/>
          <w:szCs w:val="20"/>
        </w:rPr>
        <w:t xml:space="preserve">, </w:t>
      </w:r>
      <w:r w:rsidR="00130E6C" w:rsidRPr="009176E6">
        <w:rPr>
          <w:rFonts w:cs="Calibri"/>
          <w:w w:val="102"/>
          <w:sz w:val="20"/>
          <w:szCs w:val="20"/>
        </w:rPr>
        <w:t>resuelve:</w:t>
      </w:r>
    </w:p>
    <w:p w:rsidR="00130E6C" w:rsidRPr="009176E6" w:rsidRDefault="00130E6C" w:rsidP="00130E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b/>
          <w:sz w:val="20"/>
          <w:szCs w:val="20"/>
        </w:rPr>
      </w:pPr>
    </w:p>
    <w:p w:rsidR="00130E6C" w:rsidRDefault="00130E6C" w:rsidP="00130E6C">
      <w:pPr>
        <w:jc w:val="center"/>
        <w:rPr>
          <w:rFonts w:cs="Calibri"/>
          <w:b/>
          <w:sz w:val="24"/>
        </w:rPr>
      </w:pPr>
      <w:r w:rsidRPr="00F425A5">
        <w:rPr>
          <w:rFonts w:cs="Calibri"/>
          <w:b/>
          <w:sz w:val="24"/>
        </w:rPr>
        <w:t xml:space="preserve">PROPORCIONAR LA </w:t>
      </w:r>
      <w:r>
        <w:rPr>
          <w:rFonts w:cs="Calibri"/>
          <w:b/>
          <w:sz w:val="24"/>
        </w:rPr>
        <w:t>SIGUIENTE INFORMACIÓN SOLICITADA:</w:t>
      </w:r>
    </w:p>
    <w:p w:rsidR="00130E6C" w:rsidRPr="009176E6" w:rsidRDefault="00130E6C" w:rsidP="00130E6C">
      <w:pPr>
        <w:pStyle w:val="Prrafodelista"/>
        <w:ind w:left="0"/>
        <w:jc w:val="both"/>
        <w:rPr>
          <w:rFonts w:asciiTheme="minorHAnsi" w:hAnsiTheme="minorHAnsi" w:cs="Calibri"/>
          <w:sz w:val="20"/>
        </w:rPr>
      </w:pPr>
      <w:r w:rsidRPr="009176E6">
        <w:rPr>
          <w:rFonts w:cs="Calibri"/>
          <w:caps/>
          <w:color w:val="0000FF"/>
          <w:sz w:val="20"/>
        </w:rPr>
        <w:t xml:space="preserve">1) AREAS DE SIEMBRA DE CEREALES, MAIZ, ARROZ Y FRIJOL, Y SU PRODUCCION EN MEDIDAS METRICAS Y SU VALOR DEL AÑO 2011, </w:t>
      </w:r>
      <w:r w:rsidRPr="009176E6">
        <w:rPr>
          <w:rFonts w:asciiTheme="minorHAnsi" w:hAnsiTheme="minorHAnsi" w:cs="Calibri"/>
          <w:sz w:val="20"/>
        </w:rPr>
        <w:t xml:space="preserve">la cual se encuentra en la página web de este Ministerio: </w:t>
      </w:r>
      <w:hyperlink r:id="rId6" w:history="1">
        <w:r w:rsidRPr="009176E6">
          <w:rPr>
            <w:rStyle w:val="Hipervnculo"/>
            <w:rFonts w:asciiTheme="minorHAnsi" w:hAnsiTheme="minorHAnsi" w:cs="Calibri"/>
            <w:sz w:val="20"/>
          </w:rPr>
          <w:t>www.mag.gob.sv</w:t>
        </w:r>
      </w:hyperlink>
      <w:r w:rsidRPr="009176E6">
        <w:rPr>
          <w:rFonts w:asciiTheme="minorHAnsi" w:hAnsiTheme="minorHAnsi" w:cs="Calibri"/>
          <w:sz w:val="20"/>
        </w:rPr>
        <w:t xml:space="preserve"> en la sección </w:t>
      </w:r>
      <w:r w:rsidRPr="009176E6">
        <w:rPr>
          <w:rFonts w:asciiTheme="minorHAnsi" w:hAnsiTheme="minorHAnsi" w:cs="Arial"/>
          <w:color w:val="000000"/>
          <w:sz w:val="20"/>
        </w:rPr>
        <w:t>Temas/Estadísticas de Producción Agropecuaria/Anuarios Agropecuarios</w:t>
      </w:r>
      <w:r w:rsidRPr="009176E6">
        <w:rPr>
          <w:rFonts w:asciiTheme="minorHAnsi" w:hAnsiTheme="minorHAnsi" w:cs="Calibri"/>
          <w:sz w:val="20"/>
        </w:rPr>
        <w:t xml:space="preserve">, no obstante se remite por correo electrónico el Anuario Agropecuario 2011; </w:t>
      </w:r>
    </w:p>
    <w:p w:rsidR="00130E6C" w:rsidRDefault="00130E6C" w:rsidP="00130E6C">
      <w:pPr>
        <w:spacing w:line="360" w:lineRule="auto"/>
        <w:jc w:val="center"/>
        <w:rPr>
          <w:rFonts w:cs="Calibri"/>
          <w:w w:val="102"/>
        </w:rPr>
      </w:pPr>
      <w:r>
        <w:rPr>
          <w:rFonts w:cs="Calibri"/>
          <w:b/>
          <w:sz w:val="24"/>
        </w:rPr>
        <w:t>ORIENTAR LA UBICACIÓN DE LA INFORMACIÓN SOLICITADA</w:t>
      </w:r>
    </w:p>
    <w:p w:rsidR="00130E6C" w:rsidRPr="009176E6" w:rsidRDefault="00130E6C" w:rsidP="00130E6C">
      <w:pPr>
        <w:pStyle w:val="Prrafodelista"/>
        <w:ind w:left="0"/>
        <w:jc w:val="both"/>
        <w:rPr>
          <w:rFonts w:asciiTheme="minorHAnsi" w:hAnsiTheme="minorHAnsi"/>
          <w:sz w:val="20"/>
        </w:rPr>
      </w:pPr>
      <w:r w:rsidRPr="009176E6">
        <w:rPr>
          <w:rFonts w:cs="Calibri"/>
          <w:caps/>
          <w:color w:val="0000FF"/>
          <w:sz w:val="20"/>
        </w:rPr>
        <w:t xml:space="preserve">2) IMPORTACION DE MAIZ, ARROZ Y FRIJOL EN MEDIDAS MÉTRICAS DEL AÑO 2011”, </w:t>
      </w:r>
      <w:r w:rsidRPr="009176E6">
        <w:rPr>
          <w:rFonts w:asciiTheme="minorHAnsi" w:hAnsiTheme="minorHAnsi" w:cs="Calibri"/>
          <w:sz w:val="20"/>
        </w:rPr>
        <w:t xml:space="preserve">también se encuentra en la página Web del MAG, información que solo puede ser obtenida por el solicitante de la información, ingresando a la siguiente dirección electrónica: </w:t>
      </w:r>
      <w:hyperlink r:id="rId7" w:history="1">
        <w:r w:rsidRPr="009176E6">
          <w:rPr>
            <w:rStyle w:val="Hipervnculo"/>
            <w:sz w:val="20"/>
          </w:rPr>
          <w:t>https://oas.mag.gob.sv/sisa/tramites.jsp</w:t>
        </w:r>
      </w:hyperlink>
      <w:r w:rsidRPr="009176E6">
        <w:rPr>
          <w:color w:val="1F497D" w:themeColor="text2"/>
          <w:sz w:val="20"/>
        </w:rPr>
        <w:t xml:space="preserve">, </w:t>
      </w:r>
      <w:r w:rsidRPr="009176E6">
        <w:rPr>
          <w:sz w:val="20"/>
        </w:rPr>
        <w:t>no obstante, se anexan los pasos a seguir para accesar a dicha página Web.</w:t>
      </w:r>
    </w:p>
    <w:p w:rsidR="00F679CE" w:rsidRPr="00130E6C" w:rsidRDefault="00F679CE" w:rsidP="00130E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rFonts w:cs="Calibri"/>
          <w:b/>
          <w:sz w:val="24"/>
          <w:lang w:val="es-ES"/>
        </w:rPr>
      </w:pPr>
    </w:p>
    <w:p w:rsidR="00130E6C" w:rsidRDefault="00130E6C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30E6C" w:rsidRDefault="00130E6C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130E6C" w:rsidRDefault="00130E6C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9D2" w:rsidRDefault="005539D2" w:rsidP="00823710">
      <w:pPr>
        <w:spacing w:after="0" w:line="240" w:lineRule="auto"/>
      </w:pPr>
      <w:r>
        <w:separator/>
      </w:r>
    </w:p>
  </w:endnote>
  <w:endnote w:type="continuationSeparator" w:id="1">
    <w:p w:rsidR="005539D2" w:rsidRDefault="005539D2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281F9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9D2" w:rsidRDefault="005539D2" w:rsidP="00823710">
      <w:pPr>
        <w:spacing w:after="0" w:line="240" w:lineRule="auto"/>
      </w:pPr>
      <w:r>
        <w:separator/>
      </w:r>
    </w:p>
  </w:footnote>
  <w:footnote w:type="continuationSeparator" w:id="1">
    <w:p w:rsidR="005539D2" w:rsidRDefault="005539D2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81F98" w:rsidRPr="00281F9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281F98" w:rsidRPr="00281F9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30E6C"/>
    <w:rsid w:val="001D37F6"/>
    <w:rsid w:val="00281F98"/>
    <w:rsid w:val="0031206E"/>
    <w:rsid w:val="004A1B78"/>
    <w:rsid w:val="004D0B8C"/>
    <w:rsid w:val="005251F3"/>
    <w:rsid w:val="005539D2"/>
    <w:rsid w:val="00771A53"/>
    <w:rsid w:val="00801013"/>
    <w:rsid w:val="00823710"/>
    <w:rsid w:val="00844624"/>
    <w:rsid w:val="00871C20"/>
    <w:rsid w:val="008D4644"/>
    <w:rsid w:val="008E0FD9"/>
    <w:rsid w:val="0090733D"/>
    <w:rsid w:val="009B7ED0"/>
    <w:rsid w:val="00A05DDC"/>
    <w:rsid w:val="00C10E55"/>
    <w:rsid w:val="00C817D9"/>
    <w:rsid w:val="00DD5223"/>
    <w:rsid w:val="00EB4177"/>
    <w:rsid w:val="00F679CE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30E6C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as.mag.gob.sv/sisa/tramites.j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g.gob.s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2017-01-26T21:18:00Z</dcterms:created>
  <dcterms:modified xsi:type="dcterms:W3CDTF">2017-01-26T21:18:00Z</dcterms:modified>
</cp:coreProperties>
</file>