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D4" w:rsidRDefault="00940B05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7F5558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9354EC">
        <w:rPr>
          <w:rFonts w:asciiTheme="minorHAnsi" w:eastAsia="Arial Unicode MS" w:hAnsiTheme="minorHAnsi" w:cs="Arial Unicode MS"/>
          <w:b/>
          <w:color w:val="000099"/>
          <w:sz w:val="28"/>
        </w:rPr>
        <w:t>312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D4056E" w:rsidRPr="00D4056E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B13CD4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</w:rPr>
        <w:t xml:space="preserve">Santa Tecla, </w:t>
      </w:r>
      <w:r w:rsidR="00B70104" w:rsidRPr="00586E0A">
        <w:rPr>
          <w:rFonts w:asciiTheme="minorHAnsi" w:eastAsia="Arial Unicode MS" w:hAnsiTheme="minorHAnsi" w:cs="Arial Unicode MS"/>
        </w:rPr>
        <w:t xml:space="preserve">departamento de La Libertad </w:t>
      </w:r>
      <w:r w:rsidRPr="00586E0A">
        <w:rPr>
          <w:rFonts w:asciiTheme="minorHAnsi" w:eastAsia="Arial Unicode MS" w:hAnsiTheme="minorHAnsi" w:cs="Arial Unicode MS"/>
        </w:rPr>
        <w:t xml:space="preserve">a las </w:t>
      </w:r>
      <w:r w:rsidR="00B13CD4">
        <w:rPr>
          <w:rFonts w:asciiTheme="minorHAnsi" w:eastAsia="Arial Unicode MS" w:hAnsiTheme="minorHAnsi" w:cs="Arial Unicode MS"/>
          <w:color w:val="000099"/>
        </w:rPr>
        <w:t>ve</w:t>
      </w:r>
      <w:r w:rsidR="004320D5" w:rsidRPr="00586E0A">
        <w:rPr>
          <w:rFonts w:asciiTheme="minorHAnsi" w:eastAsia="Arial Unicode MS" w:hAnsiTheme="minorHAnsi" w:cs="Arial Unicode MS"/>
          <w:color w:val="000099"/>
        </w:rPr>
        <w:t>i</w:t>
      </w:r>
      <w:r w:rsidR="00B13CD4">
        <w:rPr>
          <w:rFonts w:asciiTheme="minorHAnsi" w:eastAsia="Arial Unicode MS" w:hAnsiTheme="minorHAnsi" w:cs="Arial Unicode MS"/>
          <w:color w:val="000099"/>
        </w:rPr>
        <w:t>nt</w:t>
      </w:r>
      <w:r w:rsidR="003B320D">
        <w:rPr>
          <w:rFonts w:asciiTheme="minorHAnsi" w:eastAsia="Arial Unicode MS" w:hAnsiTheme="minorHAnsi" w:cs="Arial Unicode MS"/>
          <w:color w:val="000099"/>
        </w:rPr>
        <w:t xml:space="preserve">iuna </w:t>
      </w:r>
      <w:r w:rsidRPr="00586E0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0B2CB9">
        <w:rPr>
          <w:rFonts w:asciiTheme="minorHAnsi" w:eastAsia="Arial Unicode MS" w:hAnsiTheme="minorHAnsi" w:cs="Arial Unicode MS"/>
          <w:color w:val="000099"/>
        </w:rPr>
        <w:t>doce</w:t>
      </w:r>
      <w:r w:rsidR="00B13CD4">
        <w:rPr>
          <w:rFonts w:asciiTheme="minorHAnsi" w:eastAsia="Arial Unicode MS" w:hAnsiTheme="minorHAnsi" w:cs="Arial Unicode MS"/>
          <w:color w:val="000099"/>
        </w:rPr>
        <w:t xml:space="preserve"> </w:t>
      </w:r>
      <w:r w:rsidR="00D4056E" w:rsidRPr="00586E0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0B2CB9">
        <w:rPr>
          <w:rFonts w:asciiTheme="minorHAnsi" w:eastAsia="Arial Unicode MS" w:hAnsiTheme="minorHAnsi" w:cs="Arial Unicode MS"/>
          <w:color w:val="000099"/>
        </w:rPr>
        <w:t>enero de dos mil diecisiete</w:t>
      </w:r>
      <w:r w:rsidRPr="00586E0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0B2CB9">
        <w:rPr>
          <w:rFonts w:asciiTheme="minorHAnsi" w:eastAsia="Arial Unicode MS" w:hAnsiTheme="minorHAnsi" w:cs="Arial Unicode MS"/>
          <w:b/>
          <w:color w:val="000099"/>
        </w:rPr>
        <w:t>312</w:t>
      </w:r>
      <w:r w:rsidR="00E757D8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</w:rPr>
        <w:t>sobre:</w:t>
      </w:r>
    </w:p>
    <w:p w:rsidR="000B2CB9" w:rsidRDefault="000B2CB9" w:rsidP="000B2C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B2CB9" w:rsidRPr="000B2CB9" w:rsidRDefault="000B2CB9" w:rsidP="000B2C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0B2CB9">
        <w:rPr>
          <w:rFonts w:asciiTheme="minorHAnsi" w:eastAsia="Arial Unicode MS" w:hAnsiTheme="minorHAnsi" w:cs="Arial Unicode MS"/>
        </w:rPr>
        <w:t xml:space="preserve">"Cuál es el proceso a seguir para importar plantas de Curry (Muraya Koenigii) y si es permitido el cultivo de dicha planta para efectos de exportación, el CURRY es una planta Tropical que se usa para efectos alimenticios y medicinales". </w:t>
      </w:r>
    </w:p>
    <w:p w:rsidR="00B13CD4" w:rsidRPr="00586E0A" w:rsidRDefault="00B13CD4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4"/>
          <w:lang w:eastAsia="en-US"/>
        </w:rPr>
      </w:pPr>
    </w:p>
    <w:p w:rsidR="00B5477D" w:rsidRPr="00586E0A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  <w:w w:val="102"/>
        </w:rPr>
        <w:t>P</w:t>
      </w:r>
      <w:r w:rsidR="00EE4B7D" w:rsidRPr="00586E0A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0B2CB9" w:rsidRPr="00586E0A">
        <w:rPr>
          <w:rFonts w:asciiTheme="minorHAnsi" w:eastAsia="Arial Unicode MS" w:hAnsiTheme="minorHAnsi" w:cs="Arial Unicode MS"/>
          <w:color w:val="000099"/>
        </w:rPr>
        <w:t>:</w:t>
      </w:r>
      <w:r w:rsidR="000B2CB9" w:rsidRPr="00586E0A">
        <w:rPr>
          <w:rFonts w:asciiTheme="minorHAnsi" w:hAnsiTheme="minorHAnsi"/>
          <w:color w:val="000099"/>
        </w:rPr>
        <w:t xml:space="preserve"> </w:t>
      </w:r>
      <w:proofErr w:type="spellStart"/>
      <w:r w:rsidR="00940B05" w:rsidRPr="00940B05">
        <w:rPr>
          <w:rFonts w:asciiTheme="minorHAnsi" w:hAnsiTheme="minorHAnsi"/>
          <w:b/>
          <w:color w:val="000099"/>
          <w:highlight w:val="darkBlue"/>
        </w:rPr>
        <w:t>xxxxxxxxx</w:t>
      </w:r>
      <w:proofErr w:type="spellEnd"/>
      <w:r w:rsidR="00547BFB" w:rsidRPr="00940B05">
        <w:rPr>
          <w:rFonts w:asciiTheme="minorHAnsi" w:eastAsia="Arial Unicode MS" w:hAnsiTheme="minorHAnsi" w:cs="Arial Unicode MS"/>
          <w:color w:val="000099"/>
          <w:w w:val="102"/>
          <w:highlight w:val="darkBlue"/>
        </w:rPr>
        <w:t>,</w:t>
      </w:r>
      <w:bookmarkStart w:id="0" w:name="_GoBack"/>
      <w:bookmarkEnd w:id="0"/>
      <w:r w:rsidR="00547BFB" w:rsidRPr="00586E0A">
        <w:rPr>
          <w:rFonts w:asciiTheme="minorHAnsi" w:eastAsia="Arial Unicode MS" w:hAnsiTheme="minorHAnsi" w:cs="Arial Unicode MS"/>
          <w:color w:val="000099"/>
          <w:w w:val="102"/>
        </w:rPr>
        <w:t xml:space="preserve"> </w:t>
      </w:r>
      <w:r w:rsidR="00B5477D" w:rsidRPr="00586E0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850ED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586E0A">
        <w:rPr>
          <w:rFonts w:asciiTheme="minorHAnsi" w:eastAsia="Arial Unicode MS" w:hAnsiTheme="minorHAnsi" w:cs="Arial Unicode MS"/>
        </w:rPr>
        <w:t xml:space="preserve">: </w:t>
      </w:r>
    </w:p>
    <w:p w:rsidR="00B5477D" w:rsidRPr="00586E0A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586E0A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586E0A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586E0A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16"/>
        </w:rPr>
      </w:pPr>
    </w:p>
    <w:p w:rsidR="00F35BB8" w:rsidRPr="00B850ED" w:rsidRDefault="000B2CB9" w:rsidP="00B13C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850ED">
        <w:rPr>
          <w:rFonts w:asciiTheme="minorHAnsi" w:eastAsia="Arial Unicode MS" w:hAnsiTheme="minorHAnsi" w:cs="Arial Unicode MS"/>
        </w:rPr>
        <w:t>Al respecto este ministerio responde lo siguiente:</w:t>
      </w:r>
    </w:p>
    <w:p w:rsidR="000B2CB9" w:rsidRPr="00B850ED" w:rsidRDefault="000B2CB9" w:rsidP="000B2CB9">
      <w:pPr>
        <w:spacing w:after="0" w:line="240" w:lineRule="auto"/>
        <w:rPr>
          <w:rFonts w:asciiTheme="minorHAnsi" w:eastAsia="Arial Unicode MS" w:hAnsiTheme="minorHAnsi" w:cs="Arial Unicode MS"/>
        </w:rPr>
      </w:pPr>
      <w:r w:rsidRPr="00B850ED">
        <w:rPr>
          <w:rFonts w:asciiTheme="minorHAnsi" w:eastAsia="Arial Unicode MS" w:hAnsiTheme="minorHAnsi" w:cs="Arial Unicode MS"/>
        </w:rPr>
        <w:t>L</w:t>
      </w:r>
      <w:r w:rsidRPr="00B850ED">
        <w:rPr>
          <w:rFonts w:asciiTheme="minorHAnsi" w:eastAsia="Arial Unicode MS" w:hAnsiTheme="minorHAnsi" w:cs="Arial Unicode MS"/>
        </w:rPr>
        <w:t>a persona o empresa para la importación de plantas Curry (Muraya koenigii) debe cumplir con</w:t>
      </w:r>
      <w:r w:rsidRPr="00B850ED">
        <w:rPr>
          <w:rFonts w:asciiTheme="minorHAnsi" w:eastAsia="Arial Unicode MS" w:hAnsiTheme="minorHAnsi" w:cs="Arial Unicode MS"/>
        </w:rPr>
        <w:t xml:space="preserve"> lo siguiente</w:t>
      </w:r>
      <w:r w:rsidRPr="00B850ED">
        <w:rPr>
          <w:rFonts w:asciiTheme="minorHAnsi" w:eastAsia="Arial Unicode MS" w:hAnsiTheme="minorHAnsi" w:cs="Arial Unicode MS"/>
        </w:rPr>
        <w:t xml:space="preserve">: </w:t>
      </w:r>
      <w:r w:rsidRPr="00B850ED">
        <w:rPr>
          <w:rFonts w:asciiTheme="minorHAnsi" w:eastAsia="Arial Unicode MS" w:hAnsiTheme="minorHAnsi" w:cs="Arial Unicode MS"/>
        </w:rPr>
        <w:t xml:space="preserve"> </w:t>
      </w:r>
    </w:p>
    <w:p w:rsidR="000B2CB9" w:rsidRPr="00B850ED" w:rsidRDefault="000B2CB9" w:rsidP="000B2CB9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Theme="minorHAnsi" w:eastAsia="Arial Unicode MS" w:hAnsiTheme="minorHAnsi" w:cs="Arial Unicode MS"/>
          <w:lang w:val="es-SV" w:eastAsia="es-SV"/>
        </w:rPr>
      </w:pPr>
      <w:r w:rsidRPr="00B850ED">
        <w:rPr>
          <w:rFonts w:asciiTheme="minorHAnsi" w:eastAsia="Arial Unicode MS" w:hAnsiTheme="minorHAnsi" w:cs="Arial Unicode MS"/>
          <w:lang w:val="es-SV" w:eastAsia="es-SV"/>
        </w:rPr>
        <w:t xml:space="preserve">Estar inscrito como importador en el MAG, ya sea como persona natural o jurídica. </w:t>
      </w:r>
    </w:p>
    <w:p w:rsidR="000B2CB9" w:rsidRPr="00B850ED" w:rsidRDefault="000B2CB9" w:rsidP="000B2CB9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Theme="minorHAnsi" w:eastAsia="Arial Unicode MS" w:hAnsiTheme="minorHAnsi" w:cs="Arial Unicode MS"/>
          <w:lang w:val="es-SV" w:eastAsia="es-SV"/>
        </w:rPr>
      </w:pPr>
      <w:r w:rsidRPr="00B850ED">
        <w:rPr>
          <w:rFonts w:asciiTheme="minorHAnsi" w:eastAsia="Arial Unicode MS" w:hAnsiTheme="minorHAnsi" w:cs="Arial Unicode MS"/>
          <w:lang w:val="es-SV" w:eastAsia="es-SV"/>
        </w:rPr>
        <w:t>Cumplir lo requerido en formulario anexo para establecimiento de requisitos de importación que solicita la unidad ARP</w:t>
      </w:r>
    </w:p>
    <w:p w:rsidR="000B2CB9" w:rsidRPr="00B850ED" w:rsidRDefault="000B2CB9" w:rsidP="000B2CB9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Theme="minorHAnsi" w:eastAsia="Arial Unicode MS" w:hAnsiTheme="minorHAnsi" w:cs="Arial Unicode MS"/>
          <w:lang w:val="es-SV" w:eastAsia="es-SV"/>
        </w:rPr>
      </w:pPr>
      <w:r w:rsidRPr="00B850ED">
        <w:rPr>
          <w:rFonts w:asciiTheme="minorHAnsi" w:eastAsia="Arial Unicode MS" w:hAnsiTheme="minorHAnsi" w:cs="Arial Unicode MS"/>
          <w:lang w:val="es-SV" w:eastAsia="es-SV"/>
        </w:rPr>
        <w:t>Cancelar e</w:t>
      </w:r>
      <w:r w:rsidR="00B850ED">
        <w:rPr>
          <w:rFonts w:asciiTheme="minorHAnsi" w:eastAsia="Arial Unicode MS" w:hAnsiTheme="minorHAnsi" w:cs="Arial Unicode MS"/>
          <w:lang w:val="es-SV" w:eastAsia="es-SV"/>
        </w:rPr>
        <w:t>l análisis de riesgo de plagas</w:t>
      </w:r>
    </w:p>
    <w:p w:rsidR="000B2CB9" w:rsidRPr="00B850ED" w:rsidRDefault="000B2CB9" w:rsidP="000B2CB9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Theme="minorHAnsi" w:eastAsia="Arial Unicode MS" w:hAnsiTheme="minorHAnsi" w:cs="Arial Unicode MS"/>
          <w:lang w:val="es-SV" w:eastAsia="es-SV"/>
        </w:rPr>
      </w:pPr>
      <w:r w:rsidRPr="00B850ED">
        <w:rPr>
          <w:rFonts w:asciiTheme="minorHAnsi" w:eastAsia="Arial Unicode MS" w:hAnsiTheme="minorHAnsi" w:cs="Arial Unicode MS"/>
          <w:lang w:val="es-SV" w:eastAsia="es-SV"/>
        </w:rPr>
        <w:t>Para la importación de plantas de Curry (Muraya koenigii) desde El Salvador, la empresa deberá cumplir con los requisitos fitosanitarios que el país importador establece a este producto, de ser requerido el MAG emitirá el certificado fitosanitario para la exportación de dicho producto, en base a lo que el país interesado haya definido</w:t>
      </w:r>
    </w:p>
    <w:p w:rsidR="000B2CB9" w:rsidRDefault="000B2CB9" w:rsidP="000B2CB9">
      <w:pPr>
        <w:spacing w:after="0" w:line="240" w:lineRule="auto"/>
        <w:jc w:val="both"/>
        <w:rPr>
          <w:rFonts w:asciiTheme="minorHAnsi" w:hAnsiTheme="minorHAnsi"/>
        </w:rPr>
      </w:pPr>
    </w:p>
    <w:p w:rsidR="00586E0A" w:rsidRDefault="000B2CB9" w:rsidP="000B2CB9">
      <w:pPr>
        <w:spacing w:after="0" w:line="240" w:lineRule="auto"/>
        <w:jc w:val="both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</w:rPr>
        <w:t>Notifíquese</w:t>
      </w:r>
    </w:p>
    <w:p w:rsidR="00B13CD4" w:rsidRDefault="00B13CD4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B850ED" w:rsidRDefault="00B850ED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9F35F0" w:rsidRDefault="009F35F0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586E0A" w:rsidRPr="000B2CB9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0B2CB9">
        <w:rPr>
          <w:rFonts w:asciiTheme="minorHAnsi" w:eastAsia="Arial Unicode MS" w:hAnsiTheme="minorHAnsi" w:cs="Arial Unicode MS"/>
          <w:color w:val="000099"/>
        </w:rPr>
        <w:t>Lic. Ana Patricia Sánchez de Cruz</w:t>
      </w:r>
    </w:p>
    <w:p w:rsidR="00BB33BB" w:rsidRPr="000B2CB9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0B2CB9">
        <w:rPr>
          <w:rFonts w:asciiTheme="minorHAnsi" w:eastAsia="Arial Unicode MS" w:hAnsiTheme="minorHAnsi" w:cs="Arial Unicode MS"/>
          <w:color w:val="000099"/>
        </w:rPr>
        <w:t>Oficial de Información MAG OIR</w:t>
      </w:r>
    </w:p>
    <w:sectPr w:rsidR="00BB33BB" w:rsidRPr="000B2CB9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444" w:rsidRDefault="00027444" w:rsidP="00F425A5">
      <w:pPr>
        <w:spacing w:after="0" w:line="240" w:lineRule="auto"/>
      </w:pPr>
      <w:r>
        <w:separator/>
      </w:r>
    </w:p>
  </w:endnote>
  <w:endnote w:type="continuationSeparator" w:id="0">
    <w:p w:rsidR="00027444" w:rsidRDefault="0002744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P Simplified Light">
    <w:panose1 w:val="020B040402020402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0B2CB9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40B05" w:rsidRPr="00940B0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40B05" w:rsidRPr="00940B0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8A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0B2CB9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40B05" w:rsidRPr="00940B0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40B05" w:rsidRPr="00940B0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444" w:rsidRDefault="00027444" w:rsidP="00F425A5">
      <w:pPr>
        <w:spacing w:after="0" w:line="240" w:lineRule="auto"/>
      </w:pPr>
      <w:r>
        <w:separator/>
      </w:r>
    </w:p>
  </w:footnote>
  <w:footnote w:type="continuationSeparator" w:id="0">
    <w:p w:rsidR="00027444" w:rsidRDefault="0002744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830C1"/>
    <w:multiLevelType w:val="hybridMultilevel"/>
    <w:tmpl w:val="3C9236F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6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1"/>
  </w:num>
  <w:num w:numId="3">
    <w:abstractNumId w:val="19"/>
  </w:num>
  <w:num w:numId="4">
    <w:abstractNumId w:val="21"/>
  </w:num>
  <w:num w:numId="5">
    <w:abstractNumId w:val="7"/>
  </w:num>
  <w:num w:numId="6">
    <w:abstractNumId w:val="22"/>
  </w:num>
  <w:num w:numId="7">
    <w:abstractNumId w:val="44"/>
  </w:num>
  <w:num w:numId="8">
    <w:abstractNumId w:val="9"/>
  </w:num>
  <w:num w:numId="9">
    <w:abstractNumId w:val="14"/>
  </w:num>
  <w:num w:numId="10">
    <w:abstractNumId w:val="10"/>
  </w:num>
  <w:num w:numId="11">
    <w:abstractNumId w:val="18"/>
  </w:num>
  <w:num w:numId="12">
    <w:abstractNumId w:val="42"/>
  </w:num>
  <w:num w:numId="13">
    <w:abstractNumId w:val="43"/>
  </w:num>
  <w:num w:numId="14">
    <w:abstractNumId w:val="34"/>
  </w:num>
  <w:num w:numId="15">
    <w:abstractNumId w:val="0"/>
  </w:num>
  <w:num w:numId="16">
    <w:abstractNumId w:val="5"/>
  </w:num>
  <w:num w:numId="17">
    <w:abstractNumId w:val="39"/>
  </w:num>
  <w:num w:numId="18">
    <w:abstractNumId w:val="28"/>
  </w:num>
  <w:num w:numId="19">
    <w:abstractNumId w:val="23"/>
  </w:num>
  <w:num w:numId="20">
    <w:abstractNumId w:val="16"/>
  </w:num>
  <w:num w:numId="21">
    <w:abstractNumId w:val="3"/>
  </w:num>
  <w:num w:numId="22">
    <w:abstractNumId w:val="45"/>
  </w:num>
  <w:num w:numId="23">
    <w:abstractNumId w:val="17"/>
  </w:num>
  <w:num w:numId="24">
    <w:abstractNumId w:val="35"/>
  </w:num>
  <w:num w:numId="25">
    <w:abstractNumId w:val="25"/>
  </w:num>
  <w:num w:numId="26">
    <w:abstractNumId w:val="8"/>
  </w:num>
  <w:num w:numId="27">
    <w:abstractNumId w:val="13"/>
  </w:num>
  <w:num w:numId="28">
    <w:abstractNumId w:val="27"/>
  </w:num>
  <w:num w:numId="29">
    <w:abstractNumId w:val="36"/>
  </w:num>
  <w:num w:numId="30">
    <w:abstractNumId w:val="32"/>
  </w:num>
  <w:num w:numId="31">
    <w:abstractNumId w:val="30"/>
  </w:num>
  <w:num w:numId="32">
    <w:abstractNumId w:val="26"/>
  </w:num>
  <w:num w:numId="33">
    <w:abstractNumId w:val="15"/>
  </w:num>
  <w:num w:numId="34">
    <w:abstractNumId w:val="2"/>
  </w:num>
  <w:num w:numId="35">
    <w:abstractNumId w:val="46"/>
  </w:num>
  <w:num w:numId="36">
    <w:abstractNumId w:val="29"/>
  </w:num>
  <w:num w:numId="37">
    <w:abstractNumId w:val="4"/>
  </w:num>
  <w:num w:numId="38">
    <w:abstractNumId w:val="37"/>
  </w:num>
  <w:num w:numId="39">
    <w:abstractNumId w:val="6"/>
  </w:num>
  <w:num w:numId="40">
    <w:abstractNumId w:val="24"/>
  </w:num>
  <w:num w:numId="41">
    <w:abstractNumId w:val="38"/>
  </w:num>
  <w:num w:numId="42">
    <w:abstractNumId w:val="11"/>
  </w:num>
  <w:num w:numId="43">
    <w:abstractNumId w:val="33"/>
  </w:num>
  <w:num w:numId="44">
    <w:abstractNumId w:val="40"/>
  </w:num>
  <w:num w:numId="45">
    <w:abstractNumId w:val="20"/>
  </w:num>
  <w:num w:numId="46">
    <w:abstractNumId w:val="12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B2CB9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17CB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54EC"/>
    <w:rsid w:val="009372A0"/>
    <w:rsid w:val="00940B05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50ED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6A41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B3E348D1-53C5-4D14-9823-C2517EE8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9CF46-8C46-40FB-8A18-459350E4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2017-01-13T04:18:00Z</cp:lastPrinted>
  <dcterms:created xsi:type="dcterms:W3CDTF">2017-01-13T04:18:00Z</dcterms:created>
  <dcterms:modified xsi:type="dcterms:W3CDTF">2017-01-13T04:19:00Z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