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F347C" w:rsidRDefault="00BF347C" w:rsidP="00BF347C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4624E8">
        <w:rPr>
          <w:rFonts w:asciiTheme="minorHAnsi" w:eastAsia="Arial Unicode MS" w:hAnsiTheme="minorHAnsi" w:cs="Arial Unicode MS"/>
          <w:b/>
          <w:color w:val="000099"/>
          <w:sz w:val="28"/>
        </w:rPr>
        <w:t>272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4624E8">
        <w:rPr>
          <w:rFonts w:asciiTheme="minorHAnsi" w:eastAsia="Arial Unicode MS" w:hAnsiTheme="minorHAnsi" w:cs="Arial Unicode MS"/>
          <w:color w:val="000099"/>
          <w:sz w:val="24"/>
        </w:rPr>
        <w:t>trece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4624E8">
        <w:rPr>
          <w:rFonts w:asciiTheme="minorHAnsi" w:eastAsia="Arial Unicode MS" w:hAnsiTheme="minorHAnsi" w:cs="Arial Unicode MS"/>
          <w:color w:val="000099"/>
          <w:sz w:val="24"/>
        </w:rPr>
        <w:t xml:space="preserve">treinta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4369E2">
        <w:rPr>
          <w:rFonts w:asciiTheme="minorHAnsi" w:eastAsia="Arial Unicode MS" w:hAnsiTheme="minorHAnsi" w:cs="Arial Unicode MS"/>
          <w:color w:val="000099"/>
          <w:sz w:val="24"/>
        </w:rPr>
        <w:t>veinticuatro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4624E8">
        <w:rPr>
          <w:rFonts w:asciiTheme="minorHAnsi" w:eastAsia="Arial Unicode MS" w:hAnsiTheme="minorHAnsi" w:cs="Arial Unicode MS"/>
          <w:color w:val="000099"/>
          <w:sz w:val="24"/>
        </w:rPr>
        <w:t>octubre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4624E8">
        <w:rPr>
          <w:rFonts w:asciiTheme="minorHAnsi" w:eastAsia="Arial Unicode MS" w:hAnsiTheme="minorHAnsi" w:cs="Arial Unicode MS"/>
          <w:b/>
          <w:color w:val="000099"/>
          <w:sz w:val="24"/>
        </w:rPr>
        <w:t>272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B1BCD" w:rsidRPr="00381B37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1202F" w:rsidRPr="00D1202F" w:rsidRDefault="00D1202F" w:rsidP="00D1202F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99"/>
          <w:sz w:val="24"/>
          <w:szCs w:val="24"/>
        </w:rPr>
      </w:pPr>
      <w:r>
        <w:rPr>
          <w:b/>
          <w:sz w:val="24"/>
          <w:szCs w:val="24"/>
        </w:rPr>
        <w:t>Plan Anual Operativo</w:t>
      </w:r>
    </w:p>
    <w:p w:rsidR="00D1202F" w:rsidRPr="00D1202F" w:rsidRDefault="00D1202F" w:rsidP="00D1202F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99"/>
          <w:sz w:val="24"/>
          <w:szCs w:val="24"/>
        </w:rPr>
      </w:pPr>
      <w:r>
        <w:rPr>
          <w:b/>
          <w:sz w:val="24"/>
          <w:szCs w:val="24"/>
        </w:rPr>
        <w:t>P</w:t>
      </w:r>
      <w:r w:rsidR="004624E8" w:rsidRPr="00D1202F">
        <w:rPr>
          <w:b/>
          <w:sz w:val="24"/>
          <w:szCs w:val="24"/>
        </w:rPr>
        <w:t>lan Quinquenal</w:t>
      </w:r>
    </w:p>
    <w:p w:rsidR="003707DA" w:rsidRPr="00D1202F" w:rsidRDefault="00D1202F" w:rsidP="00D1202F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99"/>
          <w:sz w:val="24"/>
          <w:szCs w:val="24"/>
        </w:rPr>
      </w:pPr>
      <w:r>
        <w:rPr>
          <w:b/>
          <w:sz w:val="24"/>
          <w:szCs w:val="24"/>
        </w:rPr>
        <w:t>P</w:t>
      </w:r>
      <w:r w:rsidR="004624E8" w:rsidRPr="00D1202F">
        <w:rPr>
          <w:b/>
          <w:sz w:val="24"/>
          <w:szCs w:val="24"/>
        </w:rPr>
        <w:t>lan Estratégico</w:t>
      </w:r>
    </w:p>
    <w:p w:rsidR="003C70C0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bookmarkStart w:id="0" w:name="_GoBack"/>
      <w:bookmarkEnd w:id="0"/>
    </w:p>
    <w:p w:rsidR="00DB1BCD" w:rsidRPr="00381B37" w:rsidRDefault="00DB1BC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proofErr w:type="spellStart"/>
      <w:r w:rsidR="00BF347C" w:rsidRPr="00BF347C">
        <w:rPr>
          <w:rFonts w:asciiTheme="minorHAnsi" w:hAnsiTheme="minorHAnsi" w:cs="Calibri"/>
          <w:b/>
          <w:color w:val="000099"/>
          <w:sz w:val="24"/>
          <w:highlight w:val="darkBlue"/>
        </w:rPr>
        <w:t>xxxxxxxxxxxxxxxxx</w:t>
      </w:r>
      <w:proofErr w:type="spellEnd"/>
      <w:r w:rsidR="00AE672A">
        <w:rPr>
          <w:rFonts w:asciiTheme="minorHAnsi" w:hAnsiTheme="minorHAnsi" w:cs="Calibri"/>
          <w:b/>
          <w:color w:val="000099"/>
          <w:sz w:val="24"/>
        </w:rPr>
        <w:t xml:space="preserve">, </w:t>
      </w:r>
      <w:r w:rsidR="00146E56">
        <w:rPr>
          <w:rFonts w:asciiTheme="minorHAnsi" w:hAnsiTheme="minorHAnsi" w:cs="Calibri"/>
          <w:b/>
          <w:color w:val="000099"/>
          <w:sz w:val="24"/>
        </w:rPr>
        <w:t xml:space="preserve">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F561C" w:rsidRDefault="009F561C" w:rsidP="009F56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La información solicitada, se encuentra disponible en la página web del MAG </w:t>
      </w:r>
      <w:hyperlink r:id="rId9" w:history="1">
        <w:r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>
        <w:t xml:space="preserve"> . </w:t>
      </w:r>
      <w:r>
        <w:rPr>
          <w:rFonts w:asciiTheme="minorHAnsi" w:eastAsia="Arial Unicode MS" w:hAnsiTheme="minorHAnsi" w:cs="Arial Unicode MS"/>
          <w:sz w:val="24"/>
          <w:szCs w:val="24"/>
        </w:rPr>
        <w:t>Acceder a la siguiente dirección electrónica:</w:t>
      </w:r>
    </w:p>
    <w:p w:rsidR="004369E2" w:rsidRPr="004369E2" w:rsidRDefault="004369E2" w:rsidP="004369E2">
      <w:pPr>
        <w:pStyle w:val="Ttulo4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4369E2">
        <w:rPr>
          <w:rFonts w:asciiTheme="minorHAnsi" w:eastAsia="Arial Unicode MS" w:hAnsiTheme="minorHAnsi" w:cs="Arial Unicode MS"/>
          <w:b w:val="0"/>
          <w:i w:val="0"/>
          <w:color w:val="auto"/>
          <w:sz w:val="24"/>
          <w:szCs w:val="24"/>
        </w:rPr>
        <w:t>Portal de transparencia/</w:t>
      </w:r>
      <w:r w:rsidRPr="004369E2">
        <w:rPr>
          <w:rFonts w:asciiTheme="minorHAnsi" w:hAnsiTheme="minorHAnsi"/>
          <w:b w:val="0"/>
          <w:i w:val="0"/>
          <w:color w:val="auto"/>
          <w:sz w:val="24"/>
          <w:szCs w:val="24"/>
        </w:rPr>
        <w:t>Marco de gestión estratégic</w:t>
      </w:r>
      <w:r w:rsidR="009F561C">
        <w:rPr>
          <w:rFonts w:asciiTheme="minorHAnsi" w:hAnsiTheme="minorHAnsi"/>
          <w:b w:val="0"/>
          <w:i w:val="0"/>
          <w:color w:val="auto"/>
          <w:sz w:val="24"/>
          <w:szCs w:val="24"/>
        </w:rPr>
        <w:t>a/ Marco de gestión estratégica, o en el siguiente link que a continuación se menciona:</w:t>
      </w:r>
    </w:p>
    <w:p w:rsidR="004369E2" w:rsidRDefault="004369E2" w:rsidP="007922FA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</w:p>
    <w:p w:rsidR="00E27E00" w:rsidRPr="00E27E00" w:rsidRDefault="002C2DCF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 w:rsidRPr="002C2DCF">
        <w:rPr>
          <w:rFonts w:asciiTheme="minorHAnsi" w:eastAsia="Arial Unicode MS" w:hAnsiTheme="minorHAnsi" w:cs="Arial Unicode MS"/>
          <w:color w:val="0000FF"/>
          <w:sz w:val="24"/>
          <w:u w:val="single"/>
        </w:rPr>
        <w:t>http://publica.gobiernoabierto.gob.sv/institutions/ministerio-de-agricultura-y-ganaderia/information_standards/plan-operativo-anual</w:t>
      </w:r>
    </w:p>
    <w:sectPr w:rsidR="00E27E00" w:rsidRPr="00E27E00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55" w:rsidRDefault="00701255" w:rsidP="00F425A5">
      <w:pPr>
        <w:spacing w:after="0" w:line="240" w:lineRule="auto"/>
      </w:pPr>
      <w:r>
        <w:separator/>
      </w:r>
    </w:p>
  </w:endnote>
  <w:endnote w:type="continuationSeparator" w:id="0">
    <w:p w:rsidR="00701255" w:rsidRDefault="0070125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7348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381B37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5D07C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5D07C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F347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5D07C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5D07C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5D07C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F347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5D07C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381B37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5D07C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5D07C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F347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5D07C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5D07C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5D07C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F347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5D07C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55" w:rsidRDefault="00701255" w:rsidP="00F425A5">
      <w:pPr>
        <w:spacing w:after="0" w:line="240" w:lineRule="auto"/>
      </w:pPr>
      <w:r>
        <w:separator/>
      </w:r>
    </w:p>
  </w:footnote>
  <w:footnote w:type="continuationSeparator" w:id="0">
    <w:p w:rsidR="00701255" w:rsidRDefault="0070125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6568F"/>
    <w:multiLevelType w:val="hybridMultilevel"/>
    <w:tmpl w:val="65BEB806"/>
    <w:lvl w:ilvl="0" w:tplc="493881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F45F6"/>
    <w:multiLevelType w:val="hybridMultilevel"/>
    <w:tmpl w:val="51CC7A50"/>
    <w:lvl w:ilvl="0" w:tplc="493881A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C047795"/>
    <w:multiLevelType w:val="hybridMultilevel"/>
    <w:tmpl w:val="D602C06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2"/>
  </w:num>
  <w:num w:numId="8">
    <w:abstractNumId w:val="1"/>
  </w:num>
  <w:num w:numId="9">
    <w:abstractNumId w:val="20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9"/>
  </w:num>
  <w:num w:numId="20">
    <w:abstractNumId w:val="6"/>
  </w:num>
  <w:num w:numId="21">
    <w:abstractNumId w:val="15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07CB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1255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3482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347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202F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0F96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41191-E078-4E27-AC94-8F796382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2016-10-25T15:41:00Z</cp:lastPrinted>
  <dcterms:created xsi:type="dcterms:W3CDTF">2016-10-26T22:43:00Z</dcterms:created>
  <dcterms:modified xsi:type="dcterms:W3CDTF">2016-10-26T22:44:00Z</dcterms:modified>
</cp:coreProperties>
</file>