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921" w:rsidRDefault="00A05921" w:rsidP="00A05921">
      <w:pPr>
        <w:spacing w:after="0" w:line="240" w:lineRule="auto"/>
        <w:jc w:val="center"/>
        <w:rPr>
          <w:rFonts w:asciiTheme="minorHAnsi" w:eastAsia="Arial Unicode MS" w:hAnsiTheme="minorHAnsi" w:cstheme="majorBidi"/>
          <w:b/>
          <w:bCs/>
          <w:color w:val="C00000"/>
          <w:sz w:val="18"/>
          <w:szCs w:val="28"/>
          <w:lang w:eastAsia="en-US"/>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714AA6" w:rsidRPr="007F5558" w:rsidRDefault="00714AA6" w:rsidP="00FA3387">
      <w:pPr>
        <w:spacing w:after="0" w:line="240" w:lineRule="auto"/>
        <w:jc w:val="center"/>
        <w:rPr>
          <w:rFonts w:asciiTheme="minorHAnsi" w:eastAsia="Arial Unicode MS" w:hAnsiTheme="minorHAnsi" w:cs="Arial Unicode MS"/>
          <w:b/>
          <w:color w:val="000099"/>
          <w:sz w:val="28"/>
        </w:rPr>
      </w:pPr>
      <w:r w:rsidRPr="007F5558">
        <w:rPr>
          <w:rFonts w:asciiTheme="minorHAnsi" w:eastAsia="Arial Unicode MS" w:hAnsiTheme="minorHAnsi" w:cs="Arial Unicode MS"/>
          <w:b/>
          <w:color w:val="000099"/>
          <w:sz w:val="28"/>
        </w:rPr>
        <w:t xml:space="preserve">RESOLUCIÓN </w:t>
      </w:r>
      <w:r w:rsidR="00A6281C" w:rsidRPr="007F5558">
        <w:rPr>
          <w:rFonts w:asciiTheme="minorHAnsi" w:eastAsia="Arial Unicode MS" w:hAnsiTheme="minorHAnsi" w:cs="Arial Unicode MS"/>
          <w:b/>
          <w:color w:val="000099"/>
          <w:sz w:val="28"/>
        </w:rPr>
        <w:t xml:space="preserve">EN RESPUESTA A </w:t>
      </w:r>
      <w:r w:rsidRPr="007F5558">
        <w:rPr>
          <w:rFonts w:asciiTheme="minorHAnsi" w:eastAsia="Arial Unicode MS" w:hAnsiTheme="minorHAnsi" w:cs="Arial Unicode MS"/>
          <w:b/>
          <w:color w:val="000099"/>
          <w:sz w:val="28"/>
        </w:rPr>
        <w:t>SOLICITUD</w:t>
      </w:r>
      <w:r w:rsidR="00A6281C" w:rsidRPr="007F5558">
        <w:rPr>
          <w:rFonts w:asciiTheme="minorHAnsi" w:eastAsia="Arial Unicode MS" w:hAnsiTheme="minorHAnsi" w:cs="Arial Unicode MS"/>
          <w:b/>
          <w:color w:val="000099"/>
          <w:sz w:val="28"/>
        </w:rPr>
        <w:t xml:space="preserve"> DE INFORMACIÓN </w:t>
      </w:r>
      <w:r w:rsidR="00A05D71" w:rsidRPr="007F5558">
        <w:rPr>
          <w:rFonts w:asciiTheme="minorHAnsi" w:eastAsia="Arial Unicode MS" w:hAnsiTheme="minorHAnsi" w:cs="Arial Unicode MS"/>
          <w:b/>
          <w:color w:val="000099"/>
          <w:sz w:val="28"/>
        </w:rPr>
        <w:t>N</w:t>
      </w:r>
      <w:r w:rsidR="00640AA6" w:rsidRPr="007F5558">
        <w:rPr>
          <w:rFonts w:asciiTheme="minorHAnsi" w:eastAsia="Arial Unicode MS" w:hAnsiTheme="minorHAnsi" w:cs="Arial Unicode MS"/>
          <w:b/>
          <w:color w:val="000099"/>
          <w:sz w:val="28"/>
        </w:rPr>
        <w:t xml:space="preserve">° </w:t>
      </w:r>
      <w:r w:rsidR="003B320D">
        <w:rPr>
          <w:rFonts w:asciiTheme="minorHAnsi" w:eastAsia="Arial Unicode MS" w:hAnsiTheme="minorHAnsi" w:cs="Arial Unicode MS"/>
          <w:b/>
          <w:color w:val="000099"/>
          <w:sz w:val="28"/>
        </w:rPr>
        <w:t>2</w:t>
      </w:r>
      <w:r w:rsidR="00217EFB">
        <w:rPr>
          <w:rFonts w:asciiTheme="minorHAnsi" w:eastAsia="Arial Unicode MS" w:hAnsiTheme="minorHAnsi" w:cs="Arial Unicode MS"/>
          <w:b/>
          <w:color w:val="000099"/>
          <w:sz w:val="28"/>
        </w:rPr>
        <w:t>50</w:t>
      </w:r>
      <w:r w:rsidR="0065633F" w:rsidRPr="007F5558">
        <w:rPr>
          <w:rFonts w:asciiTheme="minorHAnsi" w:eastAsia="Arial Unicode MS" w:hAnsiTheme="minorHAnsi" w:cs="Arial Unicode MS"/>
          <w:b/>
          <w:color w:val="000099"/>
          <w:sz w:val="28"/>
        </w:rPr>
        <w:t>-2016</w:t>
      </w:r>
    </w:p>
    <w:p w:rsidR="00B13CD4" w:rsidRDefault="00B13CD4" w:rsidP="00DE72F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p>
    <w:p w:rsidR="00982A15" w:rsidRDefault="00714AA6" w:rsidP="00DE72F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r w:rsidRPr="00586E0A">
        <w:rPr>
          <w:rFonts w:asciiTheme="minorHAnsi" w:eastAsia="Arial Unicode MS" w:hAnsiTheme="minorHAnsi" w:cs="Arial Unicode MS"/>
        </w:rPr>
        <w:t xml:space="preserve">Santa Tecla, </w:t>
      </w:r>
      <w:r w:rsidR="00B70104" w:rsidRPr="00586E0A">
        <w:rPr>
          <w:rFonts w:asciiTheme="minorHAnsi" w:eastAsia="Arial Unicode MS" w:hAnsiTheme="minorHAnsi" w:cs="Arial Unicode MS"/>
        </w:rPr>
        <w:t xml:space="preserve">departamento de La Libertad </w:t>
      </w:r>
      <w:r w:rsidRPr="00586E0A">
        <w:rPr>
          <w:rFonts w:asciiTheme="minorHAnsi" w:eastAsia="Arial Unicode MS" w:hAnsiTheme="minorHAnsi" w:cs="Arial Unicode MS"/>
        </w:rPr>
        <w:t xml:space="preserve">a las </w:t>
      </w:r>
      <w:r w:rsidR="00217EFB">
        <w:rPr>
          <w:rFonts w:asciiTheme="minorHAnsi" w:eastAsia="Arial Unicode MS" w:hAnsiTheme="minorHAnsi" w:cs="Arial Unicode MS"/>
          <w:color w:val="000099"/>
        </w:rPr>
        <w:t>qu</w:t>
      </w:r>
      <w:r w:rsidR="002D0145">
        <w:rPr>
          <w:rFonts w:asciiTheme="minorHAnsi" w:eastAsia="Arial Unicode MS" w:hAnsiTheme="minorHAnsi" w:cs="Arial Unicode MS"/>
          <w:color w:val="000099"/>
        </w:rPr>
        <w:t>i</w:t>
      </w:r>
      <w:r w:rsidR="00217EFB">
        <w:rPr>
          <w:rFonts w:asciiTheme="minorHAnsi" w:eastAsia="Arial Unicode MS" w:hAnsiTheme="minorHAnsi" w:cs="Arial Unicode MS"/>
          <w:color w:val="000099"/>
        </w:rPr>
        <w:t>n</w:t>
      </w:r>
      <w:r w:rsidR="002D0145">
        <w:rPr>
          <w:rFonts w:asciiTheme="minorHAnsi" w:eastAsia="Arial Unicode MS" w:hAnsiTheme="minorHAnsi" w:cs="Arial Unicode MS"/>
          <w:color w:val="000099"/>
        </w:rPr>
        <w:t>ce</w:t>
      </w:r>
      <w:r w:rsidR="003B320D">
        <w:rPr>
          <w:rFonts w:asciiTheme="minorHAnsi" w:eastAsia="Arial Unicode MS" w:hAnsiTheme="minorHAnsi" w:cs="Arial Unicode MS"/>
          <w:color w:val="000099"/>
        </w:rPr>
        <w:t xml:space="preserve"> </w:t>
      </w:r>
      <w:r w:rsidRPr="00586E0A">
        <w:rPr>
          <w:rFonts w:asciiTheme="minorHAnsi" w:eastAsia="Arial Unicode MS" w:hAnsiTheme="minorHAnsi" w:cs="Arial Unicode MS"/>
          <w:color w:val="000099"/>
        </w:rPr>
        <w:t>horas</w:t>
      </w:r>
      <w:r w:rsidR="00C244D4" w:rsidRPr="00586E0A">
        <w:rPr>
          <w:rFonts w:asciiTheme="minorHAnsi" w:eastAsia="Arial Unicode MS" w:hAnsiTheme="minorHAnsi" w:cs="Arial Unicode MS"/>
          <w:color w:val="000099"/>
        </w:rPr>
        <w:t xml:space="preserve"> </w:t>
      </w:r>
      <w:r w:rsidRPr="00586E0A">
        <w:rPr>
          <w:rFonts w:asciiTheme="minorHAnsi" w:eastAsia="Arial Unicode MS" w:hAnsiTheme="minorHAnsi" w:cs="Arial Unicode MS"/>
          <w:color w:val="000099"/>
        </w:rPr>
        <w:t xml:space="preserve">del día </w:t>
      </w:r>
      <w:r w:rsidR="00217EFB">
        <w:rPr>
          <w:rFonts w:asciiTheme="minorHAnsi" w:eastAsia="Arial Unicode MS" w:hAnsiTheme="minorHAnsi" w:cs="Arial Unicode MS"/>
          <w:color w:val="000099"/>
        </w:rPr>
        <w:t>veinticuatro</w:t>
      </w:r>
      <w:r w:rsidR="00B13CD4">
        <w:rPr>
          <w:rFonts w:asciiTheme="minorHAnsi" w:eastAsia="Arial Unicode MS" w:hAnsiTheme="minorHAnsi" w:cs="Arial Unicode MS"/>
          <w:color w:val="000099"/>
        </w:rPr>
        <w:t xml:space="preserve"> </w:t>
      </w:r>
      <w:r w:rsidR="00D4056E" w:rsidRPr="00586E0A">
        <w:rPr>
          <w:rFonts w:asciiTheme="minorHAnsi" w:eastAsia="Arial Unicode MS" w:hAnsiTheme="minorHAnsi" w:cs="Arial Unicode MS"/>
          <w:color w:val="000099"/>
        </w:rPr>
        <w:t xml:space="preserve">de </w:t>
      </w:r>
      <w:r w:rsidR="002D0145">
        <w:rPr>
          <w:rFonts w:asciiTheme="minorHAnsi" w:eastAsia="Arial Unicode MS" w:hAnsiTheme="minorHAnsi" w:cs="Arial Unicode MS"/>
          <w:color w:val="000099"/>
        </w:rPr>
        <w:t>octubre</w:t>
      </w:r>
      <w:r w:rsidR="004320D5" w:rsidRPr="00586E0A">
        <w:rPr>
          <w:rFonts w:asciiTheme="minorHAnsi" w:eastAsia="Arial Unicode MS" w:hAnsiTheme="minorHAnsi" w:cs="Arial Unicode MS"/>
          <w:color w:val="000099"/>
        </w:rPr>
        <w:t xml:space="preserve"> </w:t>
      </w:r>
      <w:r w:rsidRPr="00586E0A">
        <w:rPr>
          <w:rFonts w:asciiTheme="minorHAnsi" w:eastAsia="Arial Unicode MS" w:hAnsiTheme="minorHAnsi" w:cs="Arial Unicode MS"/>
          <w:color w:val="000099"/>
        </w:rPr>
        <w:t>de 201</w:t>
      </w:r>
      <w:r w:rsidR="00CA0975" w:rsidRPr="00586E0A">
        <w:rPr>
          <w:rFonts w:asciiTheme="minorHAnsi" w:eastAsia="Arial Unicode MS" w:hAnsiTheme="minorHAnsi" w:cs="Arial Unicode MS"/>
          <w:color w:val="000099"/>
        </w:rPr>
        <w:t>6</w:t>
      </w:r>
      <w:r w:rsidRPr="00586E0A">
        <w:rPr>
          <w:rFonts w:asciiTheme="minorHAnsi" w:eastAsia="Arial Unicode MS" w:hAnsiTheme="minorHAnsi" w:cs="Arial Unicode MS"/>
        </w:rPr>
        <w:t>, el Ministerio de Agricultura y Ganadería luego de haber recibido y admitido la solicitud de información</w:t>
      </w:r>
      <w:r w:rsidR="009C6B93" w:rsidRPr="00586E0A">
        <w:rPr>
          <w:rFonts w:asciiTheme="minorHAnsi" w:eastAsia="Arial Unicode MS" w:hAnsiTheme="minorHAnsi" w:cs="Arial Unicode MS"/>
        </w:rPr>
        <w:t xml:space="preserve"> </w:t>
      </w:r>
      <w:r w:rsidRPr="00586E0A">
        <w:rPr>
          <w:rFonts w:asciiTheme="minorHAnsi" w:eastAsia="Arial Unicode MS" w:hAnsiTheme="minorHAnsi" w:cs="Arial Unicode MS"/>
          <w:b/>
          <w:color w:val="000099"/>
        </w:rPr>
        <w:t xml:space="preserve">No. </w:t>
      </w:r>
      <w:r w:rsidR="003B320D">
        <w:rPr>
          <w:rFonts w:asciiTheme="minorHAnsi" w:eastAsia="Arial Unicode MS" w:hAnsiTheme="minorHAnsi" w:cs="Arial Unicode MS"/>
          <w:b/>
          <w:color w:val="000099"/>
        </w:rPr>
        <w:t>2</w:t>
      </w:r>
      <w:r w:rsidR="00217EFB">
        <w:rPr>
          <w:rFonts w:asciiTheme="minorHAnsi" w:eastAsia="Arial Unicode MS" w:hAnsiTheme="minorHAnsi" w:cs="Arial Unicode MS"/>
          <w:b/>
          <w:color w:val="000099"/>
        </w:rPr>
        <w:t>50-2016</w:t>
      </w:r>
      <w:r w:rsidR="00E757D8" w:rsidRPr="00586E0A">
        <w:rPr>
          <w:rFonts w:asciiTheme="minorHAnsi" w:eastAsia="Arial Unicode MS" w:hAnsiTheme="minorHAnsi" w:cs="Arial Unicode MS"/>
        </w:rPr>
        <w:t xml:space="preserve"> </w:t>
      </w:r>
      <w:r w:rsidRPr="00586E0A">
        <w:rPr>
          <w:rFonts w:asciiTheme="minorHAnsi" w:eastAsia="Arial Unicode MS" w:hAnsiTheme="minorHAnsi" w:cs="Arial Unicode MS"/>
        </w:rPr>
        <w:t>sobre:</w:t>
      </w:r>
    </w:p>
    <w:p w:rsidR="00217EFB" w:rsidRPr="00217EFB" w:rsidRDefault="00217EFB" w:rsidP="00217EFB">
      <w:pPr>
        <w:autoSpaceDE w:val="0"/>
        <w:autoSpaceDN w:val="0"/>
        <w:adjustRightInd w:val="0"/>
        <w:spacing w:after="0" w:line="240" w:lineRule="auto"/>
        <w:rPr>
          <w:rFonts w:eastAsia="Calibri"/>
          <w:color w:val="000099"/>
          <w:sz w:val="24"/>
          <w:szCs w:val="24"/>
          <w:lang w:eastAsia="en-US"/>
        </w:rPr>
      </w:pPr>
      <w:r w:rsidRPr="00217EFB">
        <w:rPr>
          <w:rFonts w:eastAsia="Calibri"/>
          <w:color w:val="000099"/>
          <w:sz w:val="24"/>
          <w:szCs w:val="24"/>
          <w:lang w:eastAsia="en-US"/>
        </w:rPr>
        <w:t xml:space="preserve"> </w:t>
      </w:r>
    </w:p>
    <w:p w:rsidR="00217EFB" w:rsidRPr="00AB6A5D" w:rsidRDefault="00217EFB" w:rsidP="00EA7ABC">
      <w:pPr>
        <w:pStyle w:val="Prrafodelista"/>
        <w:numPr>
          <w:ilvl w:val="0"/>
          <w:numId w:val="1"/>
        </w:numPr>
        <w:autoSpaceDE w:val="0"/>
        <w:autoSpaceDN w:val="0"/>
        <w:adjustRightInd w:val="0"/>
        <w:spacing w:after="0" w:line="240" w:lineRule="auto"/>
        <w:ind w:left="360"/>
        <w:jc w:val="both"/>
        <w:rPr>
          <w:color w:val="000099"/>
        </w:rPr>
      </w:pPr>
      <w:r w:rsidRPr="00AB6A5D">
        <w:rPr>
          <w:bCs/>
          <w:color w:val="000099"/>
        </w:rPr>
        <w:t>Monto total que la institución invierte en términos de recursos financieros en la contratación de servicios de los siguientes tipos de seguro:</w:t>
      </w:r>
    </w:p>
    <w:p w:rsidR="00217EFB" w:rsidRPr="00AB6A5D" w:rsidRDefault="00217EFB" w:rsidP="00EA7ABC">
      <w:pPr>
        <w:pStyle w:val="Prrafodelista"/>
        <w:numPr>
          <w:ilvl w:val="1"/>
          <w:numId w:val="1"/>
        </w:numPr>
        <w:autoSpaceDE w:val="0"/>
        <w:autoSpaceDN w:val="0"/>
        <w:adjustRightInd w:val="0"/>
        <w:spacing w:after="0" w:line="240" w:lineRule="auto"/>
        <w:ind w:left="1080"/>
        <w:jc w:val="both"/>
        <w:rPr>
          <w:color w:val="000099"/>
        </w:rPr>
      </w:pPr>
      <w:r w:rsidRPr="00AB6A5D">
        <w:rPr>
          <w:bCs/>
          <w:color w:val="000099"/>
        </w:rPr>
        <w:t>Seguro médico</w:t>
      </w:r>
    </w:p>
    <w:p w:rsidR="00217EFB" w:rsidRPr="00AB6A5D" w:rsidRDefault="00217EFB" w:rsidP="00EA7ABC">
      <w:pPr>
        <w:pStyle w:val="Prrafodelista"/>
        <w:numPr>
          <w:ilvl w:val="1"/>
          <w:numId w:val="1"/>
        </w:numPr>
        <w:autoSpaceDE w:val="0"/>
        <w:autoSpaceDN w:val="0"/>
        <w:adjustRightInd w:val="0"/>
        <w:spacing w:after="0" w:line="240" w:lineRule="auto"/>
        <w:ind w:left="1080"/>
        <w:jc w:val="both"/>
        <w:rPr>
          <w:color w:val="000099"/>
        </w:rPr>
      </w:pPr>
      <w:r w:rsidRPr="00AB6A5D">
        <w:rPr>
          <w:bCs/>
          <w:color w:val="000099"/>
        </w:rPr>
        <w:t>Seguro de vida</w:t>
      </w:r>
    </w:p>
    <w:p w:rsidR="00217EFB" w:rsidRPr="00AB6A5D" w:rsidRDefault="00217EFB" w:rsidP="00EA7ABC">
      <w:pPr>
        <w:pStyle w:val="Prrafodelista"/>
        <w:numPr>
          <w:ilvl w:val="1"/>
          <w:numId w:val="1"/>
        </w:numPr>
        <w:autoSpaceDE w:val="0"/>
        <w:autoSpaceDN w:val="0"/>
        <w:adjustRightInd w:val="0"/>
        <w:spacing w:after="0" w:line="240" w:lineRule="auto"/>
        <w:ind w:left="1080"/>
        <w:jc w:val="both"/>
        <w:rPr>
          <w:bCs/>
          <w:color w:val="000099"/>
        </w:rPr>
      </w:pPr>
      <w:r w:rsidRPr="00AB6A5D">
        <w:rPr>
          <w:bCs/>
          <w:color w:val="000099"/>
        </w:rPr>
        <w:t>Seguro para automotores todo ello de los años, 2012, 2013, 2014, 2015, y 2016.</w:t>
      </w:r>
    </w:p>
    <w:p w:rsidR="00217EFB" w:rsidRPr="00AB6A5D" w:rsidRDefault="00217EFB" w:rsidP="005572EC">
      <w:pPr>
        <w:autoSpaceDE w:val="0"/>
        <w:autoSpaceDN w:val="0"/>
        <w:adjustRightInd w:val="0"/>
        <w:spacing w:after="0" w:line="240" w:lineRule="auto"/>
        <w:jc w:val="both"/>
        <w:rPr>
          <w:rFonts w:eastAsia="Calibri"/>
          <w:bCs/>
          <w:color w:val="000099"/>
          <w:lang w:eastAsia="en-US"/>
        </w:rPr>
      </w:pPr>
    </w:p>
    <w:p w:rsidR="00217EFB" w:rsidRPr="00AB6A5D" w:rsidRDefault="00217EFB" w:rsidP="00EA7ABC">
      <w:pPr>
        <w:pStyle w:val="Prrafodelista"/>
        <w:numPr>
          <w:ilvl w:val="0"/>
          <w:numId w:val="1"/>
        </w:numPr>
        <w:autoSpaceDE w:val="0"/>
        <w:autoSpaceDN w:val="0"/>
        <w:adjustRightInd w:val="0"/>
        <w:spacing w:after="0" w:line="240" w:lineRule="auto"/>
        <w:ind w:left="360"/>
        <w:jc w:val="both"/>
        <w:rPr>
          <w:color w:val="000099"/>
        </w:rPr>
      </w:pPr>
      <w:r w:rsidRPr="00AB6A5D">
        <w:rPr>
          <w:bCs/>
          <w:color w:val="000099"/>
        </w:rPr>
        <w:t>Número de personas de la institución que cubre el seguro médico y el seguro de vida, monto individual del seguro y porcentaje del total de empleados que cubre (si es escalonado, es decir, si varía entre el contratado para un empleado con relación a una jefatura, o si el monto cubre a todos por igual sin distinción de jerarquía)</w:t>
      </w:r>
    </w:p>
    <w:p w:rsidR="00217EFB" w:rsidRPr="00AB6A5D" w:rsidRDefault="00217EFB" w:rsidP="005572EC">
      <w:pPr>
        <w:autoSpaceDE w:val="0"/>
        <w:autoSpaceDN w:val="0"/>
        <w:adjustRightInd w:val="0"/>
        <w:spacing w:after="0" w:line="240" w:lineRule="auto"/>
        <w:jc w:val="both"/>
        <w:rPr>
          <w:rFonts w:eastAsia="Calibri"/>
          <w:bCs/>
          <w:color w:val="000099"/>
          <w:lang w:eastAsia="en-US"/>
        </w:rPr>
      </w:pPr>
    </w:p>
    <w:p w:rsidR="00217EFB" w:rsidRPr="00AB6A5D" w:rsidRDefault="00217EFB" w:rsidP="00EA7ABC">
      <w:pPr>
        <w:pStyle w:val="Prrafodelista"/>
        <w:numPr>
          <w:ilvl w:val="0"/>
          <w:numId w:val="1"/>
        </w:numPr>
        <w:autoSpaceDE w:val="0"/>
        <w:autoSpaceDN w:val="0"/>
        <w:adjustRightInd w:val="0"/>
        <w:spacing w:after="0" w:line="240" w:lineRule="auto"/>
        <w:ind w:left="360"/>
        <w:jc w:val="both"/>
        <w:rPr>
          <w:color w:val="000099"/>
        </w:rPr>
      </w:pPr>
      <w:r w:rsidRPr="00AB6A5D">
        <w:rPr>
          <w:bCs/>
          <w:color w:val="000099"/>
        </w:rPr>
        <w:t>Si el seguro médico contratado cubre sólo al empleado o al grupo familiar de este.</w:t>
      </w:r>
    </w:p>
    <w:p w:rsidR="00217EFB" w:rsidRPr="00AB6A5D" w:rsidRDefault="00217EFB" w:rsidP="005572EC">
      <w:pPr>
        <w:autoSpaceDE w:val="0"/>
        <w:autoSpaceDN w:val="0"/>
        <w:adjustRightInd w:val="0"/>
        <w:spacing w:after="0" w:line="240" w:lineRule="auto"/>
        <w:jc w:val="both"/>
        <w:rPr>
          <w:rFonts w:eastAsia="Calibri"/>
          <w:bCs/>
          <w:color w:val="000099"/>
          <w:lang w:eastAsia="en-US"/>
        </w:rPr>
      </w:pPr>
    </w:p>
    <w:p w:rsidR="00217EFB" w:rsidRPr="00AB6A5D" w:rsidRDefault="00217EFB" w:rsidP="00EA7ABC">
      <w:pPr>
        <w:pStyle w:val="Prrafodelista"/>
        <w:numPr>
          <w:ilvl w:val="0"/>
          <w:numId w:val="1"/>
        </w:numPr>
        <w:autoSpaceDE w:val="0"/>
        <w:autoSpaceDN w:val="0"/>
        <w:adjustRightInd w:val="0"/>
        <w:spacing w:after="0" w:line="240" w:lineRule="auto"/>
        <w:ind w:left="360"/>
        <w:jc w:val="both"/>
        <w:rPr>
          <w:color w:val="000099"/>
        </w:rPr>
      </w:pPr>
      <w:r w:rsidRPr="00AB6A5D">
        <w:rPr>
          <w:bCs/>
          <w:color w:val="000099"/>
        </w:rPr>
        <w:t xml:space="preserve">Nombre de la empresa contratada para cada uno de </w:t>
      </w:r>
      <w:r w:rsidR="005572EC" w:rsidRPr="00AB6A5D">
        <w:rPr>
          <w:bCs/>
          <w:color w:val="000099"/>
        </w:rPr>
        <w:t>l</w:t>
      </w:r>
      <w:r w:rsidRPr="00AB6A5D">
        <w:rPr>
          <w:bCs/>
          <w:color w:val="000099"/>
        </w:rPr>
        <w:t xml:space="preserve">os tres </w:t>
      </w:r>
      <w:proofErr w:type="gramStart"/>
      <w:r w:rsidRPr="00AB6A5D">
        <w:rPr>
          <w:bCs/>
          <w:color w:val="000099"/>
        </w:rPr>
        <w:t>tipo</w:t>
      </w:r>
      <w:proofErr w:type="gramEnd"/>
      <w:r w:rsidRPr="00AB6A5D">
        <w:rPr>
          <w:bCs/>
          <w:color w:val="000099"/>
        </w:rPr>
        <w:t xml:space="preserve"> de seguros señalados en el literal a, b y c.</w:t>
      </w:r>
    </w:p>
    <w:p w:rsidR="00217EFB" w:rsidRPr="00217EFB" w:rsidRDefault="00217EFB" w:rsidP="005572EC">
      <w:pPr>
        <w:autoSpaceDE w:val="0"/>
        <w:autoSpaceDN w:val="0"/>
        <w:adjustRightInd w:val="0"/>
        <w:spacing w:after="0" w:line="240" w:lineRule="auto"/>
        <w:jc w:val="both"/>
        <w:rPr>
          <w:rFonts w:eastAsia="Calibri"/>
          <w:color w:val="000099"/>
          <w:lang w:eastAsia="en-US"/>
        </w:rPr>
      </w:pPr>
    </w:p>
    <w:p w:rsidR="00217EFB" w:rsidRPr="00AB6A5D" w:rsidRDefault="00217EFB" w:rsidP="00EA7ABC">
      <w:pPr>
        <w:pStyle w:val="Prrafodelista"/>
        <w:numPr>
          <w:ilvl w:val="0"/>
          <w:numId w:val="1"/>
        </w:numPr>
        <w:autoSpaceDE w:val="0"/>
        <w:autoSpaceDN w:val="0"/>
        <w:adjustRightInd w:val="0"/>
        <w:spacing w:after="0" w:line="240" w:lineRule="auto"/>
        <w:ind w:left="360"/>
        <w:jc w:val="both"/>
        <w:rPr>
          <w:color w:val="000099"/>
        </w:rPr>
      </w:pPr>
      <w:r w:rsidRPr="00AB6A5D">
        <w:rPr>
          <w:bCs/>
          <w:color w:val="000099"/>
        </w:rPr>
        <w:t>Mecanismo utilizado para la contratación: si fue Directa, por Libre Gestión o Licitación.</w:t>
      </w:r>
    </w:p>
    <w:p w:rsidR="00217EFB" w:rsidRPr="00217EFB" w:rsidRDefault="00217EFB" w:rsidP="005572EC">
      <w:pPr>
        <w:autoSpaceDE w:val="0"/>
        <w:autoSpaceDN w:val="0"/>
        <w:adjustRightInd w:val="0"/>
        <w:spacing w:after="0" w:line="240" w:lineRule="auto"/>
        <w:jc w:val="both"/>
        <w:rPr>
          <w:rFonts w:eastAsia="Calibri"/>
          <w:color w:val="000099"/>
          <w:lang w:eastAsia="en-US"/>
        </w:rPr>
      </w:pPr>
    </w:p>
    <w:p w:rsidR="00217EFB" w:rsidRPr="00AB6A5D" w:rsidRDefault="00217EFB" w:rsidP="00EA7ABC">
      <w:pPr>
        <w:pStyle w:val="Prrafodelista"/>
        <w:numPr>
          <w:ilvl w:val="0"/>
          <w:numId w:val="1"/>
        </w:numPr>
        <w:autoSpaceDE w:val="0"/>
        <w:autoSpaceDN w:val="0"/>
        <w:adjustRightInd w:val="0"/>
        <w:spacing w:after="0" w:line="240" w:lineRule="auto"/>
        <w:ind w:left="360"/>
        <w:jc w:val="both"/>
        <w:rPr>
          <w:color w:val="000099"/>
        </w:rPr>
      </w:pPr>
      <w:r w:rsidRPr="00AB6A5D">
        <w:rPr>
          <w:bCs/>
          <w:color w:val="000099"/>
        </w:rPr>
        <w:t>Tipo de cobertura que da el seguro médico y de vida: nacional e internacional o ambas modalidades</w:t>
      </w:r>
    </w:p>
    <w:p w:rsidR="002D0145" w:rsidRPr="00AB6A5D" w:rsidRDefault="00217EFB" w:rsidP="00EA7ABC">
      <w:pPr>
        <w:pStyle w:val="Prrafodelista"/>
        <w:numPr>
          <w:ilvl w:val="0"/>
          <w:numId w:val="1"/>
        </w:numPr>
        <w:autoSpaceDE w:val="0"/>
        <w:autoSpaceDN w:val="0"/>
        <w:adjustRightInd w:val="0"/>
        <w:spacing w:after="0" w:line="240" w:lineRule="auto"/>
        <w:ind w:left="360"/>
        <w:jc w:val="both"/>
        <w:rPr>
          <w:rFonts w:cs="Calibri"/>
          <w:color w:val="000099"/>
          <w:sz w:val="24"/>
          <w:szCs w:val="24"/>
        </w:rPr>
      </w:pPr>
      <w:r w:rsidRPr="00AB6A5D">
        <w:rPr>
          <w:bCs/>
          <w:color w:val="000099"/>
        </w:rPr>
        <w:t>Copia simple del contrato del seguro médico, de los años 2015 y 2016.</w:t>
      </w:r>
    </w:p>
    <w:p w:rsidR="002D0145" w:rsidRPr="00217EFB" w:rsidRDefault="002D0145" w:rsidP="002D014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color w:val="000099"/>
        </w:rPr>
      </w:pPr>
    </w:p>
    <w:p w:rsidR="00B13CD4" w:rsidRPr="00586E0A" w:rsidRDefault="00B13CD4" w:rsidP="0044104E">
      <w:pPr>
        <w:autoSpaceDE w:val="0"/>
        <w:autoSpaceDN w:val="0"/>
        <w:adjustRightInd w:val="0"/>
        <w:spacing w:after="0" w:line="240" w:lineRule="auto"/>
        <w:rPr>
          <w:rFonts w:asciiTheme="minorHAnsi" w:eastAsia="Calibri" w:hAnsiTheme="minorHAnsi"/>
          <w:sz w:val="14"/>
          <w:lang w:eastAsia="en-US"/>
        </w:rPr>
      </w:pPr>
    </w:p>
    <w:p w:rsidR="00B5477D" w:rsidRPr="00586E0A" w:rsidRDefault="00BE0B9D" w:rsidP="00AB6A5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r w:rsidRPr="00AB6A5D">
        <w:rPr>
          <w:rFonts w:asciiTheme="minorHAnsi" w:eastAsia="Arial Unicode MS" w:hAnsiTheme="minorHAnsi" w:cs="Arial Unicode MS"/>
        </w:rPr>
        <w:t>P</w:t>
      </w:r>
      <w:r w:rsidR="00EE4B7D" w:rsidRPr="00AB6A5D">
        <w:rPr>
          <w:rFonts w:asciiTheme="minorHAnsi" w:eastAsia="Arial Unicode MS" w:hAnsiTheme="minorHAnsi" w:cs="Arial Unicode MS"/>
        </w:rPr>
        <w:t>resentada ante la Oficina de Información y Respuesta de esta dependencia por parte de:</w:t>
      </w:r>
      <w:r w:rsidR="00963746" w:rsidRPr="00AB6A5D">
        <w:rPr>
          <w:rFonts w:asciiTheme="minorHAnsi" w:eastAsia="Arial Unicode MS" w:hAnsiTheme="minorHAnsi" w:cs="Arial Unicode MS"/>
        </w:rPr>
        <w:t xml:space="preserve"> </w:t>
      </w:r>
      <w:proofErr w:type="spellStart"/>
      <w:r w:rsidR="00A05921" w:rsidRPr="00A05921">
        <w:rPr>
          <w:rFonts w:asciiTheme="minorHAnsi" w:eastAsia="Arial Unicode MS" w:hAnsiTheme="minorHAnsi" w:cs="Arial Unicode MS"/>
          <w:b/>
          <w:color w:val="000099"/>
          <w:highlight w:val="darkBlue"/>
        </w:rPr>
        <w:t>xxxxxxxxxx</w:t>
      </w:r>
      <w:bookmarkStart w:id="0" w:name="_GoBack"/>
      <w:bookmarkEnd w:id="0"/>
      <w:proofErr w:type="spellEnd"/>
      <w:r w:rsidR="00547BFB" w:rsidRPr="00AB6A5D">
        <w:rPr>
          <w:rFonts w:asciiTheme="minorHAnsi" w:eastAsia="Arial Unicode MS" w:hAnsiTheme="minorHAnsi" w:cs="Arial Unicode MS"/>
          <w:color w:val="000099"/>
        </w:rPr>
        <w:t xml:space="preserve"> </w:t>
      </w:r>
      <w:r w:rsidR="00B5477D" w:rsidRPr="00586E0A">
        <w:rPr>
          <w:rFonts w:asciiTheme="minorHAnsi" w:eastAsia="Arial Unicode MS" w:hAnsiTheme="minorHAnsi" w:cs="Arial Unicode MS"/>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proofErr w:type="gramStart"/>
      <w:r w:rsidR="00B5477D" w:rsidRPr="00586E0A">
        <w:rPr>
          <w:rFonts w:asciiTheme="minorHAnsi" w:eastAsia="Arial Unicode MS" w:hAnsiTheme="minorHAnsi" w:cs="Arial Unicode MS"/>
        </w:rPr>
        <w:t>resuelve</w:t>
      </w:r>
      <w:proofErr w:type="gramEnd"/>
      <w:r w:rsidR="00B5477D" w:rsidRPr="00586E0A">
        <w:rPr>
          <w:rFonts w:asciiTheme="minorHAnsi" w:eastAsia="Arial Unicode MS" w:hAnsiTheme="minorHAnsi" w:cs="Arial Unicode MS"/>
        </w:rPr>
        <w:t xml:space="preserve">: </w:t>
      </w:r>
    </w:p>
    <w:p w:rsidR="00B5477D" w:rsidRPr="00586E0A" w:rsidRDefault="00B5477D" w:rsidP="00DE72FA">
      <w:pPr>
        <w:spacing w:after="0" w:line="240" w:lineRule="auto"/>
        <w:jc w:val="both"/>
        <w:rPr>
          <w:rFonts w:asciiTheme="minorHAnsi" w:eastAsia="Arial Unicode MS" w:hAnsiTheme="minorHAnsi" w:cs="Arial Unicode MS"/>
          <w:sz w:val="14"/>
        </w:rPr>
      </w:pPr>
    </w:p>
    <w:p w:rsidR="005572EC" w:rsidRDefault="005572EC">
      <w:pPr>
        <w:spacing w:after="0" w:line="240" w:lineRule="auto"/>
        <w:rPr>
          <w:rFonts w:asciiTheme="minorHAnsi" w:hAnsiTheme="minorHAnsi"/>
          <w:b/>
          <w:color w:val="000099"/>
          <w:sz w:val="24"/>
        </w:rPr>
      </w:pPr>
      <w:r>
        <w:rPr>
          <w:rFonts w:asciiTheme="minorHAnsi" w:hAnsiTheme="minorHAnsi"/>
          <w:b/>
          <w:color w:val="000099"/>
          <w:sz w:val="24"/>
        </w:rPr>
        <w:br w:type="page"/>
      </w:r>
    </w:p>
    <w:p w:rsidR="00126A4D" w:rsidRPr="004D0B84" w:rsidRDefault="00B5477D" w:rsidP="00126A4D">
      <w:pPr>
        <w:spacing w:after="0" w:line="240" w:lineRule="auto"/>
        <w:jc w:val="center"/>
        <w:rPr>
          <w:rFonts w:asciiTheme="minorHAnsi" w:hAnsiTheme="minorHAnsi"/>
          <w:b/>
          <w:color w:val="000099"/>
          <w:sz w:val="24"/>
        </w:rPr>
      </w:pPr>
      <w:r w:rsidRPr="004D0B84">
        <w:rPr>
          <w:rFonts w:asciiTheme="minorHAnsi" w:hAnsiTheme="minorHAnsi"/>
          <w:b/>
          <w:color w:val="000099"/>
          <w:sz w:val="24"/>
        </w:rPr>
        <w:lastRenderedPageBreak/>
        <w:t xml:space="preserve">PROPORCIONAR </w:t>
      </w:r>
      <w:r w:rsidR="002F03E4" w:rsidRPr="004D0B84">
        <w:rPr>
          <w:rFonts w:asciiTheme="minorHAnsi" w:hAnsiTheme="minorHAnsi"/>
          <w:b/>
          <w:sz w:val="24"/>
        </w:rPr>
        <w:t xml:space="preserve">PARTE DE </w:t>
      </w:r>
      <w:r w:rsidRPr="004D0B84">
        <w:rPr>
          <w:rFonts w:asciiTheme="minorHAnsi" w:hAnsiTheme="minorHAnsi"/>
          <w:b/>
          <w:color w:val="000099"/>
          <w:sz w:val="24"/>
        </w:rPr>
        <w:t>LA INFORMACIÓN PÚBLICA SOLICITADA</w:t>
      </w:r>
    </w:p>
    <w:p w:rsidR="00126A4D" w:rsidRPr="001D4E74" w:rsidRDefault="00126A4D" w:rsidP="00126A4D">
      <w:pPr>
        <w:spacing w:after="0" w:line="240" w:lineRule="auto"/>
        <w:jc w:val="center"/>
        <w:rPr>
          <w:rFonts w:asciiTheme="minorHAnsi" w:hAnsiTheme="minorHAnsi"/>
          <w:b/>
          <w:color w:val="000099"/>
          <w:sz w:val="10"/>
        </w:rPr>
      </w:pPr>
    </w:p>
    <w:p w:rsidR="00D35459" w:rsidRDefault="00D35459" w:rsidP="00B13CD4">
      <w:pPr>
        <w:spacing w:after="0" w:line="240" w:lineRule="auto"/>
        <w:jc w:val="both"/>
        <w:rPr>
          <w:rFonts w:asciiTheme="minorHAnsi" w:hAnsiTheme="minorHAnsi"/>
        </w:rPr>
      </w:pPr>
      <w:r>
        <w:rPr>
          <w:rFonts w:asciiTheme="minorHAnsi" w:hAnsiTheme="minorHAnsi"/>
        </w:rPr>
        <w:t>A continuación se describen las respuestas:</w:t>
      </w:r>
    </w:p>
    <w:p w:rsidR="00D35459" w:rsidRPr="001D4E74" w:rsidRDefault="00D35459" w:rsidP="00B13CD4">
      <w:pPr>
        <w:spacing w:after="0" w:line="240" w:lineRule="auto"/>
        <w:jc w:val="both"/>
        <w:rPr>
          <w:rFonts w:asciiTheme="minorHAnsi" w:hAnsiTheme="minorHAnsi"/>
          <w:sz w:val="12"/>
        </w:rPr>
      </w:pPr>
    </w:p>
    <w:p w:rsidR="00D35459" w:rsidRPr="00975717" w:rsidRDefault="00D35459" w:rsidP="00EA7ABC">
      <w:pPr>
        <w:pStyle w:val="Prrafodelista"/>
        <w:numPr>
          <w:ilvl w:val="0"/>
          <w:numId w:val="2"/>
        </w:numPr>
        <w:autoSpaceDE w:val="0"/>
        <w:autoSpaceDN w:val="0"/>
        <w:adjustRightInd w:val="0"/>
        <w:spacing w:after="0" w:line="240" w:lineRule="auto"/>
        <w:jc w:val="both"/>
        <w:rPr>
          <w:b/>
          <w:color w:val="000099"/>
          <w:u w:val="single"/>
        </w:rPr>
      </w:pPr>
      <w:r w:rsidRPr="00975717">
        <w:rPr>
          <w:b/>
          <w:bCs/>
          <w:color w:val="000099"/>
          <w:u w:val="single"/>
        </w:rPr>
        <w:t>Monto total que la institución invierte en términos de recursos financieros en la contratación de servicios de los siguientes tipos de seguro:</w:t>
      </w:r>
    </w:p>
    <w:p w:rsidR="00D35459" w:rsidRPr="001D4E74" w:rsidRDefault="00D35459" w:rsidP="00D35459">
      <w:pPr>
        <w:pStyle w:val="Prrafodelista"/>
        <w:autoSpaceDE w:val="0"/>
        <w:autoSpaceDN w:val="0"/>
        <w:adjustRightInd w:val="0"/>
        <w:spacing w:after="0" w:line="240" w:lineRule="auto"/>
        <w:jc w:val="both"/>
        <w:rPr>
          <w:color w:val="000099"/>
          <w:sz w:val="12"/>
        </w:rPr>
      </w:pPr>
    </w:p>
    <w:p w:rsidR="00D35459" w:rsidRPr="00D35459" w:rsidRDefault="00D35459" w:rsidP="00EA7ABC">
      <w:pPr>
        <w:pStyle w:val="Prrafodelista"/>
        <w:numPr>
          <w:ilvl w:val="1"/>
          <w:numId w:val="2"/>
        </w:numPr>
        <w:autoSpaceDE w:val="0"/>
        <w:autoSpaceDN w:val="0"/>
        <w:adjustRightInd w:val="0"/>
        <w:spacing w:after="0" w:line="240" w:lineRule="auto"/>
        <w:ind w:left="720"/>
        <w:jc w:val="both"/>
        <w:rPr>
          <w:color w:val="000099"/>
        </w:rPr>
      </w:pPr>
      <w:r w:rsidRPr="00D35459">
        <w:rPr>
          <w:bCs/>
          <w:color w:val="000099"/>
        </w:rPr>
        <w:t>Seguro médico</w:t>
      </w:r>
      <w:r>
        <w:rPr>
          <w:bCs/>
          <w:color w:val="000099"/>
        </w:rPr>
        <w:t>:</w:t>
      </w:r>
    </w:p>
    <w:p w:rsidR="00D35459" w:rsidRPr="00D35459" w:rsidRDefault="00D35459" w:rsidP="00D35459">
      <w:pPr>
        <w:spacing w:after="0" w:line="240" w:lineRule="auto"/>
        <w:ind w:left="708"/>
        <w:jc w:val="both"/>
        <w:rPr>
          <w:rFonts w:asciiTheme="minorHAnsi" w:hAnsiTheme="minorHAnsi"/>
        </w:rPr>
      </w:pPr>
      <w:r w:rsidRPr="00D35459">
        <w:rPr>
          <w:rFonts w:asciiTheme="minorHAnsi" w:hAnsiTheme="minorHAnsi"/>
        </w:rPr>
        <w:t>El Ministerio de Agricultura y Ganadería no realiza contrataciones de seguro médico, únicamente cuenta con la que brinda el Instituto Salvadoreño del Seguro Social (ISSS), donde la inversión de la institución es la aportación patronal según lo estipulado por la Ley, de la cual gozan los f</w:t>
      </w:r>
      <w:r w:rsidR="00324AC9">
        <w:rPr>
          <w:rFonts w:asciiTheme="minorHAnsi" w:hAnsiTheme="minorHAnsi"/>
        </w:rPr>
        <w:t>uncionarios y empleados del MAG</w:t>
      </w:r>
    </w:p>
    <w:p w:rsidR="00D35459" w:rsidRPr="00D35459" w:rsidRDefault="00D35459" w:rsidP="00EA7ABC">
      <w:pPr>
        <w:pStyle w:val="Prrafodelista"/>
        <w:numPr>
          <w:ilvl w:val="1"/>
          <w:numId w:val="2"/>
        </w:numPr>
        <w:autoSpaceDE w:val="0"/>
        <w:autoSpaceDN w:val="0"/>
        <w:adjustRightInd w:val="0"/>
        <w:spacing w:after="0" w:line="240" w:lineRule="auto"/>
        <w:ind w:left="720"/>
        <w:jc w:val="both"/>
        <w:rPr>
          <w:color w:val="000099"/>
        </w:rPr>
      </w:pPr>
      <w:r w:rsidRPr="00D35459">
        <w:rPr>
          <w:bCs/>
          <w:color w:val="000099"/>
        </w:rPr>
        <w:t>Seguro de vida</w:t>
      </w:r>
      <w:r>
        <w:rPr>
          <w:bCs/>
          <w:color w:val="000099"/>
        </w:rPr>
        <w:t>:</w:t>
      </w:r>
    </w:p>
    <w:p w:rsidR="00D35459" w:rsidRDefault="00D35459" w:rsidP="00D35459">
      <w:pPr>
        <w:spacing w:after="0" w:line="240" w:lineRule="auto"/>
        <w:ind w:left="708"/>
        <w:jc w:val="both"/>
        <w:rPr>
          <w:rFonts w:asciiTheme="minorHAnsi" w:hAnsiTheme="minorHAnsi"/>
        </w:rPr>
      </w:pPr>
      <w:r w:rsidRPr="00D35459">
        <w:rPr>
          <w:rFonts w:asciiTheme="minorHAnsi" w:hAnsiTheme="minorHAnsi"/>
        </w:rPr>
        <w:t xml:space="preserve">En cuanto al seguro de vida, el MAG no contrata servicios de seguros de vida para el personal, únicamente el Seguro Colectivo de vida </w:t>
      </w:r>
      <w:r>
        <w:rPr>
          <w:rFonts w:asciiTheme="minorHAnsi" w:hAnsiTheme="minorHAnsi"/>
        </w:rPr>
        <w:t xml:space="preserve">a </w:t>
      </w:r>
      <w:r w:rsidRPr="00D35459">
        <w:rPr>
          <w:rFonts w:asciiTheme="minorHAnsi" w:hAnsiTheme="minorHAnsi"/>
        </w:rPr>
        <w:t>que tienen derecho los funcionarios y empleados del Órgano Ejecutivo, el cual es administrado a través del Ministerio de Hacienda</w:t>
      </w:r>
    </w:p>
    <w:p w:rsidR="00D35459" w:rsidRPr="001D4E74" w:rsidRDefault="00D35459" w:rsidP="00D35459">
      <w:pPr>
        <w:spacing w:after="0" w:line="240" w:lineRule="auto"/>
        <w:ind w:left="708"/>
        <w:jc w:val="both"/>
        <w:rPr>
          <w:rFonts w:asciiTheme="minorHAnsi" w:hAnsiTheme="minorHAnsi"/>
          <w:sz w:val="12"/>
        </w:rPr>
      </w:pPr>
    </w:p>
    <w:p w:rsidR="00D35459" w:rsidRDefault="00AB6A5D" w:rsidP="00D35459">
      <w:pPr>
        <w:spacing w:after="0" w:line="240" w:lineRule="auto"/>
        <w:jc w:val="both"/>
        <w:rPr>
          <w:rFonts w:asciiTheme="minorHAnsi" w:eastAsia="Arial Unicode MS" w:hAnsiTheme="minorHAnsi" w:cs="Arial Unicode MS"/>
          <w:w w:val="102"/>
        </w:rPr>
      </w:pPr>
      <w:r>
        <w:rPr>
          <w:rFonts w:asciiTheme="minorHAnsi" w:hAnsiTheme="minorHAnsi"/>
        </w:rPr>
        <w:t>En esos términos</w:t>
      </w:r>
      <w:r w:rsidR="00D35459">
        <w:rPr>
          <w:rFonts w:asciiTheme="minorHAnsi" w:hAnsiTheme="minorHAnsi"/>
        </w:rPr>
        <w:t xml:space="preserve"> el ministerio </w:t>
      </w:r>
      <w:r w:rsidR="00D35459" w:rsidRPr="00611D40">
        <w:rPr>
          <w:rFonts w:asciiTheme="minorHAnsi" w:hAnsiTheme="minorHAnsi"/>
          <w:i/>
          <w:color w:val="000099"/>
        </w:rPr>
        <w:t>no invierte en términos de recursos financieros en la contratación de servicios de seguro médico y de vida</w:t>
      </w:r>
      <w:r w:rsidR="00611D40">
        <w:rPr>
          <w:rFonts w:asciiTheme="minorHAnsi" w:hAnsiTheme="minorHAnsi"/>
          <w:i/>
          <w:color w:val="000099"/>
        </w:rPr>
        <w:t>,</w:t>
      </w:r>
      <w:r w:rsidR="00D35459" w:rsidRPr="00D35459">
        <w:rPr>
          <w:rFonts w:asciiTheme="minorHAnsi" w:hAnsiTheme="minorHAnsi"/>
        </w:rPr>
        <w:t xml:space="preserve"> </w:t>
      </w:r>
      <w:r w:rsidR="00611D40">
        <w:rPr>
          <w:rFonts w:asciiTheme="minorHAnsi" w:hAnsiTheme="minorHAnsi"/>
        </w:rPr>
        <w:t>p</w:t>
      </w:r>
      <w:r w:rsidR="00D35459">
        <w:rPr>
          <w:rFonts w:asciiTheme="minorHAnsi" w:hAnsiTheme="minorHAnsi"/>
        </w:rPr>
        <w:t xml:space="preserve">or tanto, </w:t>
      </w:r>
      <w:r w:rsidR="00D35459">
        <w:rPr>
          <w:rFonts w:asciiTheme="minorHAnsi" w:eastAsia="Arial Unicode MS" w:hAnsiTheme="minorHAnsi" w:cs="Arial Unicode MS"/>
        </w:rPr>
        <w:t xml:space="preserve">considerando que la Ley de Acceso a la Información Pública dispone en el art. 73 que nos encontramos ante un caso de información </w:t>
      </w:r>
      <w:r w:rsidR="00D35459">
        <w:rPr>
          <w:rFonts w:asciiTheme="minorHAnsi" w:eastAsia="Arial Unicode MS" w:hAnsiTheme="minorHAnsi" w:cs="Arial Unicode MS"/>
          <w:b/>
          <w:color w:val="000099"/>
        </w:rPr>
        <w:t>INEXISTENTE</w:t>
      </w:r>
      <w:r w:rsidR="00D35459">
        <w:rPr>
          <w:rFonts w:asciiTheme="minorHAnsi" w:eastAsia="Arial Unicode MS" w:hAnsiTheme="minorHAnsi" w:cs="Arial Unicode MS"/>
        </w:rPr>
        <w:t>, lo que  impide  brindar lo  requerido  por  el  peticionario, esta dependencia resuelve:</w:t>
      </w:r>
    </w:p>
    <w:p w:rsidR="00D35459" w:rsidRDefault="00D35459" w:rsidP="00D3545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Theme="minorHAnsi" w:hAnsiTheme="minorHAnsi"/>
          <w:b/>
          <w:color w:val="000099"/>
        </w:rPr>
      </w:pPr>
      <w:r w:rsidRPr="00975717">
        <w:rPr>
          <w:rFonts w:asciiTheme="minorHAnsi" w:hAnsiTheme="minorHAnsi"/>
          <w:b/>
          <w:color w:val="000099"/>
        </w:rPr>
        <w:t>NO ENTREGAR LA INFORMACIÓN SOLICITADA POR INEXISTENCIA</w:t>
      </w:r>
    </w:p>
    <w:p w:rsidR="001D4E74" w:rsidRPr="001D4E74" w:rsidRDefault="001D4E74" w:rsidP="00D3545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Theme="minorHAnsi" w:hAnsiTheme="minorHAnsi"/>
          <w:b/>
          <w:color w:val="000099"/>
          <w:sz w:val="8"/>
        </w:rPr>
      </w:pPr>
    </w:p>
    <w:p w:rsidR="00D35459" w:rsidRDefault="00D35459" w:rsidP="00EA7ABC">
      <w:pPr>
        <w:pStyle w:val="Prrafodelista"/>
        <w:numPr>
          <w:ilvl w:val="1"/>
          <w:numId w:val="2"/>
        </w:numPr>
        <w:autoSpaceDE w:val="0"/>
        <w:autoSpaceDN w:val="0"/>
        <w:adjustRightInd w:val="0"/>
        <w:spacing w:after="0" w:line="240" w:lineRule="auto"/>
        <w:ind w:left="720"/>
        <w:jc w:val="both"/>
        <w:rPr>
          <w:bCs/>
          <w:color w:val="000099"/>
        </w:rPr>
      </w:pPr>
      <w:r w:rsidRPr="00D35459">
        <w:rPr>
          <w:bCs/>
          <w:color w:val="000099"/>
        </w:rPr>
        <w:t>Seguro para automotores de los años,</w:t>
      </w:r>
      <w:r>
        <w:rPr>
          <w:bCs/>
          <w:color w:val="000099"/>
        </w:rPr>
        <w:t xml:space="preserve"> 2012, 2013, 2014, 2015, y 2016</w:t>
      </w:r>
      <w:r w:rsidR="00975717">
        <w:rPr>
          <w:bCs/>
          <w:color w:val="000099"/>
        </w:rPr>
        <w:t xml:space="preserve"> (inversión)</w:t>
      </w:r>
      <w:r>
        <w:rPr>
          <w:bCs/>
          <w:color w:val="000099"/>
        </w:rPr>
        <w:t>:</w:t>
      </w:r>
    </w:p>
    <w:p w:rsidR="00975717" w:rsidRPr="001D4E74" w:rsidRDefault="00975717" w:rsidP="00975717">
      <w:pPr>
        <w:pStyle w:val="Prrafodelista"/>
        <w:autoSpaceDE w:val="0"/>
        <w:autoSpaceDN w:val="0"/>
        <w:adjustRightInd w:val="0"/>
        <w:spacing w:after="0" w:line="240" w:lineRule="auto"/>
        <w:jc w:val="both"/>
        <w:rPr>
          <w:bCs/>
          <w:color w:val="000099"/>
          <w:sz w:val="12"/>
        </w:rPr>
      </w:pPr>
    </w:p>
    <w:tbl>
      <w:tblPr>
        <w:tblStyle w:val="Tablaconcuadrcula"/>
        <w:tblW w:w="0" w:type="auto"/>
        <w:tblInd w:w="588" w:type="dxa"/>
        <w:tblLook w:val="04A0" w:firstRow="1" w:lastRow="0" w:firstColumn="1" w:lastColumn="0" w:noHBand="0" w:noVBand="1"/>
      </w:tblPr>
      <w:tblGrid>
        <w:gridCol w:w="581"/>
        <w:gridCol w:w="1457"/>
        <w:gridCol w:w="2500"/>
        <w:gridCol w:w="2412"/>
        <w:gridCol w:w="1516"/>
      </w:tblGrid>
      <w:tr w:rsidR="00975717" w:rsidTr="00975717">
        <w:tc>
          <w:tcPr>
            <w:tcW w:w="0" w:type="auto"/>
            <w:gridSpan w:val="5"/>
          </w:tcPr>
          <w:p w:rsidR="00975717" w:rsidRPr="001D4E74" w:rsidRDefault="00975717" w:rsidP="00AB6A5D">
            <w:pPr>
              <w:autoSpaceDE w:val="0"/>
              <w:autoSpaceDN w:val="0"/>
              <w:adjustRightInd w:val="0"/>
              <w:spacing w:after="0" w:line="240" w:lineRule="auto"/>
              <w:jc w:val="both"/>
              <w:rPr>
                <w:rFonts w:eastAsia="Calibri"/>
                <w:b/>
                <w:bCs/>
                <w:color w:val="000099"/>
                <w:sz w:val="20"/>
                <w:lang w:val="es-ES"/>
              </w:rPr>
            </w:pPr>
            <w:r w:rsidRPr="001D4E74">
              <w:rPr>
                <w:rFonts w:eastAsia="Calibri"/>
                <w:b/>
                <w:bCs/>
                <w:color w:val="000099"/>
                <w:sz w:val="18"/>
                <w:lang w:val="es-ES"/>
              </w:rPr>
              <w:t>Inversión de recursos financieros asignados al MAG en la contratación de servicios de seguros para automotores durante los años 2012, 2013, 2014, 2015 y 2016.</w:t>
            </w:r>
          </w:p>
        </w:tc>
      </w:tr>
      <w:tr w:rsidR="001D4E74" w:rsidTr="006F1915">
        <w:tc>
          <w:tcPr>
            <w:tcW w:w="0" w:type="auto"/>
            <w:shd w:val="clear" w:color="auto" w:fill="FFFF99"/>
            <w:vAlign w:val="center"/>
          </w:tcPr>
          <w:p w:rsidR="00975717" w:rsidRPr="001D4E74" w:rsidRDefault="00975717" w:rsidP="00975717">
            <w:pPr>
              <w:autoSpaceDE w:val="0"/>
              <w:autoSpaceDN w:val="0"/>
              <w:adjustRightInd w:val="0"/>
              <w:spacing w:after="0" w:line="240" w:lineRule="auto"/>
              <w:jc w:val="center"/>
              <w:rPr>
                <w:rFonts w:eastAsia="Calibri"/>
                <w:b/>
                <w:bCs/>
                <w:sz w:val="16"/>
                <w:lang w:val="es-ES"/>
              </w:rPr>
            </w:pPr>
            <w:r w:rsidRPr="001D4E74">
              <w:rPr>
                <w:rFonts w:eastAsia="Calibri"/>
                <w:b/>
                <w:bCs/>
                <w:sz w:val="16"/>
                <w:lang w:val="es-ES"/>
              </w:rPr>
              <w:t>AÑO</w:t>
            </w:r>
          </w:p>
        </w:tc>
        <w:tc>
          <w:tcPr>
            <w:tcW w:w="0" w:type="auto"/>
            <w:shd w:val="clear" w:color="auto" w:fill="FFFF99"/>
            <w:vAlign w:val="center"/>
          </w:tcPr>
          <w:p w:rsidR="00975717" w:rsidRPr="001D4E74" w:rsidRDefault="00975717" w:rsidP="00975717">
            <w:pPr>
              <w:autoSpaceDE w:val="0"/>
              <w:autoSpaceDN w:val="0"/>
              <w:adjustRightInd w:val="0"/>
              <w:spacing w:after="0" w:line="240" w:lineRule="auto"/>
              <w:jc w:val="center"/>
              <w:rPr>
                <w:rFonts w:eastAsia="Calibri"/>
                <w:b/>
                <w:bCs/>
                <w:sz w:val="16"/>
                <w:lang w:val="es-ES"/>
              </w:rPr>
            </w:pPr>
            <w:r w:rsidRPr="001D4E74">
              <w:rPr>
                <w:rFonts w:eastAsia="Calibri"/>
                <w:b/>
                <w:bCs/>
                <w:sz w:val="16"/>
                <w:lang w:val="es-ES"/>
              </w:rPr>
              <w:t>EMPRESA CONTRATADA</w:t>
            </w:r>
          </w:p>
        </w:tc>
        <w:tc>
          <w:tcPr>
            <w:tcW w:w="0" w:type="auto"/>
            <w:shd w:val="clear" w:color="auto" w:fill="FFFF99"/>
            <w:vAlign w:val="center"/>
          </w:tcPr>
          <w:p w:rsidR="00975717" w:rsidRPr="001D4E74" w:rsidRDefault="00975717" w:rsidP="00975717">
            <w:pPr>
              <w:autoSpaceDE w:val="0"/>
              <w:autoSpaceDN w:val="0"/>
              <w:adjustRightInd w:val="0"/>
              <w:spacing w:after="0" w:line="240" w:lineRule="auto"/>
              <w:jc w:val="center"/>
              <w:rPr>
                <w:rFonts w:eastAsia="Calibri"/>
                <w:b/>
                <w:bCs/>
                <w:sz w:val="16"/>
                <w:lang w:val="es-ES"/>
              </w:rPr>
            </w:pPr>
            <w:r w:rsidRPr="001D4E74">
              <w:rPr>
                <w:rFonts w:eastAsia="Calibri"/>
                <w:b/>
                <w:bCs/>
                <w:sz w:val="16"/>
                <w:lang w:val="es-ES"/>
              </w:rPr>
              <w:t>PERIODOS CUBIERTO POR POLIZA</w:t>
            </w:r>
          </w:p>
        </w:tc>
        <w:tc>
          <w:tcPr>
            <w:tcW w:w="0" w:type="auto"/>
            <w:shd w:val="clear" w:color="auto" w:fill="FFFF99"/>
            <w:vAlign w:val="center"/>
          </w:tcPr>
          <w:p w:rsidR="00975717" w:rsidRPr="001D4E74" w:rsidRDefault="00975717" w:rsidP="00975717">
            <w:pPr>
              <w:autoSpaceDE w:val="0"/>
              <w:autoSpaceDN w:val="0"/>
              <w:adjustRightInd w:val="0"/>
              <w:spacing w:after="0" w:line="240" w:lineRule="auto"/>
              <w:jc w:val="center"/>
              <w:rPr>
                <w:rFonts w:eastAsia="Calibri"/>
                <w:b/>
                <w:bCs/>
                <w:sz w:val="16"/>
                <w:lang w:val="es-ES"/>
              </w:rPr>
            </w:pPr>
            <w:r w:rsidRPr="001D4E74">
              <w:rPr>
                <w:rFonts w:eastAsia="Calibri"/>
                <w:b/>
                <w:bCs/>
                <w:sz w:val="16"/>
                <w:lang w:val="es-ES"/>
              </w:rPr>
              <w:t>MECANISMO UTILIZADO PARA LA CONTRATACION</w:t>
            </w:r>
          </w:p>
        </w:tc>
        <w:tc>
          <w:tcPr>
            <w:tcW w:w="0" w:type="auto"/>
            <w:shd w:val="clear" w:color="auto" w:fill="FFFF99"/>
            <w:vAlign w:val="center"/>
          </w:tcPr>
          <w:p w:rsidR="00975717" w:rsidRPr="001D4E74" w:rsidRDefault="00975717" w:rsidP="00975717">
            <w:pPr>
              <w:autoSpaceDE w:val="0"/>
              <w:autoSpaceDN w:val="0"/>
              <w:adjustRightInd w:val="0"/>
              <w:spacing w:after="0" w:line="240" w:lineRule="auto"/>
              <w:jc w:val="center"/>
              <w:rPr>
                <w:rFonts w:eastAsia="Calibri"/>
                <w:b/>
                <w:bCs/>
                <w:sz w:val="16"/>
                <w:lang w:val="es-ES"/>
              </w:rPr>
            </w:pPr>
            <w:r w:rsidRPr="001D4E74">
              <w:rPr>
                <w:rFonts w:eastAsia="Calibri"/>
                <w:b/>
                <w:bCs/>
                <w:sz w:val="16"/>
                <w:lang w:val="es-ES"/>
              </w:rPr>
              <w:t>MONTO TOTAL POR AÑO</w:t>
            </w:r>
            <w:r w:rsidR="001D4E74">
              <w:rPr>
                <w:rFonts w:eastAsia="Calibri"/>
                <w:b/>
                <w:bCs/>
                <w:sz w:val="16"/>
                <w:lang w:val="es-ES"/>
              </w:rPr>
              <w:t xml:space="preserve"> ($)</w:t>
            </w:r>
          </w:p>
        </w:tc>
      </w:tr>
      <w:tr w:rsidR="001D4E74" w:rsidTr="006F1915">
        <w:trPr>
          <w:trHeight w:val="432"/>
        </w:trPr>
        <w:tc>
          <w:tcPr>
            <w:tcW w:w="0" w:type="auto"/>
            <w:shd w:val="clear" w:color="auto" w:fill="FFFF99"/>
            <w:vAlign w:val="center"/>
          </w:tcPr>
          <w:p w:rsidR="001D4E74" w:rsidRPr="001D4E74" w:rsidRDefault="001D4E74" w:rsidP="00975717">
            <w:pPr>
              <w:autoSpaceDE w:val="0"/>
              <w:autoSpaceDN w:val="0"/>
              <w:adjustRightInd w:val="0"/>
              <w:spacing w:after="0" w:line="240" w:lineRule="auto"/>
              <w:jc w:val="center"/>
              <w:rPr>
                <w:rFonts w:eastAsia="Calibri"/>
                <w:b/>
                <w:bCs/>
                <w:sz w:val="18"/>
                <w:lang w:val="es-ES"/>
              </w:rPr>
            </w:pPr>
            <w:r w:rsidRPr="001D4E74">
              <w:rPr>
                <w:rFonts w:eastAsia="Calibri"/>
                <w:b/>
                <w:bCs/>
                <w:sz w:val="18"/>
                <w:lang w:val="es-ES"/>
              </w:rPr>
              <w:t>2012</w:t>
            </w:r>
          </w:p>
        </w:tc>
        <w:tc>
          <w:tcPr>
            <w:tcW w:w="0" w:type="auto"/>
            <w:vAlign w:val="center"/>
          </w:tcPr>
          <w:p w:rsidR="001D4E74" w:rsidRPr="001D4E74" w:rsidRDefault="001D4E74" w:rsidP="001D4E74">
            <w:pPr>
              <w:autoSpaceDE w:val="0"/>
              <w:autoSpaceDN w:val="0"/>
              <w:adjustRightInd w:val="0"/>
              <w:spacing w:after="0" w:line="240" w:lineRule="auto"/>
              <w:jc w:val="center"/>
              <w:rPr>
                <w:rFonts w:eastAsia="Calibri"/>
                <w:bCs/>
                <w:sz w:val="18"/>
                <w:lang w:val="es-ES"/>
              </w:rPr>
            </w:pPr>
            <w:r w:rsidRPr="001D4E74">
              <w:rPr>
                <w:rFonts w:eastAsia="Calibri"/>
                <w:bCs/>
                <w:sz w:val="18"/>
                <w:lang w:val="es-ES"/>
              </w:rPr>
              <w:t>SISA</w:t>
            </w:r>
          </w:p>
        </w:tc>
        <w:tc>
          <w:tcPr>
            <w:tcW w:w="0" w:type="auto"/>
            <w:vMerge w:val="restart"/>
            <w:vAlign w:val="center"/>
          </w:tcPr>
          <w:p w:rsidR="001D4E74" w:rsidRPr="001D4E74" w:rsidRDefault="001D4E74" w:rsidP="00975717">
            <w:pPr>
              <w:autoSpaceDE w:val="0"/>
              <w:autoSpaceDN w:val="0"/>
              <w:adjustRightInd w:val="0"/>
              <w:spacing w:after="0" w:line="240" w:lineRule="auto"/>
              <w:jc w:val="center"/>
              <w:rPr>
                <w:rFonts w:eastAsia="Calibri"/>
                <w:bCs/>
                <w:sz w:val="18"/>
                <w:lang w:val="es-ES"/>
              </w:rPr>
            </w:pPr>
            <w:r>
              <w:rPr>
                <w:rFonts w:eastAsia="Calibri"/>
                <w:bCs/>
                <w:sz w:val="18"/>
                <w:lang w:val="es-ES"/>
              </w:rPr>
              <w:t>EJERCICIO FISCAL DEL 1° DE ENERO AL 31 DE DICIEMBRE</w:t>
            </w:r>
          </w:p>
        </w:tc>
        <w:tc>
          <w:tcPr>
            <w:tcW w:w="0" w:type="auto"/>
            <w:vAlign w:val="center"/>
          </w:tcPr>
          <w:p w:rsidR="001D4E74" w:rsidRPr="001D4E74" w:rsidRDefault="001D4E74" w:rsidP="00975717">
            <w:pPr>
              <w:autoSpaceDE w:val="0"/>
              <w:autoSpaceDN w:val="0"/>
              <w:adjustRightInd w:val="0"/>
              <w:spacing w:after="0" w:line="240" w:lineRule="auto"/>
              <w:jc w:val="center"/>
              <w:rPr>
                <w:rFonts w:eastAsia="Calibri"/>
                <w:bCs/>
                <w:sz w:val="18"/>
                <w:lang w:val="es-ES"/>
              </w:rPr>
            </w:pPr>
            <w:r>
              <w:rPr>
                <w:rFonts w:eastAsia="Calibri"/>
                <w:bCs/>
                <w:sz w:val="18"/>
                <w:lang w:val="es-ES"/>
              </w:rPr>
              <w:t>LICITACION ABIERTA DR- CAFTA</w:t>
            </w:r>
          </w:p>
        </w:tc>
        <w:tc>
          <w:tcPr>
            <w:tcW w:w="0" w:type="auto"/>
            <w:shd w:val="clear" w:color="auto" w:fill="FFFF99"/>
            <w:vAlign w:val="center"/>
          </w:tcPr>
          <w:p w:rsidR="001D4E74" w:rsidRPr="001D4E74" w:rsidRDefault="001D4E74" w:rsidP="00975717">
            <w:pPr>
              <w:autoSpaceDE w:val="0"/>
              <w:autoSpaceDN w:val="0"/>
              <w:adjustRightInd w:val="0"/>
              <w:spacing w:after="0" w:line="240" w:lineRule="auto"/>
              <w:jc w:val="center"/>
              <w:rPr>
                <w:rFonts w:eastAsia="Calibri"/>
                <w:bCs/>
                <w:sz w:val="18"/>
                <w:lang w:val="es-ES"/>
              </w:rPr>
            </w:pPr>
            <w:r>
              <w:rPr>
                <w:rFonts w:eastAsia="Calibri"/>
                <w:bCs/>
                <w:sz w:val="18"/>
                <w:lang w:val="es-ES"/>
              </w:rPr>
              <w:t>150,578.44</w:t>
            </w:r>
          </w:p>
        </w:tc>
      </w:tr>
      <w:tr w:rsidR="001D4E74" w:rsidTr="006F1915">
        <w:trPr>
          <w:trHeight w:val="168"/>
        </w:trPr>
        <w:tc>
          <w:tcPr>
            <w:tcW w:w="0" w:type="auto"/>
            <w:shd w:val="clear" w:color="auto" w:fill="FFFF99"/>
            <w:vAlign w:val="center"/>
          </w:tcPr>
          <w:p w:rsidR="001D4E74" w:rsidRPr="001D4E74" w:rsidRDefault="001D4E74" w:rsidP="001D4E74">
            <w:pPr>
              <w:autoSpaceDE w:val="0"/>
              <w:autoSpaceDN w:val="0"/>
              <w:adjustRightInd w:val="0"/>
              <w:spacing w:after="0" w:line="240" w:lineRule="auto"/>
              <w:jc w:val="center"/>
              <w:rPr>
                <w:rFonts w:eastAsia="Calibri"/>
                <w:b/>
                <w:bCs/>
                <w:sz w:val="18"/>
                <w:lang w:val="es-ES"/>
              </w:rPr>
            </w:pPr>
            <w:r w:rsidRPr="001D4E74">
              <w:rPr>
                <w:rFonts w:eastAsia="Calibri"/>
                <w:b/>
                <w:bCs/>
                <w:sz w:val="18"/>
                <w:lang w:val="es-ES"/>
              </w:rPr>
              <w:t>2013</w:t>
            </w:r>
          </w:p>
        </w:tc>
        <w:tc>
          <w:tcPr>
            <w:tcW w:w="0" w:type="auto"/>
            <w:vAlign w:val="center"/>
          </w:tcPr>
          <w:p w:rsidR="001D4E74" w:rsidRPr="001D4E74" w:rsidRDefault="001D4E74" w:rsidP="001D4E74">
            <w:pPr>
              <w:jc w:val="center"/>
              <w:rPr>
                <w:rFonts w:eastAsia="Calibri"/>
                <w:bCs/>
                <w:sz w:val="18"/>
                <w:lang w:val="es-ES"/>
              </w:rPr>
            </w:pPr>
            <w:r w:rsidRPr="001D4E74">
              <w:rPr>
                <w:rFonts w:eastAsia="Calibri"/>
                <w:bCs/>
                <w:sz w:val="18"/>
                <w:lang w:val="es-ES"/>
              </w:rPr>
              <w:t>SISA</w:t>
            </w:r>
          </w:p>
        </w:tc>
        <w:tc>
          <w:tcPr>
            <w:tcW w:w="0" w:type="auto"/>
            <w:vMerge/>
            <w:vAlign w:val="center"/>
          </w:tcPr>
          <w:p w:rsidR="001D4E74" w:rsidRPr="001D4E74" w:rsidRDefault="001D4E74" w:rsidP="001D4E74">
            <w:pPr>
              <w:autoSpaceDE w:val="0"/>
              <w:autoSpaceDN w:val="0"/>
              <w:adjustRightInd w:val="0"/>
              <w:spacing w:after="0" w:line="240" w:lineRule="auto"/>
              <w:jc w:val="center"/>
              <w:rPr>
                <w:rFonts w:eastAsia="Calibri"/>
                <w:bCs/>
                <w:sz w:val="18"/>
                <w:lang w:val="es-ES"/>
              </w:rPr>
            </w:pPr>
          </w:p>
        </w:tc>
        <w:tc>
          <w:tcPr>
            <w:tcW w:w="0" w:type="auto"/>
            <w:vAlign w:val="center"/>
          </w:tcPr>
          <w:p w:rsidR="001D4E74" w:rsidRPr="001D4E74" w:rsidRDefault="001D4E74" w:rsidP="001D4E74">
            <w:pPr>
              <w:autoSpaceDE w:val="0"/>
              <w:autoSpaceDN w:val="0"/>
              <w:adjustRightInd w:val="0"/>
              <w:spacing w:after="0" w:line="240" w:lineRule="auto"/>
              <w:jc w:val="center"/>
              <w:rPr>
                <w:rFonts w:eastAsia="Calibri"/>
                <w:bCs/>
                <w:sz w:val="18"/>
                <w:lang w:val="es-ES"/>
              </w:rPr>
            </w:pPr>
            <w:r w:rsidRPr="00B04F85">
              <w:rPr>
                <w:rFonts w:eastAsia="Calibri"/>
                <w:bCs/>
                <w:sz w:val="18"/>
                <w:lang w:val="es-ES"/>
              </w:rPr>
              <w:t>LICITACION ABIERTA DR</w:t>
            </w:r>
            <w:r>
              <w:rPr>
                <w:rFonts w:eastAsia="Calibri"/>
                <w:bCs/>
                <w:sz w:val="18"/>
                <w:lang w:val="es-ES"/>
              </w:rPr>
              <w:t>-</w:t>
            </w:r>
            <w:r w:rsidRPr="00B04F85">
              <w:rPr>
                <w:rFonts w:eastAsia="Calibri"/>
                <w:bCs/>
                <w:sz w:val="18"/>
                <w:lang w:val="es-ES"/>
              </w:rPr>
              <w:t xml:space="preserve"> CAFTA</w:t>
            </w:r>
          </w:p>
        </w:tc>
        <w:tc>
          <w:tcPr>
            <w:tcW w:w="0" w:type="auto"/>
            <w:shd w:val="clear" w:color="auto" w:fill="FFFF99"/>
            <w:vAlign w:val="center"/>
          </w:tcPr>
          <w:p w:rsidR="001D4E74" w:rsidRPr="001D4E74" w:rsidRDefault="001D4E74" w:rsidP="001D4E74">
            <w:pPr>
              <w:autoSpaceDE w:val="0"/>
              <w:autoSpaceDN w:val="0"/>
              <w:adjustRightInd w:val="0"/>
              <w:spacing w:after="0" w:line="240" w:lineRule="auto"/>
              <w:jc w:val="center"/>
              <w:rPr>
                <w:rFonts w:eastAsia="Calibri"/>
                <w:bCs/>
                <w:sz w:val="18"/>
                <w:lang w:val="es-ES"/>
              </w:rPr>
            </w:pPr>
            <w:r>
              <w:rPr>
                <w:rFonts w:eastAsia="Calibri"/>
                <w:bCs/>
                <w:sz w:val="18"/>
                <w:lang w:val="es-ES"/>
              </w:rPr>
              <w:t>131,025.53</w:t>
            </w:r>
          </w:p>
        </w:tc>
      </w:tr>
      <w:tr w:rsidR="001D4E74" w:rsidTr="006F1915">
        <w:trPr>
          <w:trHeight w:val="20"/>
        </w:trPr>
        <w:tc>
          <w:tcPr>
            <w:tcW w:w="0" w:type="auto"/>
            <w:shd w:val="clear" w:color="auto" w:fill="FFFF99"/>
            <w:vAlign w:val="center"/>
          </w:tcPr>
          <w:p w:rsidR="001D4E74" w:rsidRPr="001D4E74" w:rsidRDefault="001D4E74" w:rsidP="001D4E74">
            <w:pPr>
              <w:autoSpaceDE w:val="0"/>
              <w:autoSpaceDN w:val="0"/>
              <w:adjustRightInd w:val="0"/>
              <w:spacing w:after="0" w:line="240" w:lineRule="auto"/>
              <w:jc w:val="center"/>
              <w:rPr>
                <w:rFonts w:eastAsia="Calibri"/>
                <w:b/>
                <w:bCs/>
                <w:sz w:val="18"/>
                <w:lang w:val="es-ES"/>
              </w:rPr>
            </w:pPr>
            <w:r w:rsidRPr="001D4E74">
              <w:rPr>
                <w:rFonts w:eastAsia="Calibri"/>
                <w:b/>
                <w:bCs/>
                <w:sz w:val="18"/>
                <w:lang w:val="es-ES"/>
              </w:rPr>
              <w:t>2014</w:t>
            </w:r>
          </w:p>
        </w:tc>
        <w:tc>
          <w:tcPr>
            <w:tcW w:w="0" w:type="auto"/>
            <w:vAlign w:val="center"/>
          </w:tcPr>
          <w:p w:rsidR="001D4E74" w:rsidRPr="001D4E74" w:rsidRDefault="001D4E74" w:rsidP="001D4E74">
            <w:pPr>
              <w:jc w:val="center"/>
              <w:rPr>
                <w:rFonts w:eastAsia="Calibri"/>
                <w:bCs/>
                <w:sz w:val="18"/>
                <w:lang w:val="es-ES"/>
              </w:rPr>
            </w:pPr>
            <w:r w:rsidRPr="001D4E74">
              <w:rPr>
                <w:rFonts w:eastAsia="Calibri"/>
                <w:bCs/>
                <w:sz w:val="18"/>
                <w:lang w:val="es-ES"/>
              </w:rPr>
              <w:t>SISA</w:t>
            </w:r>
          </w:p>
        </w:tc>
        <w:tc>
          <w:tcPr>
            <w:tcW w:w="0" w:type="auto"/>
            <w:vMerge/>
            <w:vAlign w:val="center"/>
          </w:tcPr>
          <w:p w:rsidR="001D4E74" w:rsidRPr="001D4E74" w:rsidRDefault="001D4E74" w:rsidP="001D4E74">
            <w:pPr>
              <w:autoSpaceDE w:val="0"/>
              <w:autoSpaceDN w:val="0"/>
              <w:adjustRightInd w:val="0"/>
              <w:spacing w:after="0" w:line="240" w:lineRule="auto"/>
              <w:jc w:val="center"/>
              <w:rPr>
                <w:rFonts w:eastAsia="Calibri"/>
                <w:bCs/>
                <w:sz w:val="18"/>
                <w:lang w:val="es-ES"/>
              </w:rPr>
            </w:pPr>
          </w:p>
        </w:tc>
        <w:tc>
          <w:tcPr>
            <w:tcW w:w="0" w:type="auto"/>
            <w:vAlign w:val="center"/>
          </w:tcPr>
          <w:p w:rsidR="001D4E74" w:rsidRPr="001D4E74" w:rsidRDefault="001D4E74" w:rsidP="001D4E74">
            <w:pPr>
              <w:autoSpaceDE w:val="0"/>
              <w:autoSpaceDN w:val="0"/>
              <w:adjustRightInd w:val="0"/>
              <w:spacing w:after="0" w:line="240" w:lineRule="auto"/>
              <w:jc w:val="center"/>
              <w:rPr>
                <w:rFonts w:eastAsia="Calibri"/>
                <w:bCs/>
                <w:sz w:val="18"/>
                <w:lang w:val="es-ES"/>
              </w:rPr>
            </w:pPr>
            <w:r w:rsidRPr="00B04F85">
              <w:rPr>
                <w:rFonts w:eastAsia="Calibri"/>
                <w:bCs/>
                <w:sz w:val="18"/>
                <w:lang w:val="es-ES"/>
              </w:rPr>
              <w:t>LICITACION ABIERTA DR</w:t>
            </w:r>
            <w:r>
              <w:rPr>
                <w:rFonts w:eastAsia="Calibri"/>
                <w:bCs/>
                <w:sz w:val="18"/>
                <w:lang w:val="es-ES"/>
              </w:rPr>
              <w:t>-</w:t>
            </w:r>
            <w:r w:rsidRPr="00B04F85">
              <w:rPr>
                <w:rFonts w:eastAsia="Calibri"/>
                <w:bCs/>
                <w:sz w:val="18"/>
                <w:lang w:val="es-ES"/>
              </w:rPr>
              <w:t xml:space="preserve"> CAFTA</w:t>
            </w:r>
          </w:p>
        </w:tc>
        <w:tc>
          <w:tcPr>
            <w:tcW w:w="0" w:type="auto"/>
            <w:shd w:val="clear" w:color="auto" w:fill="FFFF99"/>
            <w:vAlign w:val="center"/>
          </w:tcPr>
          <w:p w:rsidR="001D4E74" w:rsidRPr="001D4E74" w:rsidRDefault="001D4E74" w:rsidP="001D4E74">
            <w:pPr>
              <w:autoSpaceDE w:val="0"/>
              <w:autoSpaceDN w:val="0"/>
              <w:adjustRightInd w:val="0"/>
              <w:spacing w:after="0" w:line="240" w:lineRule="auto"/>
              <w:jc w:val="center"/>
              <w:rPr>
                <w:rFonts w:eastAsia="Calibri"/>
                <w:bCs/>
                <w:sz w:val="18"/>
                <w:lang w:val="es-ES"/>
              </w:rPr>
            </w:pPr>
            <w:r>
              <w:rPr>
                <w:rFonts w:eastAsia="Calibri"/>
                <w:bCs/>
                <w:sz w:val="18"/>
                <w:lang w:val="es-ES"/>
              </w:rPr>
              <w:t>140,074.61</w:t>
            </w:r>
          </w:p>
        </w:tc>
      </w:tr>
      <w:tr w:rsidR="001D4E74" w:rsidTr="006F1915">
        <w:trPr>
          <w:trHeight w:val="20"/>
        </w:trPr>
        <w:tc>
          <w:tcPr>
            <w:tcW w:w="0" w:type="auto"/>
            <w:shd w:val="clear" w:color="auto" w:fill="FFFF99"/>
            <w:vAlign w:val="center"/>
          </w:tcPr>
          <w:p w:rsidR="001D4E74" w:rsidRPr="001D4E74" w:rsidRDefault="001D4E74" w:rsidP="001D4E74">
            <w:pPr>
              <w:autoSpaceDE w:val="0"/>
              <w:autoSpaceDN w:val="0"/>
              <w:adjustRightInd w:val="0"/>
              <w:spacing w:after="0" w:line="240" w:lineRule="auto"/>
              <w:jc w:val="center"/>
              <w:rPr>
                <w:rFonts w:eastAsia="Calibri"/>
                <w:b/>
                <w:bCs/>
                <w:sz w:val="18"/>
                <w:lang w:val="es-ES"/>
              </w:rPr>
            </w:pPr>
            <w:r w:rsidRPr="001D4E74">
              <w:rPr>
                <w:rFonts w:eastAsia="Calibri"/>
                <w:b/>
                <w:bCs/>
                <w:sz w:val="18"/>
                <w:lang w:val="es-ES"/>
              </w:rPr>
              <w:t>2015</w:t>
            </w:r>
          </w:p>
        </w:tc>
        <w:tc>
          <w:tcPr>
            <w:tcW w:w="0" w:type="auto"/>
            <w:vAlign w:val="center"/>
          </w:tcPr>
          <w:p w:rsidR="001D4E74" w:rsidRPr="001D4E74" w:rsidRDefault="001D4E74" w:rsidP="001D4E74">
            <w:pPr>
              <w:jc w:val="center"/>
              <w:rPr>
                <w:rFonts w:eastAsia="Calibri"/>
                <w:bCs/>
                <w:sz w:val="18"/>
                <w:lang w:val="es-ES"/>
              </w:rPr>
            </w:pPr>
            <w:r w:rsidRPr="001D4E74">
              <w:rPr>
                <w:rFonts w:eastAsia="Calibri"/>
                <w:bCs/>
                <w:sz w:val="18"/>
                <w:lang w:val="es-ES"/>
              </w:rPr>
              <w:t>SISA</w:t>
            </w:r>
          </w:p>
        </w:tc>
        <w:tc>
          <w:tcPr>
            <w:tcW w:w="0" w:type="auto"/>
            <w:vMerge/>
            <w:vAlign w:val="center"/>
          </w:tcPr>
          <w:p w:rsidR="001D4E74" w:rsidRPr="001D4E74" w:rsidRDefault="001D4E74" w:rsidP="001D4E74">
            <w:pPr>
              <w:autoSpaceDE w:val="0"/>
              <w:autoSpaceDN w:val="0"/>
              <w:adjustRightInd w:val="0"/>
              <w:spacing w:after="0" w:line="240" w:lineRule="auto"/>
              <w:jc w:val="center"/>
              <w:rPr>
                <w:rFonts w:eastAsia="Calibri"/>
                <w:bCs/>
                <w:sz w:val="18"/>
                <w:lang w:val="es-ES"/>
              </w:rPr>
            </w:pPr>
          </w:p>
        </w:tc>
        <w:tc>
          <w:tcPr>
            <w:tcW w:w="0" w:type="auto"/>
            <w:vAlign w:val="center"/>
          </w:tcPr>
          <w:p w:rsidR="001D4E74" w:rsidRPr="001D4E74" w:rsidRDefault="001D4E74" w:rsidP="001D4E74">
            <w:pPr>
              <w:autoSpaceDE w:val="0"/>
              <w:autoSpaceDN w:val="0"/>
              <w:adjustRightInd w:val="0"/>
              <w:spacing w:after="0" w:line="240" w:lineRule="auto"/>
              <w:jc w:val="center"/>
              <w:rPr>
                <w:rFonts w:eastAsia="Calibri"/>
                <w:bCs/>
                <w:sz w:val="18"/>
                <w:lang w:val="es-ES"/>
              </w:rPr>
            </w:pPr>
            <w:r w:rsidRPr="00B04F85">
              <w:rPr>
                <w:rFonts w:eastAsia="Calibri"/>
                <w:bCs/>
                <w:sz w:val="18"/>
                <w:lang w:val="es-ES"/>
              </w:rPr>
              <w:t>LICITACION ABIERTA DR</w:t>
            </w:r>
            <w:r>
              <w:rPr>
                <w:rFonts w:eastAsia="Calibri"/>
                <w:bCs/>
                <w:sz w:val="18"/>
                <w:lang w:val="es-ES"/>
              </w:rPr>
              <w:t>-</w:t>
            </w:r>
            <w:r w:rsidRPr="00B04F85">
              <w:rPr>
                <w:rFonts w:eastAsia="Calibri"/>
                <w:bCs/>
                <w:sz w:val="18"/>
                <w:lang w:val="es-ES"/>
              </w:rPr>
              <w:t xml:space="preserve"> CAFTA</w:t>
            </w:r>
          </w:p>
        </w:tc>
        <w:tc>
          <w:tcPr>
            <w:tcW w:w="0" w:type="auto"/>
            <w:shd w:val="clear" w:color="auto" w:fill="FFFF99"/>
            <w:vAlign w:val="center"/>
          </w:tcPr>
          <w:p w:rsidR="001D4E74" w:rsidRPr="001D4E74" w:rsidRDefault="001D4E74" w:rsidP="001D4E74">
            <w:pPr>
              <w:autoSpaceDE w:val="0"/>
              <w:autoSpaceDN w:val="0"/>
              <w:adjustRightInd w:val="0"/>
              <w:spacing w:after="0" w:line="240" w:lineRule="auto"/>
              <w:jc w:val="center"/>
              <w:rPr>
                <w:rFonts w:eastAsia="Calibri"/>
                <w:bCs/>
                <w:sz w:val="18"/>
                <w:lang w:val="es-ES"/>
              </w:rPr>
            </w:pPr>
            <w:r>
              <w:rPr>
                <w:rFonts w:eastAsia="Calibri"/>
                <w:bCs/>
                <w:sz w:val="18"/>
                <w:lang w:val="es-ES"/>
              </w:rPr>
              <w:t>93,861.49</w:t>
            </w:r>
          </w:p>
        </w:tc>
      </w:tr>
      <w:tr w:rsidR="001D4E74" w:rsidTr="006F1915">
        <w:trPr>
          <w:trHeight w:val="20"/>
        </w:trPr>
        <w:tc>
          <w:tcPr>
            <w:tcW w:w="0" w:type="auto"/>
            <w:shd w:val="clear" w:color="auto" w:fill="FFFF99"/>
            <w:vAlign w:val="center"/>
          </w:tcPr>
          <w:p w:rsidR="001D4E74" w:rsidRPr="001D4E74" w:rsidRDefault="001D4E74" w:rsidP="001D4E74">
            <w:pPr>
              <w:autoSpaceDE w:val="0"/>
              <w:autoSpaceDN w:val="0"/>
              <w:adjustRightInd w:val="0"/>
              <w:spacing w:after="0" w:line="240" w:lineRule="auto"/>
              <w:jc w:val="center"/>
              <w:rPr>
                <w:rFonts w:eastAsia="Calibri"/>
                <w:b/>
                <w:bCs/>
                <w:sz w:val="18"/>
                <w:lang w:val="es-ES"/>
              </w:rPr>
            </w:pPr>
            <w:r w:rsidRPr="001D4E74">
              <w:rPr>
                <w:rFonts w:eastAsia="Calibri"/>
                <w:b/>
                <w:bCs/>
                <w:sz w:val="18"/>
                <w:lang w:val="es-ES"/>
              </w:rPr>
              <w:t>2016</w:t>
            </w:r>
          </w:p>
        </w:tc>
        <w:tc>
          <w:tcPr>
            <w:tcW w:w="0" w:type="auto"/>
            <w:vAlign w:val="center"/>
          </w:tcPr>
          <w:p w:rsidR="001D4E74" w:rsidRPr="001D4E74" w:rsidRDefault="001D4E74" w:rsidP="001D4E74">
            <w:pPr>
              <w:jc w:val="center"/>
              <w:rPr>
                <w:rFonts w:eastAsia="Calibri"/>
                <w:bCs/>
                <w:sz w:val="18"/>
                <w:lang w:val="es-ES"/>
              </w:rPr>
            </w:pPr>
            <w:r w:rsidRPr="001D4E74">
              <w:rPr>
                <w:rFonts w:eastAsia="Calibri"/>
                <w:bCs/>
                <w:sz w:val="18"/>
                <w:lang w:val="es-ES"/>
              </w:rPr>
              <w:t>SISA</w:t>
            </w:r>
          </w:p>
        </w:tc>
        <w:tc>
          <w:tcPr>
            <w:tcW w:w="0" w:type="auto"/>
            <w:vMerge/>
            <w:vAlign w:val="center"/>
          </w:tcPr>
          <w:p w:rsidR="001D4E74" w:rsidRPr="001D4E74" w:rsidRDefault="001D4E74" w:rsidP="001D4E74">
            <w:pPr>
              <w:autoSpaceDE w:val="0"/>
              <w:autoSpaceDN w:val="0"/>
              <w:adjustRightInd w:val="0"/>
              <w:spacing w:after="0" w:line="240" w:lineRule="auto"/>
              <w:jc w:val="center"/>
              <w:rPr>
                <w:rFonts w:eastAsia="Calibri"/>
                <w:bCs/>
                <w:sz w:val="18"/>
                <w:lang w:val="es-ES"/>
              </w:rPr>
            </w:pPr>
          </w:p>
        </w:tc>
        <w:tc>
          <w:tcPr>
            <w:tcW w:w="0" w:type="auto"/>
            <w:vAlign w:val="center"/>
          </w:tcPr>
          <w:p w:rsidR="001D4E74" w:rsidRPr="001D4E74" w:rsidRDefault="001D4E74" w:rsidP="001D4E74">
            <w:pPr>
              <w:autoSpaceDE w:val="0"/>
              <w:autoSpaceDN w:val="0"/>
              <w:adjustRightInd w:val="0"/>
              <w:spacing w:after="0" w:line="240" w:lineRule="auto"/>
              <w:jc w:val="center"/>
              <w:rPr>
                <w:rFonts w:eastAsia="Calibri"/>
                <w:bCs/>
                <w:sz w:val="18"/>
                <w:lang w:val="es-ES"/>
              </w:rPr>
            </w:pPr>
            <w:r>
              <w:rPr>
                <w:rFonts w:eastAsia="Calibri"/>
                <w:bCs/>
                <w:sz w:val="18"/>
                <w:lang w:val="es-ES"/>
              </w:rPr>
              <w:t xml:space="preserve">LIBRE GESTION Y </w:t>
            </w:r>
            <w:r w:rsidRPr="00B04F85">
              <w:rPr>
                <w:rFonts w:eastAsia="Calibri"/>
                <w:bCs/>
                <w:sz w:val="18"/>
                <w:lang w:val="es-ES"/>
              </w:rPr>
              <w:t>LICITACION ABIERTA DR</w:t>
            </w:r>
            <w:r>
              <w:rPr>
                <w:rFonts w:eastAsia="Calibri"/>
                <w:bCs/>
                <w:sz w:val="18"/>
                <w:lang w:val="es-ES"/>
              </w:rPr>
              <w:t>-</w:t>
            </w:r>
            <w:r w:rsidRPr="00B04F85">
              <w:rPr>
                <w:rFonts w:eastAsia="Calibri"/>
                <w:bCs/>
                <w:sz w:val="18"/>
                <w:lang w:val="es-ES"/>
              </w:rPr>
              <w:t xml:space="preserve"> CAFTA</w:t>
            </w:r>
          </w:p>
        </w:tc>
        <w:tc>
          <w:tcPr>
            <w:tcW w:w="0" w:type="auto"/>
            <w:shd w:val="clear" w:color="auto" w:fill="FFFF99"/>
            <w:vAlign w:val="center"/>
          </w:tcPr>
          <w:p w:rsidR="001D4E74" w:rsidRPr="001D4E74" w:rsidRDefault="001D4E74" w:rsidP="001D4E74">
            <w:pPr>
              <w:autoSpaceDE w:val="0"/>
              <w:autoSpaceDN w:val="0"/>
              <w:adjustRightInd w:val="0"/>
              <w:spacing w:after="0" w:line="240" w:lineRule="auto"/>
              <w:jc w:val="center"/>
              <w:rPr>
                <w:rFonts w:eastAsia="Calibri"/>
                <w:bCs/>
                <w:sz w:val="18"/>
                <w:lang w:val="es-ES"/>
              </w:rPr>
            </w:pPr>
            <w:r>
              <w:rPr>
                <w:rFonts w:eastAsia="Calibri"/>
                <w:bCs/>
                <w:sz w:val="18"/>
                <w:lang w:val="es-ES"/>
              </w:rPr>
              <w:t>93,211.94</w:t>
            </w:r>
          </w:p>
        </w:tc>
      </w:tr>
      <w:tr w:rsidR="001D4E74" w:rsidTr="002B60C3">
        <w:trPr>
          <w:trHeight w:val="20"/>
        </w:trPr>
        <w:tc>
          <w:tcPr>
            <w:tcW w:w="0" w:type="auto"/>
            <w:gridSpan w:val="4"/>
            <w:vAlign w:val="center"/>
          </w:tcPr>
          <w:p w:rsidR="001D4E74" w:rsidRPr="001D4E74" w:rsidRDefault="001D4E74" w:rsidP="001D4E74">
            <w:pPr>
              <w:autoSpaceDE w:val="0"/>
              <w:autoSpaceDN w:val="0"/>
              <w:adjustRightInd w:val="0"/>
              <w:spacing w:after="0" w:line="240" w:lineRule="auto"/>
              <w:jc w:val="center"/>
              <w:rPr>
                <w:rFonts w:eastAsia="Calibri"/>
                <w:b/>
                <w:bCs/>
                <w:color w:val="C00000"/>
                <w:sz w:val="18"/>
                <w:lang w:val="es-ES"/>
              </w:rPr>
            </w:pPr>
            <w:r w:rsidRPr="001D4E74">
              <w:rPr>
                <w:rFonts w:eastAsia="Calibri"/>
                <w:b/>
                <w:bCs/>
                <w:color w:val="C00000"/>
                <w:sz w:val="18"/>
                <w:lang w:val="es-ES"/>
              </w:rPr>
              <w:t>TOTAL INVERSION</w:t>
            </w:r>
          </w:p>
        </w:tc>
        <w:tc>
          <w:tcPr>
            <w:tcW w:w="0" w:type="auto"/>
            <w:vAlign w:val="center"/>
          </w:tcPr>
          <w:p w:rsidR="001D4E74" w:rsidRPr="001D4E74" w:rsidRDefault="001D4E74" w:rsidP="001D4E74">
            <w:pPr>
              <w:autoSpaceDE w:val="0"/>
              <w:autoSpaceDN w:val="0"/>
              <w:adjustRightInd w:val="0"/>
              <w:spacing w:after="0" w:line="240" w:lineRule="auto"/>
              <w:jc w:val="center"/>
              <w:rPr>
                <w:rFonts w:eastAsia="Calibri"/>
                <w:b/>
                <w:bCs/>
                <w:color w:val="C00000"/>
                <w:sz w:val="18"/>
                <w:lang w:val="es-ES"/>
              </w:rPr>
            </w:pPr>
            <w:r w:rsidRPr="001D4E74">
              <w:rPr>
                <w:rFonts w:eastAsia="Calibri"/>
                <w:b/>
                <w:bCs/>
                <w:color w:val="C00000"/>
                <w:sz w:val="18"/>
                <w:lang w:val="es-ES"/>
              </w:rPr>
              <w:t>608,752.01</w:t>
            </w:r>
          </w:p>
        </w:tc>
      </w:tr>
    </w:tbl>
    <w:p w:rsidR="00D35459" w:rsidRPr="00975717" w:rsidRDefault="00D35459" w:rsidP="00D35459">
      <w:pPr>
        <w:autoSpaceDE w:val="0"/>
        <w:autoSpaceDN w:val="0"/>
        <w:adjustRightInd w:val="0"/>
        <w:spacing w:after="0" w:line="240" w:lineRule="auto"/>
        <w:jc w:val="both"/>
        <w:rPr>
          <w:rFonts w:eastAsia="Calibri"/>
          <w:bCs/>
          <w:color w:val="000099"/>
          <w:lang w:val="es-ES"/>
        </w:rPr>
      </w:pPr>
    </w:p>
    <w:p w:rsidR="00D35459" w:rsidRPr="00F1209B" w:rsidRDefault="00D35459" w:rsidP="00EA7ABC">
      <w:pPr>
        <w:pStyle w:val="Prrafodelista"/>
        <w:numPr>
          <w:ilvl w:val="0"/>
          <w:numId w:val="2"/>
        </w:numPr>
        <w:autoSpaceDE w:val="0"/>
        <w:autoSpaceDN w:val="0"/>
        <w:adjustRightInd w:val="0"/>
        <w:spacing w:after="0"/>
        <w:jc w:val="both"/>
        <w:rPr>
          <w:b/>
          <w:color w:val="000099"/>
          <w:u w:val="single"/>
        </w:rPr>
      </w:pPr>
      <w:r w:rsidRPr="00F1209B">
        <w:rPr>
          <w:b/>
          <w:bCs/>
          <w:color w:val="000099"/>
          <w:u w:val="single"/>
        </w:rPr>
        <w:lastRenderedPageBreak/>
        <w:t>Número de personas de la institución que cubre el seguro médico y el seguro de vida, monto individual del seguro y porcentaje del total de empleados que cubre (si es escalonado, es decir, si varía entre el contratado para un empleado con relación a una jefatura, o si el monto cubre a todos por igual sin distinción de jerarquía)</w:t>
      </w:r>
    </w:p>
    <w:p w:rsidR="00324AC9" w:rsidRPr="00BF3BCE" w:rsidRDefault="00324AC9" w:rsidP="00E465E3">
      <w:pPr>
        <w:spacing w:after="0"/>
        <w:ind w:left="360"/>
        <w:jc w:val="both"/>
        <w:rPr>
          <w:rFonts w:asciiTheme="minorHAnsi" w:hAnsiTheme="minorHAnsi"/>
          <w:sz w:val="12"/>
        </w:rPr>
      </w:pPr>
    </w:p>
    <w:p w:rsidR="00324AC9" w:rsidRPr="00324AC9" w:rsidRDefault="00324AC9" w:rsidP="00E465E3">
      <w:pPr>
        <w:spacing w:after="0"/>
        <w:ind w:left="360"/>
        <w:jc w:val="both"/>
        <w:rPr>
          <w:rFonts w:asciiTheme="minorHAnsi" w:hAnsiTheme="minorHAnsi"/>
        </w:rPr>
      </w:pPr>
      <w:r>
        <w:rPr>
          <w:rFonts w:asciiTheme="minorHAnsi" w:hAnsiTheme="minorHAnsi"/>
        </w:rPr>
        <w:t>E</w:t>
      </w:r>
      <w:r w:rsidRPr="00324AC9">
        <w:rPr>
          <w:rFonts w:asciiTheme="minorHAnsi" w:hAnsiTheme="minorHAnsi"/>
        </w:rPr>
        <w:t>l seguro médico otorgado por el ISSS y el seguro Colectivo de Vida administrado por el M</w:t>
      </w:r>
      <w:r>
        <w:rPr>
          <w:rFonts w:asciiTheme="minorHAnsi" w:hAnsiTheme="minorHAnsi"/>
        </w:rPr>
        <w:t xml:space="preserve">inisterio de </w:t>
      </w:r>
      <w:r w:rsidRPr="00324AC9">
        <w:rPr>
          <w:rFonts w:asciiTheme="minorHAnsi" w:hAnsiTheme="minorHAnsi"/>
        </w:rPr>
        <w:t>H</w:t>
      </w:r>
      <w:r>
        <w:rPr>
          <w:rFonts w:asciiTheme="minorHAnsi" w:hAnsiTheme="minorHAnsi"/>
        </w:rPr>
        <w:t>acienda</w:t>
      </w:r>
      <w:r w:rsidRPr="00324AC9">
        <w:rPr>
          <w:rFonts w:asciiTheme="minorHAnsi" w:hAnsiTheme="minorHAnsi"/>
        </w:rPr>
        <w:t>, tiene una cobertura del 100% para el personal de la institución y el seguro de vida es igual para todo</w:t>
      </w:r>
      <w:r>
        <w:rPr>
          <w:rFonts w:asciiTheme="minorHAnsi" w:hAnsiTheme="minorHAnsi"/>
        </w:rPr>
        <w:t xml:space="preserve"> el personal independientemente de su cargo y jerarquía en la institución, </w:t>
      </w:r>
      <w:r w:rsidR="00AB6A5D">
        <w:rPr>
          <w:rFonts w:asciiTheme="minorHAnsi" w:hAnsiTheme="minorHAnsi"/>
        </w:rPr>
        <w:t xml:space="preserve">y </w:t>
      </w:r>
      <w:r>
        <w:rPr>
          <w:rFonts w:asciiTheme="minorHAnsi" w:hAnsiTheme="minorHAnsi"/>
        </w:rPr>
        <w:t>e</w:t>
      </w:r>
      <w:r w:rsidRPr="00324AC9">
        <w:rPr>
          <w:rFonts w:asciiTheme="minorHAnsi" w:hAnsiTheme="minorHAnsi"/>
        </w:rPr>
        <w:t xml:space="preserve">s </w:t>
      </w:r>
      <w:r>
        <w:rPr>
          <w:rFonts w:asciiTheme="minorHAnsi" w:hAnsiTheme="minorHAnsi"/>
        </w:rPr>
        <w:t>por</w:t>
      </w:r>
      <w:r w:rsidRPr="00324AC9">
        <w:rPr>
          <w:rFonts w:asciiTheme="minorHAnsi" w:hAnsiTheme="minorHAnsi"/>
        </w:rPr>
        <w:t xml:space="preserve"> un monto de S 3,428.57.</w:t>
      </w:r>
    </w:p>
    <w:p w:rsidR="00D35459" w:rsidRPr="00BF3BCE" w:rsidRDefault="00D35459" w:rsidP="00E465E3">
      <w:pPr>
        <w:autoSpaceDE w:val="0"/>
        <w:autoSpaceDN w:val="0"/>
        <w:adjustRightInd w:val="0"/>
        <w:spacing w:after="0"/>
        <w:jc w:val="both"/>
        <w:rPr>
          <w:rFonts w:eastAsia="Calibri"/>
          <w:bCs/>
          <w:color w:val="000099"/>
          <w:sz w:val="12"/>
          <w:highlight w:val="yellow"/>
          <w:lang w:eastAsia="en-US"/>
        </w:rPr>
      </w:pPr>
    </w:p>
    <w:p w:rsidR="00D35459" w:rsidRPr="00405FAC" w:rsidRDefault="00D35459" w:rsidP="00EA7ABC">
      <w:pPr>
        <w:pStyle w:val="Prrafodelista"/>
        <w:numPr>
          <w:ilvl w:val="0"/>
          <w:numId w:val="2"/>
        </w:numPr>
        <w:autoSpaceDE w:val="0"/>
        <w:autoSpaceDN w:val="0"/>
        <w:adjustRightInd w:val="0"/>
        <w:spacing w:after="0"/>
        <w:jc w:val="both"/>
        <w:rPr>
          <w:b/>
          <w:color w:val="000099"/>
          <w:u w:val="single"/>
        </w:rPr>
      </w:pPr>
      <w:r w:rsidRPr="00405FAC">
        <w:rPr>
          <w:b/>
          <w:bCs/>
          <w:color w:val="000099"/>
          <w:u w:val="single"/>
        </w:rPr>
        <w:t>Si el seguro médico contratado cubre sólo al emple</w:t>
      </w:r>
      <w:r w:rsidR="00405FAC" w:rsidRPr="00405FAC">
        <w:rPr>
          <w:b/>
          <w:bCs/>
          <w:color w:val="000099"/>
          <w:u w:val="single"/>
        </w:rPr>
        <w:t>ado o al grupo familiar de este</w:t>
      </w:r>
    </w:p>
    <w:p w:rsidR="00405FAC" w:rsidRPr="00405FAC" w:rsidRDefault="00405FAC" w:rsidP="00E465E3">
      <w:pPr>
        <w:autoSpaceDE w:val="0"/>
        <w:autoSpaceDN w:val="0"/>
        <w:adjustRightInd w:val="0"/>
        <w:spacing w:after="0"/>
        <w:rPr>
          <w:rFonts w:ascii="AngsanaUPC" w:eastAsia="Calibri" w:hAnsi="AngsanaUPC"/>
          <w:sz w:val="12"/>
          <w:szCs w:val="24"/>
          <w:lang w:eastAsia="en-US"/>
        </w:rPr>
      </w:pPr>
      <w:r w:rsidRPr="00405FAC">
        <w:rPr>
          <w:rFonts w:ascii="AngsanaUPC" w:eastAsia="Calibri" w:hAnsi="AngsanaUPC"/>
          <w:sz w:val="24"/>
          <w:szCs w:val="24"/>
          <w:lang w:eastAsia="en-US"/>
        </w:rPr>
        <w:t xml:space="preserve"> </w:t>
      </w:r>
    </w:p>
    <w:p w:rsidR="00405FAC" w:rsidRPr="00405FAC" w:rsidRDefault="00BF3BCE" w:rsidP="00E465E3">
      <w:pPr>
        <w:spacing w:after="0"/>
        <w:ind w:left="360"/>
        <w:jc w:val="both"/>
        <w:rPr>
          <w:rFonts w:asciiTheme="minorHAnsi" w:hAnsiTheme="minorHAnsi"/>
        </w:rPr>
      </w:pPr>
      <w:r>
        <w:rPr>
          <w:rFonts w:asciiTheme="minorHAnsi" w:hAnsiTheme="minorHAnsi"/>
        </w:rPr>
        <w:t>Como se respondió en el numeral 1 literal “a”, el Ministerio de Agricultura y Ganadería no contrata servicios de seguro médico a privados, pero el seguro médico proporcionado por ley a través del ISSS cubre a</w:t>
      </w:r>
      <w:r w:rsidR="00405FAC" w:rsidRPr="00405FAC">
        <w:rPr>
          <w:rFonts w:asciiTheme="minorHAnsi" w:hAnsiTheme="minorHAnsi"/>
        </w:rPr>
        <w:t xml:space="preserve">l grupo familiar del empleado </w:t>
      </w:r>
      <w:r>
        <w:rPr>
          <w:rFonts w:asciiTheme="minorHAnsi" w:hAnsiTheme="minorHAnsi"/>
        </w:rPr>
        <w:t xml:space="preserve">incluyendo a los </w:t>
      </w:r>
      <w:r w:rsidR="00405FAC" w:rsidRPr="00405FAC">
        <w:rPr>
          <w:rFonts w:asciiTheme="minorHAnsi" w:hAnsiTheme="minorHAnsi"/>
        </w:rPr>
        <w:t>hijos</w:t>
      </w:r>
      <w:r>
        <w:rPr>
          <w:rFonts w:asciiTheme="minorHAnsi" w:hAnsiTheme="minorHAnsi"/>
        </w:rPr>
        <w:t xml:space="preserve"> (as)</w:t>
      </w:r>
      <w:r w:rsidR="00405FAC" w:rsidRPr="00405FAC">
        <w:rPr>
          <w:rFonts w:asciiTheme="minorHAnsi" w:hAnsiTheme="minorHAnsi"/>
        </w:rPr>
        <w:t xml:space="preserve"> hasta </w:t>
      </w:r>
      <w:r>
        <w:rPr>
          <w:rFonts w:asciiTheme="minorHAnsi" w:hAnsiTheme="minorHAnsi"/>
        </w:rPr>
        <w:t xml:space="preserve">los </w:t>
      </w:r>
      <w:r w:rsidR="00405FAC" w:rsidRPr="00405FAC">
        <w:rPr>
          <w:rFonts w:asciiTheme="minorHAnsi" w:hAnsiTheme="minorHAnsi"/>
        </w:rPr>
        <w:t>12 años.</w:t>
      </w:r>
    </w:p>
    <w:p w:rsidR="00D35459" w:rsidRPr="00BF3BCE" w:rsidRDefault="00D35459" w:rsidP="00E465E3">
      <w:pPr>
        <w:autoSpaceDE w:val="0"/>
        <w:autoSpaceDN w:val="0"/>
        <w:adjustRightInd w:val="0"/>
        <w:spacing w:after="0"/>
        <w:jc w:val="both"/>
        <w:rPr>
          <w:rFonts w:eastAsia="Calibri"/>
          <w:bCs/>
          <w:color w:val="000099"/>
          <w:sz w:val="12"/>
          <w:highlight w:val="yellow"/>
          <w:lang w:eastAsia="en-US"/>
        </w:rPr>
      </w:pPr>
    </w:p>
    <w:p w:rsidR="00D35459" w:rsidRPr="00BF3BCE" w:rsidRDefault="00D35459" w:rsidP="00EA7ABC">
      <w:pPr>
        <w:pStyle w:val="Prrafodelista"/>
        <w:numPr>
          <w:ilvl w:val="0"/>
          <w:numId w:val="2"/>
        </w:numPr>
        <w:autoSpaceDE w:val="0"/>
        <w:autoSpaceDN w:val="0"/>
        <w:adjustRightInd w:val="0"/>
        <w:spacing w:after="0"/>
        <w:jc w:val="both"/>
        <w:rPr>
          <w:b/>
          <w:color w:val="000099"/>
          <w:u w:val="single"/>
        </w:rPr>
      </w:pPr>
      <w:r w:rsidRPr="00BF3BCE">
        <w:rPr>
          <w:b/>
          <w:bCs/>
          <w:color w:val="000099"/>
          <w:u w:val="single"/>
        </w:rPr>
        <w:t xml:space="preserve">Nombre de la empresa contratada para cada uno de los tres </w:t>
      </w:r>
      <w:r w:rsidR="00BF3BCE" w:rsidRPr="00BF3BCE">
        <w:rPr>
          <w:b/>
          <w:bCs/>
          <w:color w:val="000099"/>
          <w:u w:val="single"/>
        </w:rPr>
        <w:t>tipos</w:t>
      </w:r>
      <w:r w:rsidRPr="00BF3BCE">
        <w:rPr>
          <w:b/>
          <w:bCs/>
          <w:color w:val="000099"/>
          <w:u w:val="single"/>
        </w:rPr>
        <w:t xml:space="preserve"> de seguros señalados en el literal a, b y c.</w:t>
      </w:r>
    </w:p>
    <w:p w:rsidR="00BF3BCE" w:rsidRPr="00BF3BCE" w:rsidRDefault="00BF3BCE" w:rsidP="00E465E3">
      <w:pPr>
        <w:pStyle w:val="Prrafodelista"/>
        <w:autoSpaceDE w:val="0"/>
        <w:autoSpaceDN w:val="0"/>
        <w:adjustRightInd w:val="0"/>
        <w:spacing w:after="0"/>
        <w:ind w:left="360"/>
        <w:jc w:val="both"/>
        <w:rPr>
          <w:bCs/>
          <w:color w:val="000099"/>
          <w:sz w:val="12"/>
        </w:rPr>
      </w:pPr>
    </w:p>
    <w:p w:rsidR="00BF3BCE" w:rsidRDefault="00BF3BCE" w:rsidP="00E465E3">
      <w:pPr>
        <w:spacing w:after="0"/>
        <w:jc w:val="both"/>
        <w:rPr>
          <w:rFonts w:asciiTheme="minorHAnsi" w:eastAsia="Arial Unicode MS" w:hAnsiTheme="minorHAnsi" w:cs="Arial Unicode MS"/>
        </w:rPr>
      </w:pPr>
      <w:r w:rsidRPr="00BF3BCE">
        <w:rPr>
          <w:bCs/>
        </w:rPr>
        <w:t>En cuanto a</w:t>
      </w:r>
      <w:r w:rsidRPr="00BF3BCE">
        <w:rPr>
          <w:bCs/>
          <w:color w:val="000099"/>
        </w:rPr>
        <w:t xml:space="preserve"> los literales a y b es información INEXISTENTE</w:t>
      </w:r>
      <w:r>
        <w:rPr>
          <w:bCs/>
          <w:color w:val="000099"/>
        </w:rPr>
        <w:t xml:space="preserve"> (ver respuestas del numeral 1, literales a y b),</w:t>
      </w:r>
      <w:r w:rsidRPr="00BF3BCE">
        <w:rPr>
          <w:rFonts w:asciiTheme="minorHAnsi" w:hAnsiTheme="minorHAnsi"/>
        </w:rPr>
        <w:t xml:space="preserve"> </w:t>
      </w:r>
      <w:r>
        <w:rPr>
          <w:rFonts w:asciiTheme="minorHAnsi" w:hAnsiTheme="minorHAnsi"/>
        </w:rPr>
        <w:t xml:space="preserve">por tanto, </w:t>
      </w:r>
      <w:r>
        <w:rPr>
          <w:rFonts w:asciiTheme="minorHAnsi" w:eastAsia="Arial Unicode MS" w:hAnsiTheme="minorHAnsi" w:cs="Arial Unicode MS"/>
        </w:rPr>
        <w:t xml:space="preserve">considerando que la Ley de Acceso a la Información Pública dispone en el art. 73 que nos encontramos ante un caso de información </w:t>
      </w:r>
      <w:r>
        <w:rPr>
          <w:rFonts w:asciiTheme="minorHAnsi" w:eastAsia="Arial Unicode MS" w:hAnsiTheme="minorHAnsi" w:cs="Arial Unicode MS"/>
          <w:b/>
          <w:color w:val="000099"/>
        </w:rPr>
        <w:t>INEXISTENTE</w:t>
      </w:r>
      <w:r>
        <w:rPr>
          <w:rFonts w:asciiTheme="minorHAnsi" w:eastAsia="Arial Unicode MS" w:hAnsiTheme="minorHAnsi" w:cs="Arial Unicode MS"/>
        </w:rPr>
        <w:t>, lo que  impide  brindar lo  requerido  por  el  peticionario, esta dependencia resuelve:</w:t>
      </w:r>
    </w:p>
    <w:p w:rsidR="00BF3BCE" w:rsidRPr="00BF3BCE" w:rsidRDefault="00BF3BCE" w:rsidP="00E465E3">
      <w:pPr>
        <w:spacing w:after="0"/>
        <w:jc w:val="both"/>
        <w:rPr>
          <w:rFonts w:asciiTheme="minorHAnsi" w:eastAsia="Arial Unicode MS" w:hAnsiTheme="minorHAnsi" w:cs="Arial Unicode MS"/>
          <w:w w:val="102"/>
          <w:sz w:val="12"/>
        </w:rPr>
      </w:pPr>
    </w:p>
    <w:p w:rsidR="00BF3BCE" w:rsidRDefault="00BF3BCE" w:rsidP="00E465E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Theme="minorHAnsi" w:hAnsiTheme="minorHAnsi"/>
          <w:b/>
          <w:color w:val="000099"/>
        </w:rPr>
      </w:pPr>
      <w:r w:rsidRPr="00975717">
        <w:rPr>
          <w:rFonts w:asciiTheme="minorHAnsi" w:hAnsiTheme="minorHAnsi"/>
          <w:b/>
          <w:color w:val="000099"/>
        </w:rPr>
        <w:t>NO ENTREGAR LA INFORMACIÓN SOLICITADA POR INEXISTENCIA</w:t>
      </w:r>
    </w:p>
    <w:p w:rsidR="00BF3BCE" w:rsidRPr="00BF3BCE" w:rsidRDefault="00BF3BCE" w:rsidP="00E465E3">
      <w:pPr>
        <w:spacing w:after="0"/>
        <w:jc w:val="both"/>
        <w:rPr>
          <w:bCs/>
          <w:sz w:val="12"/>
        </w:rPr>
      </w:pPr>
    </w:p>
    <w:p w:rsidR="00BF3BCE" w:rsidRDefault="00BF3BCE" w:rsidP="00E465E3">
      <w:pPr>
        <w:spacing w:after="0"/>
        <w:jc w:val="both"/>
        <w:rPr>
          <w:bCs/>
        </w:rPr>
      </w:pPr>
      <w:r>
        <w:rPr>
          <w:bCs/>
        </w:rPr>
        <w:t xml:space="preserve">Sobre la </w:t>
      </w:r>
      <w:r w:rsidRPr="00BF3BCE">
        <w:rPr>
          <w:bCs/>
          <w:i/>
          <w:color w:val="000099"/>
        </w:rPr>
        <w:t>respuesta al literal “c”,</w:t>
      </w:r>
      <w:r w:rsidRPr="00BF3BCE">
        <w:rPr>
          <w:bCs/>
          <w:color w:val="000099"/>
        </w:rPr>
        <w:t xml:space="preserve"> </w:t>
      </w:r>
      <w:r>
        <w:rPr>
          <w:bCs/>
        </w:rPr>
        <w:t xml:space="preserve">la empresa contratada para servicio de seguros a automotores es </w:t>
      </w:r>
      <w:r w:rsidRPr="00BF3BCE">
        <w:rPr>
          <w:b/>
          <w:bCs/>
          <w:color w:val="000099"/>
        </w:rPr>
        <w:t>SISA</w:t>
      </w:r>
      <w:r>
        <w:rPr>
          <w:bCs/>
        </w:rPr>
        <w:t>, ver cuadro de la página 2, respuesta al numeral 1, literal c.</w:t>
      </w:r>
    </w:p>
    <w:p w:rsidR="00D35459" w:rsidRPr="00217EFB" w:rsidRDefault="00D35459" w:rsidP="00E465E3">
      <w:pPr>
        <w:autoSpaceDE w:val="0"/>
        <w:autoSpaceDN w:val="0"/>
        <w:adjustRightInd w:val="0"/>
        <w:spacing w:after="0"/>
        <w:jc w:val="both"/>
        <w:rPr>
          <w:rFonts w:eastAsia="Calibri"/>
          <w:color w:val="000099"/>
          <w:sz w:val="12"/>
          <w:highlight w:val="yellow"/>
          <w:lang w:eastAsia="en-US"/>
        </w:rPr>
      </w:pPr>
    </w:p>
    <w:p w:rsidR="00D35459" w:rsidRPr="00BF3BCE" w:rsidRDefault="00D35459" w:rsidP="00EA7ABC">
      <w:pPr>
        <w:pStyle w:val="Prrafodelista"/>
        <w:numPr>
          <w:ilvl w:val="0"/>
          <w:numId w:val="2"/>
        </w:numPr>
        <w:autoSpaceDE w:val="0"/>
        <w:autoSpaceDN w:val="0"/>
        <w:adjustRightInd w:val="0"/>
        <w:spacing w:after="0"/>
        <w:jc w:val="both"/>
        <w:rPr>
          <w:b/>
          <w:color w:val="000099"/>
          <w:u w:val="single"/>
        </w:rPr>
      </w:pPr>
      <w:r w:rsidRPr="00BF3BCE">
        <w:rPr>
          <w:b/>
          <w:bCs/>
          <w:color w:val="000099"/>
          <w:u w:val="single"/>
        </w:rPr>
        <w:t>Mecanismo utilizado para la contratación: si fue Directa, por Libre Gestión o Licitación.</w:t>
      </w:r>
    </w:p>
    <w:p w:rsidR="00BF3BCE" w:rsidRPr="00E465E3" w:rsidRDefault="00BF3BCE" w:rsidP="00E465E3">
      <w:pPr>
        <w:spacing w:after="0"/>
        <w:jc w:val="both"/>
        <w:rPr>
          <w:bCs/>
          <w:color w:val="000099"/>
          <w:sz w:val="12"/>
          <w:u w:val="single"/>
          <w:lang w:val="es-ES"/>
        </w:rPr>
      </w:pPr>
    </w:p>
    <w:p w:rsidR="00E465E3" w:rsidRDefault="00AB6A5D" w:rsidP="00E465E3">
      <w:pPr>
        <w:spacing w:after="0"/>
        <w:jc w:val="both"/>
        <w:rPr>
          <w:bCs/>
        </w:rPr>
      </w:pPr>
      <w:r>
        <w:rPr>
          <w:bCs/>
          <w:lang w:val="es-ES"/>
        </w:rPr>
        <w:t xml:space="preserve">El mecanismo utilizado </w:t>
      </w:r>
      <w:r w:rsidR="00BF3BCE" w:rsidRPr="00E465E3">
        <w:rPr>
          <w:bCs/>
          <w:color w:val="000099"/>
          <w:lang w:val="es-ES"/>
        </w:rPr>
        <w:t xml:space="preserve">se detalla en </w:t>
      </w:r>
      <w:r w:rsidR="00BF3BCE" w:rsidRPr="00E465E3">
        <w:rPr>
          <w:bCs/>
          <w:color w:val="000099"/>
        </w:rPr>
        <w:t xml:space="preserve">cuadro de la página 2, respuesta al numeral 1, literal </w:t>
      </w:r>
      <w:r>
        <w:rPr>
          <w:bCs/>
          <w:color w:val="000099"/>
        </w:rPr>
        <w:t>“</w:t>
      </w:r>
      <w:r w:rsidR="00BF3BCE" w:rsidRPr="00E465E3">
        <w:rPr>
          <w:bCs/>
          <w:color w:val="000099"/>
        </w:rPr>
        <w:t>c</w:t>
      </w:r>
      <w:r>
        <w:rPr>
          <w:bCs/>
          <w:color w:val="000099"/>
        </w:rPr>
        <w:t>”</w:t>
      </w:r>
      <w:r w:rsidR="00BF3BCE" w:rsidRPr="00E465E3">
        <w:rPr>
          <w:bCs/>
          <w:color w:val="000099"/>
        </w:rPr>
        <w:t>.</w:t>
      </w:r>
      <w:r w:rsidR="00E465E3" w:rsidRPr="00E465E3">
        <w:rPr>
          <w:bCs/>
          <w:color w:val="000099"/>
        </w:rPr>
        <w:t xml:space="preserve"> </w:t>
      </w:r>
      <w:r>
        <w:rPr>
          <w:bCs/>
          <w:color w:val="000099"/>
        </w:rPr>
        <w:t>en</w:t>
      </w:r>
      <w:r w:rsidR="00E465E3">
        <w:rPr>
          <w:bCs/>
        </w:rPr>
        <w:t xml:space="preserve"> el caso de los contratos para servicios de </w:t>
      </w:r>
      <w:r w:rsidR="00E465E3" w:rsidRPr="00E465E3">
        <w:rPr>
          <w:bCs/>
          <w:i/>
          <w:color w:val="000099"/>
        </w:rPr>
        <w:t>seguro para automotores</w:t>
      </w:r>
      <w:r w:rsidR="00E465E3">
        <w:rPr>
          <w:bCs/>
        </w:rPr>
        <w:t xml:space="preserve">. En los casos de </w:t>
      </w:r>
      <w:r w:rsidR="00E465E3" w:rsidRPr="00E465E3">
        <w:rPr>
          <w:bCs/>
          <w:i/>
          <w:color w:val="000099"/>
        </w:rPr>
        <w:t>seguro médico y de vida</w:t>
      </w:r>
      <w:r w:rsidR="00E465E3" w:rsidRPr="00E465E3">
        <w:rPr>
          <w:bCs/>
          <w:color w:val="000099"/>
        </w:rPr>
        <w:t xml:space="preserve"> </w:t>
      </w:r>
      <w:r w:rsidR="00E465E3">
        <w:rPr>
          <w:bCs/>
        </w:rPr>
        <w:t>al no realizar este tipo de contrataciones la respuesta es no entregar la información por INEXISTENCIA de acuerdo a lo dispuesto en el Art. 73 de la LAIP.</w:t>
      </w:r>
    </w:p>
    <w:p w:rsidR="00E465E3" w:rsidRDefault="00E465E3">
      <w:pPr>
        <w:spacing w:after="0" w:line="240" w:lineRule="auto"/>
        <w:rPr>
          <w:bCs/>
        </w:rPr>
      </w:pPr>
      <w:r>
        <w:rPr>
          <w:bCs/>
        </w:rPr>
        <w:br w:type="page"/>
      </w:r>
    </w:p>
    <w:p w:rsidR="00D35459" w:rsidRPr="00217EFB" w:rsidRDefault="00D35459" w:rsidP="00D35459">
      <w:pPr>
        <w:autoSpaceDE w:val="0"/>
        <w:autoSpaceDN w:val="0"/>
        <w:adjustRightInd w:val="0"/>
        <w:spacing w:after="0" w:line="240" w:lineRule="auto"/>
        <w:jc w:val="both"/>
        <w:rPr>
          <w:rFonts w:eastAsia="Calibri"/>
          <w:color w:val="000099"/>
          <w:sz w:val="12"/>
          <w:highlight w:val="yellow"/>
          <w:lang w:val="es-ES" w:eastAsia="en-US"/>
        </w:rPr>
      </w:pPr>
    </w:p>
    <w:p w:rsidR="00BF3BCE" w:rsidRPr="00E465E3" w:rsidRDefault="00D35459" w:rsidP="00EA7ABC">
      <w:pPr>
        <w:pStyle w:val="Prrafodelista"/>
        <w:numPr>
          <w:ilvl w:val="0"/>
          <w:numId w:val="2"/>
        </w:numPr>
        <w:autoSpaceDE w:val="0"/>
        <w:autoSpaceDN w:val="0"/>
        <w:adjustRightInd w:val="0"/>
        <w:spacing w:after="0" w:line="240" w:lineRule="auto"/>
        <w:jc w:val="both"/>
        <w:rPr>
          <w:rFonts w:eastAsia="Times New Roman"/>
          <w:b/>
          <w:bCs/>
          <w:color w:val="000099"/>
        </w:rPr>
      </w:pPr>
      <w:r w:rsidRPr="00E465E3">
        <w:rPr>
          <w:b/>
          <w:bCs/>
          <w:color w:val="000099"/>
          <w:u w:val="single"/>
        </w:rPr>
        <w:t>Tipo de cobertura que da el seguro médico y de vida: nacional e internacional o ambas modalidades</w:t>
      </w:r>
      <w:r w:rsidR="00BF3BCE" w:rsidRPr="00E465E3">
        <w:rPr>
          <w:b/>
          <w:bCs/>
          <w:color w:val="000099"/>
          <w:u w:val="single"/>
        </w:rPr>
        <w:t xml:space="preserve">: </w:t>
      </w:r>
    </w:p>
    <w:p w:rsidR="00E465E3" w:rsidRPr="00E465E3" w:rsidRDefault="00E465E3" w:rsidP="00BF3BCE">
      <w:pPr>
        <w:autoSpaceDE w:val="0"/>
        <w:autoSpaceDN w:val="0"/>
        <w:adjustRightInd w:val="0"/>
        <w:spacing w:after="0" w:line="240" w:lineRule="auto"/>
        <w:jc w:val="both"/>
        <w:rPr>
          <w:rFonts w:asciiTheme="minorHAnsi" w:hAnsiTheme="minorHAnsi"/>
          <w:sz w:val="12"/>
        </w:rPr>
      </w:pPr>
    </w:p>
    <w:p w:rsidR="00BF3BCE" w:rsidRPr="00BF3BCE" w:rsidRDefault="00BF3BCE" w:rsidP="00BF3BCE">
      <w:pPr>
        <w:autoSpaceDE w:val="0"/>
        <w:autoSpaceDN w:val="0"/>
        <w:adjustRightInd w:val="0"/>
        <w:spacing w:after="0" w:line="240" w:lineRule="auto"/>
        <w:jc w:val="both"/>
        <w:rPr>
          <w:bCs/>
          <w:lang w:val="es-ES"/>
        </w:rPr>
      </w:pPr>
      <w:r>
        <w:rPr>
          <w:rFonts w:asciiTheme="minorHAnsi" w:hAnsiTheme="minorHAnsi"/>
        </w:rPr>
        <w:t xml:space="preserve">Tal y como </w:t>
      </w:r>
      <w:r w:rsidRPr="00BF3BCE">
        <w:rPr>
          <w:rFonts w:asciiTheme="minorHAnsi" w:hAnsiTheme="minorHAnsi"/>
        </w:rPr>
        <w:t>se respondió en el numeral 1 literal “a”</w:t>
      </w:r>
      <w:r w:rsidR="00E465E3">
        <w:rPr>
          <w:rFonts w:asciiTheme="minorHAnsi" w:hAnsiTheme="minorHAnsi"/>
        </w:rPr>
        <w:t xml:space="preserve"> y “b”, </w:t>
      </w:r>
      <w:r w:rsidRPr="00BF3BCE">
        <w:rPr>
          <w:rFonts w:asciiTheme="minorHAnsi" w:hAnsiTheme="minorHAnsi"/>
        </w:rPr>
        <w:t>el Ministerio de Agricultura y Ganadería no contrata servicios de seguro médico a privados</w:t>
      </w:r>
      <w:r w:rsidR="00E465E3">
        <w:rPr>
          <w:rFonts w:asciiTheme="minorHAnsi" w:hAnsiTheme="minorHAnsi"/>
        </w:rPr>
        <w:t>, sin embargo e</w:t>
      </w:r>
      <w:r w:rsidRPr="00BF3BCE">
        <w:rPr>
          <w:bCs/>
          <w:lang w:val="es-ES"/>
        </w:rPr>
        <w:t>l seguro médico del ISSS cubre únicamente el tiempo de la licencia por la enfermedad</w:t>
      </w:r>
      <w:r w:rsidR="00E465E3">
        <w:rPr>
          <w:bCs/>
          <w:lang w:val="es-ES"/>
        </w:rPr>
        <w:t>;</w:t>
      </w:r>
      <w:r w:rsidRPr="00BF3BCE">
        <w:rPr>
          <w:bCs/>
          <w:lang w:val="es-ES"/>
        </w:rPr>
        <w:t xml:space="preserve"> y el</w:t>
      </w:r>
      <w:r w:rsidRPr="00BF3BCE">
        <w:rPr>
          <w:rFonts w:ascii="AngsanaUPC" w:eastAsia="Calibri" w:hAnsi="AngsanaUPC"/>
          <w:b/>
          <w:bCs/>
          <w:sz w:val="32"/>
          <w:szCs w:val="32"/>
          <w:lang w:eastAsia="en-US"/>
        </w:rPr>
        <w:t xml:space="preserve"> </w:t>
      </w:r>
      <w:r w:rsidRPr="00BF3BCE">
        <w:rPr>
          <w:bCs/>
          <w:lang w:val="es-ES"/>
        </w:rPr>
        <w:t>seguro de vida tiene cobertura nacional e internacional</w:t>
      </w:r>
      <w:r w:rsidR="00E465E3">
        <w:rPr>
          <w:bCs/>
          <w:lang w:val="es-ES"/>
        </w:rPr>
        <w:t>.</w:t>
      </w:r>
    </w:p>
    <w:p w:rsidR="00BF3BCE" w:rsidRPr="00BF3BCE" w:rsidRDefault="00BF3BCE" w:rsidP="00BF3BCE">
      <w:pPr>
        <w:autoSpaceDE w:val="0"/>
        <w:autoSpaceDN w:val="0"/>
        <w:adjustRightInd w:val="0"/>
        <w:spacing w:after="0" w:line="240" w:lineRule="auto"/>
        <w:jc w:val="both"/>
        <w:rPr>
          <w:rFonts w:eastAsia="Calibri"/>
          <w:color w:val="000099"/>
          <w:highlight w:val="yellow"/>
        </w:rPr>
      </w:pPr>
    </w:p>
    <w:p w:rsidR="00D35459" w:rsidRPr="00E465E3" w:rsidRDefault="00D35459" w:rsidP="00EA7ABC">
      <w:pPr>
        <w:pStyle w:val="Prrafodelista"/>
        <w:numPr>
          <w:ilvl w:val="0"/>
          <w:numId w:val="2"/>
        </w:numPr>
        <w:autoSpaceDE w:val="0"/>
        <w:autoSpaceDN w:val="0"/>
        <w:adjustRightInd w:val="0"/>
        <w:spacing w:after="0" w:line="240" w:lineRule="auto"/>
        <w:jc w:val="both"/>
        <w:rPr>
          <w:rFonts w:cs="Calibri"/>
          <w:b/>
          <w:color w:val="000099"/>
          <w:sz w:val="24"/>
          <w:szCs w:val="24"/>
          <w:u w:val="single"/>
        </w:rPr>
      </w:pPr>
      <w:r w:rsidRPr="00E465E3">
        <w:rPr>
          <w:b/>
          <w:bCs/>
          <w:color w:val="000099"/>
          <w:u w:val="single"/>
        </w:rPr>
        <w:t>Copia simple del contrato del seguro médico, de los años 2015 y 2016.</w:t>
      </w:r>
    </w:p>
    <w:p w:rsidR="00E465E3" w:rsidRDefault="00E465E3" w:rsidP="00E465E3">
      <w:pPr>
        <w:autoSpaceDE w:val="0"/>
        <w:autoSpaceDN w:val="0"/>
        <w:adjustRightInd w:val="0"/>
        <w:spacing w:after="0" w:line="240" w:lineRule="auto"/>
        <w:jc w:val="both"/>
        <w:rPr>
          <w:rFonts w:eastAsia="Calibri" w:cs="Calibri"/>
          <w:color w:val="000099"/>
          <w:sz w:val="24"/>
          <w:szCs w:val="24"/>
          <w:highlight w:val="yellow"/>
        </w:rPr>
      </w:pPr>
    </w:p>
    <w:p w:rsidR="00E465E3" w:rsidRDefault="00E465E3" w:rsidP="00E465E3">
      <w:pPr>
        <w:autoSpaceDE w:val="0"/>
        <w:autoSpaceDN w:val="0"/>
        <w:adjustRightInd w:val="0"/>
        <w:spacing w:after="0" w:line="240" w:lineRule="auto"/>
        <w:jc w:val="both"/>
        <w:rPr>
          <w:rFonts w:asciiTheme="minorHAnsi" w:eastAsia="Arial Unicode MS" w:hAnsiTheme="minorHAnsi" w:cs="Arial Unicode MS"/>
        </w:rPr>
      </w:pPr>
      <w:r>
        <w:rPr>
          <w:rFonts w:asciiTheme="minorHAnsi" w:hAnsiTheme="minorHAnsi"/>
        </w:rPr>
        <w:t xml:space="preserve">De acuerdo </w:t>
      </w:r>
      <w:r w:rsidRPr="00BF3BCE">
        <w:rPr>
          <w:rFonts w:asciiTheme="minorHAnsi" w:hAnsiTheme="minorHAnsi"/>
        </w:rPr>
        <w:t>resp</w:t>
      </w:r>
      <w:r>
        <w:rPr>
          <w:rFonts w:asciiTheme="minorHAnsi" w:hAnsiTheme="minorHAnsi"/>
        </w:rPr>
        <w:t xml:space="preserve">uesta brindada </w:t>
      </w:r>
      <w:r w:rsidRPr="00BF3BCE">
        <w:rPr>
          <w:rFonts w:asciiTheme="minorHAnsi" w:hAnsiTheme="minorHAnsi"/>
        </w:rPr>
        <w:t xml:space="preserve">en el numeral 1 literal “a”, </w:t>
      </w:r>
      <w:r>
        <w:rPr>
          <w:rFonts w:asciiTheme="minorHAnsi" w:hAnsiTheme="minorHAnsi"/>
        </w:rPr>
        <w:t xml:space="preserve">que </w:t>
      </w:r>
      <w:r w:rsidRPr="00BF3BCE">
        <w:rPr>
          <w:rFonts w:asciiTheme="minorHAnsi" w:hAnsiTheme="minorHAnsi"/>
        </w:rPr>
        <w:t>el Ministerio de Agricultura y Ganadería no contrata servicios de seguro médico a privados</w:t>
      </w:r>
      <w:r>
        <w:rPr>
          <w:rFonts w:asciiTheme="minorHAnsi" w:hAnsiTheme="minorHAnsi"/>
        </w:rPr>
        <w:t xml:space="preserve">, </w:t>
      </w:r>
      <w:r w:rsidRPr="00E465E3">
        <w:rPr>
          <w:rFonts w:asciiTheme="minorHAnsi" w:hAnsiTheme="minorHAnsi"/>
          <w:u w:val="single"/>
        </w:rPr>
        <w:t>no se tienen copias de contratos</w:t>
      </w:r>
      <w:r>
        <w:rPr>
          <w:rFonts w:asciiTheme="minorHAnsi" w:hAnsiTheme="minorHAnsi"/>
        </w:rPr>
        <w:t xml:space="preserve"> </w:t>
      </w:r>
      <w:r w:rsidRPr="00E465E3">
        <w:rPr>
          <w:rFonts w:asciiTheme="minorHAnsi" w:hAnsiTheme="minorHAnsi"/>
          <w:u w:val="single"/>
        </w:rPr>
        <w:t>por seguro médico</w:t>
      </w:r>
      <w:r w:rsidR="004D5547">
        <w:rPr>
          <w:rFonts w:asciiTheme="minorHAnsi" w:hAnsiTheme="minorHAnsi"/>
          <w:u w:val="single"/>
        </w:rPr>
        <w:t xml:space="preserve"> a privados</w:t>
      </w:r>
      <w:r>
        <w:rPr>
          <w:rFonts w:asciiTheme="minorHAnsi" w:hAnsiTheme="minorHAnsi"/>
        </w:rPr>
        <w:t xml:space="preserve">, </w:t>
      </w:r>
      <w:r>
        <w:rPr>
          <w:rFonts w:asciiTheme="minorHAnsi" w:hAnsiTheme="minorHAnsi"/>
        </w:rPr>
        <w:t xml:space="preserve">por tanto, </w:t>
      </w:r>
      <w:r>
        <w:rPr>
          <w:rFonts w:asciiTheme="minorHAnsi" w:eastAsia="Arial Unicode MS" w:hAnsiTheme="minorHAnsi" w:cs="Arial Unicode MS"/>
        </w:rPr>
        <w:t xml:space="preserve">considerando que la Ley de Acceso a la Información Pública dispone en el art. 73 que nos encontramos ante un caso de información </w:t>
      </w:r>
      <w:r>
        <w:rPr>
          <w:rFonts w:asciiTheme="minorHAnsi" w:eastAsia="Arial Unicode MS" w:hAnsiTheme="minorHAnsi" w:cs="Arial Unicode MS"/>
          <w:b/>
          <w:color w:val="000099"/>
        </w:rPr>
        <w:t>INEXISTENTE</w:t>
      </w:r>
      <w:r>
        <w:rPr>
          <w:rFonts w:asciiTheme="minorHAnsi" w:eastAsia="Arial Unicode MS" w:hAnsiTheme="minorHAnsi" w:cs="Arial Unicode MS"/>
        </w:rPr>
        <w:t>, lo que  impide  brindar lo  requerido  por  el  peticionario, esta dependencia resuelve:</w:t>
      </w:r>
    </w:p>
    <w:p w:rsidR="00E465E3" w:rsidRPr="00BF3BCE" w:rsidRDefault="00E465E3" w:rsidP="00E465E3">
      <w:pPr>
        <w:spacing w:after="0" w:line="240" w:lineRule="auto"/>
        <w:jc w:val="both"/>
        <w:rPr>
          <w:rFonts w:asciiTheme="minorHAnsi" w:eastAsia="Arial Unicode MS" w:hAnsiTheme="minorHAnsi" w:cs="Arial Unicode MS"/>
          <w:w w:val="102"/>
          <w:sz w:val="12"/>
        </w:rPr>
      </w:pPr>
    </w:p>
    <w:p w:rsidR="00E465E3" w:rsidRDefault="00E465E3" w:rsidP="00E465E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Theme="minorHAnsi" w:hAnsiTheme="minorHAnsi"/>
          <w:b/>
          <w:color w:val="000099"/>
        </w:rPr>
      </w:pPr>
    </w:p>
    <w:p w:rsidR="00E465E3" w:rsidRDefault="00E465E3" w:rsidP="00E465E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Theme="minorHAnsi" w:hAnsiTheme="minorHAnsi"/>
          <w:b/>
          <w:color w:val="000099"/>
        </w:rPr>
      </w:pPr>
      <w:r w:rsidRPr="00975717">
        <w:rPr>
          <w:rFonts w:asciiTheme="minorHAnsi" w:hAnsiTheme="minorHAnsi"/>
          <w:b/>
          <w:color w:val="000099"/>
        </w:rPr>
        <w:t>NO ENTREGAR LA INFORMACIÓN SOLICITADA POR INEXISTENCIA</w:t>
      </w:r>
    </w:p>
    <w:p w:rsidR="002D0145" w:rsidRDefault="002D0145" w:rsidP="00B13CD4">
      <w:pPr>
        <w:spacing w:after="0" w:line="240" w:lineRule="auto"/>
        <w:jc w:val="both"/>
        <w:rPr>
          <w:rFonts w:asciiTheme="minorHAnsi" w:hAnsiTheme="minorHAnsi"/>
        </w:rPr>
      </w:pPr>
    </w:p>
    <w:p w:rsidR="00D35459" w:rsidRDefault="00D35459" w:rsidP="00B13CD4">
      <w:pPr>
        <w:spacing w:after="0" w:line="240" w:lineRule="auto"/>
        <w:jc w:val="both"/>
        <w:rPr>
          <w:rFonts w:asciiTheme="minorHAnsi" w:hAnsiTheme="minorHAnsi"/>
        </w:rPr>
      </w:pPr>
    </w:p>
    <w:p w:rsidR="00D35459" w:rsidRDefault="00D35459" w:rsidP="00B13CD4">
      <w:pPr>
        <w:spacing w:after="0" w:line="240" w:lineRule="auto"/>
        <w:jc w:val="both"/>
        <w:rPr>
          <w:rFonts w:asciiTheme="minorHAnsi" w:hAnsiTheme="minorHAnsi"/>
        </w:rPr>
      </w:pPr>
    </w:p>
    <w:p w:rsidR="00D35459" w:rsidRDefault="00D35459" w:rsidP="00B13CD4">
      <w:pPr>
        <w:spacing w:after="0" w:line="240" w:lineRule="auto"/>
        <w:jc w:val="both"/>
        <w:rPr>
          <w:rFonts w:asciiTheme="minorHAnsi" w:hAnsiTheme="minorHAnsi"/>
        </w:rPr>
      </w:pPr>
    </w:p>
    <w:p w:rsidR="00D35459" w:rsidRDefault="00D35459" w:rsidP="00B13CD4">
      <w:pPr>
        <w:spacing w:after="0" w:line="240" w:lineRule="auto"/>
        <w:jc w:val="both"/>
        <w:rPr>
          <w:rFonts w:asciiTheme="minorHAnsi" w:hAnsiTheme="minorHAnsi"/>
        </w:rPr>
      </w:pPr>
    </w:p>
    <w:p w:rsidR="00D35459" w:rsidRDefault="00D35459" w:rsidP="00B13CD4">
      <w:pPr>
        <w:spacing w:after="0" w:line="240" w:lineRule="auto"/>
        <w:jc w:val="both"/>
        <w:rPr>
          <w:rFonts w:asciiTheme="minorHAnsi" w:hAnsiTheme="minorHAnsi"/>
        </w:rPr>
      </w:pPr>
    </w:p>
    <w:p w:rsidR="00D35459" w:rsidRDefault="00D35459" w:rsidP="00B13CD4">
      <w:pPr>
        <w:spacing w:after="0" w:line="240" w:lineRule="auto"/>
        <w:jc w:val="both"/>
        <w:rPr>
          <w:rFonts w:asciiTheme="minorHAnsi" w:hAnsiTheme="minorHAnsi"/>
        </w:rPr>
      </w:pPr>
    </w:p>
    <w:p w:rsidR="00586E0A" w:rsidRPr="00E465E3" w:rsidRDefault="00586E0A"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rPr>
      </w:pPr>
      <w:r w:rsidRPr="00E465E3">
        <w:rPr>
          <w:rFonts w:asciiTheme="minorHAnsi" w:eastAsia="Arial Unicode MS" w:hAnsiTheme="minorHAnsi" w:cs="Arial Unicode MS"/>
          <w:b/>
          <w:color w:val="000099"/>
        </w:rPr>
        <w:t>Lic. Ana Patricia Sánchez de Cruz</w:t>
      </w:r>
    </w:p>
    <w:p w:rsidR="00BB33BB" w:rsidRPr="00E465E3" w:rsidRDefault="00586E0A"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rPr>
      </w:pPr>
      <w:r w:rsidRPr="00E465E3">
        <w:rPr>
          <w:rFonts w:asciiTheme="minorHAnsi" w:eastAsia="Arial Unicode MS" w:hAnsiTheme="minorHAnsi" w:cs="Arial Unicode MS"/>
          <w:b/>
          <w:color w:val="000099"/>
        </w:rPr>
        <w:t>Oficial de Información MAG OIR</w:t>
      </w:r>
    </w:p>
    <w:sectPr w:rsidR="00BB33BB" w:rsidRPr="00E465E3"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ABC" w:rsidRDefault="00EA7ABC" w:rsidP="00F425A5">
      <w:pPr>
        <w:spacing w:after="0" w:line="240" w:lineRule="auto"/>
      </w:pPr>
      <w:r>
        <w:separator/>
      </w:r>
    </w:p>
  </w:endnote>
  <w:endnote w:type="continuationSeparator" w:id="0">
    <w:p w:rsidR="00EA7ABC" w:rsidRDefault="00EA7ABC"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gsanaUPC">
    <w:altName w:val="Angsana 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C4" w:rsidRPr="00DB7A91" w:rsidRDefault="00B13CD4" w:rsidP="00DB7A91">
    <w:pPr>
      <w:pStyle w:val="Piedepgina"/>
      <w:spacing w:line="240" w:lineRule="auto"/>
      <w:jc w:val="both"/>
      <w:rPr>
        <w:sz w:val="18"/>
        <w:szCs w:val="16"/>
      </w:rPr>
    </w:pPr>
    <w:r w:rsidRPr="00DB7A91">
      <w:rPr>
        <w:noProof/>
        <w:sz w:val="18"/>
        <w:szCs w:val="16"/>
      </w:rPr>
      <w:drawing>
        <wp:anchor distT="0" distB="0" distL="114300" distR="114300" simplePos="0" relativeHeight="251660288" behindDoc="0" locked="0" layoutInCell="1" allowOverlap="1" wp14:anchorId="3DBEEABA" wp14:editId="603FAFA5">
          <wp:simplePos x="0" y="0"/>
          <wp:positionH relativeFrom="column">
            <wp:posOffset>-960120</wp:posOffset>
          </wp:positionH>
          <wp:positionV relativeFrom="paragraph">
            <wp:posOffset>1289050</wp:posOffset>
          </wp:positionV>
          <wp:extent cx="7524750" cy="34988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349885"/>
                  </a:xfrm>
                  <a:prstGeom prst="rect">
                    <a:avLst/>
                  </a:prstGeom>
                  <a:noFill/>
                </pic:spPr>
              </pic:pic>
            </a:graphicData>
          </a:graphic>
          <wp14:sizeRelH relativeFrom="page">
            <wp14:pctWidth>0</wp14:pctWidth>
          </wp14:sizeRelH>
          <wp14:sizeRelV relativeFrom="page">
            <wp14:pctHeight>0</wp14:pctHeight>
          </wp14:sizeRelV>
        </wp:anchor>
      </w:drawing>
    </w:r>
    <w:r w:rsidR="00DB7A91" w:rsidRPr="00DB7A91">
      <w:rPr>
        <w:noProof/>
        <w:sz w:val="18"/>
        <w:szCs w:val="16"/>
      </w:rPr>
      <mc:AlternateContent>
        <mc:Choice Requires="wps">
          <w:drawing>
            <wp:anchor distT="0" distB="0" distL="114300" distR="114300" simplePos="0" relativeHeight="251658240" behindDoc="0" locked="0" layoutInCell="1" allowOverlap="1" wp14:anchorId="7528A627" wp14:editId="337B228D">
              <wp:simplePos x="0" y="0"/>
              <wp:positionH relativeFrom="column">
                <wp:posOffset>-137160</wp:posOffset>
              </wp:positionH>
              <wp:positionV relativeFrom="paragraph">
                <wp:posOffset>407035</wp:posOffset>
              </wp:positionV>
              <wp:extent cx="5857875" cy="828675"/>
              <wp:effectExtent l="0" t="0" r="28575"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28675"/>
                      </a:xfrm>
                      <a:prstGeom prst="rect">
                        <a:avLst/>
                      </a:prstGeom>
                      <a:solidFill>
                        <a:srgbClr val="FFFFFF"/>
                      </a:solidFill>
                      <a:ln w="9525">
                        <a:solidFill>
                          <a:srgbClr val="000000"/>
                        </a:solidFill>
                        <a:miter lim="800000"/>
                        <a:headEnd/>
                        <a:tailEnd/>
                      </a:ln>
                    </wps:spPr>
                    <wps:txb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w:t>
                          </w:r>
                          <w:proofErr w:type="spellStart"/>
                          <w:r w:rsidRPr="00DB7A91">
                            <w:rPr>
                              <w:color w:val="auto"/>
                              <w:sz w:val="18"/>
                              <w:szCs w:val="18"/>
                            </w:rPr>
                            <w:t>Ote</w:t>
                          </w:r>
                          <w:proofErr w:type="spellEnd"/>
                          <w:r w:rsidRPr="00DB7A91">
                            <w:rPr>
                              <w:color w:val="auto"/>
                              <w:sz w:val="18"/>
                              <w:szCs w:val="18"/>
                            </w:rPr>
                            <w:t xml:space="preserv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2"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A05921" w:rsidRPr="00A05921">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A05921" w:rsidRPr="00A05921">
                            <w:rPr>
                              <w:b/>
                              <w:noProof/>
                              <w:color w:val="C00000"/>
                              <w:sz w:val="16"/>
                              <w:lang w:val="es-ES"/>
                            </w:rPr>
                            <w:t>4</w:t>
                          </w:r>
                          <w:r w:rsidRPr="00395CC4">
                            <w:rPr>
                              <w:b/>
                              <w:color w:val="C00000"/>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8pt;margin-top:32.05pt;width:461.2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">
              <v:textbo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w:t>
                    </w:r>
                    <w:proofErr w:type="spellStart"/>
                    <w:r w:rsidRPr="00DB7A91">
                      <w:rPr>
                        <w:color w:val="auto"/>
                        <w:sz w:val="18"/>
                        <w:szCs w:val="18"/>
                      </w:rPr>
                      <w:t>Ote</w:t>
                    </w:r>
                    <w:proofErr w:type="spellEnd"/>
                    <w:r w:rsidRPr="00DB7A91">
                      <w:rPr>
                        <w:color w:val="auto"/>
                        <w:sz w:val="18"/>
                        <w:szCs w:val="18"/>
                      </w:rPr>
                      <w:t xml:space="preserv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3"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A05921" w:rsidRPr="00A05921">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A05921" w:rsidRPr="00A05921">
                      <w:rPr>
                        <w:b/>
                        <w:noProof/>
                        <w:color w:val="C00000"/>
                        <w:sz w:val="16"/>
                        <w:lang w:val="es-ES"/>
                      </w:rPr>
                      <w:t>4</w:t>
                    </w:r>
                    <w:r w:rsidRPr="00395CC4">
                      <w:rPr>
                        <w:b/>
                        <w:color w:val="C00000"/>
                        <w:sz w:val="16"/>
                      </w:rPr>
                      <w:fldChar w:fldCharType="end"/>
                    </w:r>
                  </w:p>
                </w:txbxContent>
              </v:textbox>
            </v:shape>
          </w:pict>
        </mc:Fallback>
      </mc:AlternateContent>
    </w:r>
    <w:r w:rsidR="00DB7A91" w:rsidRPr="00DB7A91">
      <w:rPr>
        <w:sz w:val="18"/>
        <w:szCs w:val="16"/>
      </w:rPr>
      <w:t>Si después de analizar lo anteriormente expuesto decide interponer un recurso de apelación puede hacerlo según lo dispuesto en el Art 82 y 83 de la LAIP.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ABC" w:rsidRDefault="00EA7ABC" w:rsidP="00F425A5">
      <w:pPr>
        <w:spacing w:after="0" w:line="240" w:lineRule="auto"/>
      </w:pPr>
      <w:r>
        <w:separator/>
      </w:r>
    </w:p>
  </w:footnote>
  <w:footnote w:type="continuationSeparator" w:id="0">
    <w:p w:rsidR="00EA7ABC" w:rsidRDefault="00EA7ABC"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3F" w:rsidRPr="006A4190" w:rsidRDefault="0065633F" w:rsidP="006A4190">
    <w:pPr>
      <w:pStyle w:val="Encabezado"/>
    </w:pPr>
    <w:r>
      <w:rPr>
        <w:noProof/>
      </w:rPr>
      <w:drawing>
        <wp:anchor distT="0" distB="0" distL="114300" distR="114300" simplePos="0" relativeHeight="251659264" behindDoc="0" locked="0" layoutInCell="1" allowOverlap="1" wp14:anchorId="4FF9ED6B" wp14:editId="4215F4BE">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F5AF2D1" wp14:editId="3F2214F1">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1748F"/>
    <w:multiLevelType w:val="hybridMultilevel"/>
    <w:tmpl w:val="DC7055C0"/>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6E1F7561"/>
    <w:multiLevelType w:val="hybridMultilevel"/>
    <w:tmpl w:val="E72AF87A"/>
    <w:lvl w:ilvl="0" w:tplc="440A000F">
      <w:start w:val="1"/>
      <w:numFmt w:val="decimal"/>
      <w:lvlText w:val="%1."/>
      <w:lvlJc w:val="left"/>
      <w:pPr>
        <w:ind w:left="720" w:hanging="360"/>
      </w:pPr>
      <w:rPr>
        <w:rFonts w:hint="default"/>
      </w:rPr>
    </w:lvl>
    <w:lvl w:ilvl="1" w:tplc="83FE2E56">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06503"/>
    <w:rsid w:val="000132C1"/>
    <w:rsid w:val="000138B9"/>
    <w:rsid w:val="00021DEC"/>
    <w:rsid w:val="00022615"/>
    <w:rsid w:val="00023CF8"/>
    <w:rsid w:val="000250C5"/>
    <w:rsid w:val="00027444"/>
    <w:rsid w:val="0003544B"/>
    <w:rsid w:val="000363C5"/>
    <w:rsid w:val="00047C80"/>
    <w:rsid w:val="00061F96"/>
    <w:rsid w:val="00064990"/>
    <w:rsid w:val="00076375"/>
    <w:rsid w:val="00076DC9"/>
    <w:rsid w:val="00082DBE"/>
    <w:rsid w:val="0008686D"/>
    <w:rsid w:val="000A4CBF"/>
    <w:rsid w:val="000C2AB4"/>
    <w:rsid w:val="000C2DC9"/>
    <w:rsid w:val="000D1D25"/>
    <w:rsid w:val="000D463E"/>
    <w:rsid w:val="000D7FB0"/>
    <w:rsid w:val="000E498C"/>
    <w:rsid w:val="000E4DC4"/>
    <w:rsid w:val="000E7C68"/>
    <w:rsid w:val="000F04BA"/>
    <w:rsid w:val="000F0578"/>
    <w:rsid w:val="000F0FBC"/>
    <w:rsid w:val="000F4307"/>
    <w:rsid w:val="000F63CE"/>
    <w:rsid w:val="00115811"/>
    <w:rsid w:val="00117396"/>
    <w:rsid w:val="001173B9"/>
    <w:rsid w:val="00120999"/>
    <w:rsid w:val="00123F84"/>
    <w:rsid w:val="00126A4D"/>
    <w:rsid w:val="00150564"/>
    <w:rsid w:val="001507F7"/>
    <w:rsid w:val="00157A74"/>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8222A"/>
    <w:rsid w:val="00190ECA"/>
    <w:rsid w:val="00192048"/>
    <w:rsid w:val="00193FF4"/>
    <w:rsid w:val="001961D2"/>
    <w:rsid w:val="00197879"/>
    <w:rsid w:val="001A7924"/>
    <w:rsid w:val="001B0A0D"/>
    <w:rsid w:val="001B2604"/>
    <w:rsid w:val="001B2C53"/>
    <w:rsid w:val="001B3E47"/>
    <w:rsid w:val="001B7D8B"/>
    <w:rsid w:val="001D4A3E"/>
    <w:rsid w:val="001D4E74"/>
    <w:rsid w:val="001F75CE"/>
    <w:rsid w:val="002027A5"/>
    <w:rsid w:val="00214ACD"/>
    <w:rsid w:val="00215F09"/>
    <w:rsid w:val="002172C1"/>
    <w:rsid w:val="00217D90"/>
    <w:rsid w:val="00217EFB"/>
    <w:rsid w:val="00221C39"/>
    <w:rsid w:val="00224F81"/>
    <w:rsid w:val="00225DA2"/>
    <w:rsid w:val="002339B4"/>
    <w:rsid w:val="00236A41"/>
    <w:rsid w:val="002402CD"/>
    <w:rsid w:val="0024030E"/>
    <w:rsid w:val="002437E5"/>
    <w:rsid w:val="0024724E"/>
    <w:rsid w:val="002479FD"/>
    <w:rsid w:val="002567A3"/>
    <w:rsid w:val="0026077C"/>
    <w:rsid w:val="00260D1E"/>
    <w:rsid w:val="00262F1C"/>
    <w:rsid w:val="00272B14"/>
    <w:rsid w:val="00274403"/>
    <w:rsid w:val="002809EB"/>
    <w:rsid w:val="00281387"/>
    <w:rsid w:val="00284857"/>
    <w:rsid w:val="00284D32"/>
    <w:rsid w:val="00295856"/>
    <w:rsid w:val="002A328B"/>
    <w:rsid w:val="002C1B49"/>
    <w:rsid w:val="002C3AA6"/>
    <w:rsid w:val="002C5FBA"/>
    <w:rsid w:val="002D0145"/>
    <w:rsid w:val="002D28BC"/>
    <w:rsid w:val="002D2BCE"/>
    <w:rsid w:val="002D3333"/>
    <w:rsid w:val="002D6900"/>
    <w:rsid w:val="002E0F3E"/>
    <w:rsid w:val="002E322D"/>
    <w:rsid w:val="002E4251"/>
    <w:rsid w:val="002E6975"/>
    <w:rsid w:val="002F03E4"/>
    <w:rsid w:val="002F23B6"/>
    <w:rsid w:val="002F26F6"/>
    <w:rsid w:val="002F2B2D"/>
    <w:rsid w:val="002F4746"/>
    <w:rsid w:val="002F4EEA"/>
    <w:rsid w:val="00304F42"/>
    <w:rsid w:val="00306858"/>
    <w:rsid w:val="0031141E"/>
    <w:rsid w:val="00311DDF"/>
    <w:rsid w:val="00312B09"/>
    <w:rsid w:val="00314B84"/>
    <w:rsid w:val="00324AC9"/>
    <w:rsid w:val="003304C2"/>
    <w:rsid w:val="00333F28"/>
    <w:rsid w:val="00336995"/>
    <w:rsid w:val="00337D49"/>
    <w:rsid w:val="00352961"/>
    <w:rsid w:val="003765ED"/>
    <w:rsid w:val="0038360A"/>
    <w:rsid w:val="00386009"/>
    <w:rsid w:val="003906A6"/>
    <w:rsid w:val="003907A6"/>
    <w:rsid w:val="00391BB9"/>
    <w:rsid w:val="00395CC4"/>
    <w:rsid w:val="003A3C96"/>
    <w:rsid w:val="003A5095"/>
    <w:rsid w:val="003A5A75"/>
    <w:rsid w:val="003B320D"/>
    <w:rsid w:val="003B4398"/>
    <w:rsid w:val="003B7E1E"/>
    <w:rsid w:val="003C0BF5"/>
    <w:rsid w:val="003C234E"/>
    <w:rsid w:val="003C391C"/>
    <w:rsid w:val="003E7751"/>
    <w:rsid w:val="003F428A"/>
    <w:rsid w:val="003F743C"/>
    <w:rsid w:val="004013F0"/>
    <w:rsid w:val="004041EA"/>
    <w:rsid w:val="00405FAC"/>
    <w:rsid w:val="004114F6"/>
    <w:rsid w:val="00412EAF"/>
    <w:rsid w:val="004130F2"/>
    <w:rsid w:val="004175C5"/>
    <w:rsid w:val="0041769E"/>
    <w:rsid w:val="0042317A"/>
    <w:rsid w:val="004236DC"/>
    <w:rsid w:val="0042618B"/>
    <w:rsid w:val="0042695B"/>
    <w:rsid w:val="004320D5"/>
    <w:rsid w:val="00434489"/>
    <w:rsid w:val="00434685"/>
    <w:rsid w:val="0044104E"/>
    <w:rsid w:val="00443157"/>
    <w:rsid w:val="0044717B"/>
    <w:rsid w:val="00453E40"/>
    <w:rsid w:val="004601DD"/>
    <w:rsid w:val="0046324D"/>
    <w:rsid w:val="00474611"/>
    <w:rsid w:val="00480537"/>
    <w:rsid w:val="0049315D"/>
    <w:rsid w:val="00494B6F"/>
    <w:rsid w:val="004958DF"/>
    <w:rsid w:val="004A0CA6"/>
    <w:rsid w:val="004A27E4"/>
    <w:rsid w:val="004B3325"/>
    <w:rsid w:val="004B3E10"/>
    <w:rsid w:val="004B6715"/>
    <w:rsid w:val="004C606A"/>
    <w:rsid w:val="004D0B84"/>
    <w:rsid w:val="004D5547"/>
    <w:rsid w:val="004E7D1E"/>
    <w:rsid w:val="004F009D"/>
    <w:rsid w:val="004F333D"/>
    <w:rsid w:val="004F66CD"/>
    <w:rsid w:val="004F7AFC"/>
    <w:rsid w:val="00503E14"/>
    <w:rsid w:val="00505879"/>
    <w:rsid w:val="0051277E"/>
    <w:rsid w:val="00522680"/>
    <w:rsid w:val="00527FC1"/>
    <w:rsid w:val="00530C0D"/>
    <w:rsid w:val="00547BFB"/>
    <w:rsid w:val="00553484"/>
    <w:rsid w:val="005534AF"/>
    <w:rsid w:val="00556C07"/>
    <w:rsid w:val="005572EC"/>
    <w:rsid w:val="00563C88"/>
    <w:rsid w:val="00574C00"/>
    <w:rsid w:val="005859FD"/>
    <w:rsid w:val="00586B5D"/>
    <w:rsid w:val="00586E0A"/>
    <w:rsid w:val="00587E7C"/>
    <w:rsid w:val="005A145C"/>
    <w:rsid w:val="005A2DEF"/>
    <w:rsid w:val="005A324F"/>
    <w:rsid w:val="005A5A38"/>
    <w:rsid w:val="005B0347"/>
    <w:rsid w:val="005B1A85"/>
    <w:rsid w:val="005B54B3"/>
    <w:rsid w:val="005C075A"/>
    <w:rsid w:val="005C2109"/>
    <w:rsid w:val="005D78F6"/>
    <w:rsid w:val="005E10DD"/>
    <w:rsid w:val="005E67D1"/>
    <w:rsid w:val="005E7D88"/>
    <w:rsid w:val="005E7EA5"/>
    <w:rsid w:val="005F4376"/>
    <w:rsid w:val="005F65FF"/>
    <w:rsid w:val="005F74DD"/>
    <w:rsid w:val="005F77E1"/>
    <w:rsid w:val="00602F43"/>
    <w:rsid w:val="006052DD"/>
    <w:rsid w:val="00611D40"/>
    <w:rsid w:val="006122B3"/>
    <w:rsid w:val="00616D08"/>
    <w:rsid w:val="0061766F"/>
    <w:rsid w:val="0061790E"/>
    <w:rsid w:val="00620F18"/>
    <w:rsid w:val="006239AF"/>
    <w:rsid w:val="0063093D"/>
    <w:rsid w:val="00633096"/>
    <w:rsid w:val="00635004"/>
    <w:rsid w:val="0064039C"/>
    <w:rsid w:val="00640AA6"/>
    <w:rsid w:val="006430BD"/>
    <w:rsid w:val="00647F46"/>
    <w:rsid w:val="006504E0"/>
    <w:rsid w:val="00651DAC"/>
    <w:rsid w:val="006537B4"/>
    <w:rsid w:val="006551BF"/>
    <w:rsid w:val="00655DEF"/>
    <w:rsid w:val="0065633F"/>
    <w:rsid w:val="0066118E"/>
    <w:rsid w:val="006627AC"/>
    <w:rsid w:val="00663837"/>
    <w:rsid w:val="00665066"/>
    <w:rsid w:val="00673515"/>
    <w:rsid w:val="006773A7"/>
    <w:rsid w:val="00683642"/>
    <w:rsid w:val="00685D0A"/>
    <w:rsid w:val="00687DE5"/>
    <w:rsid w:val="0069093C"/>
    <w:rsid w:val="00693D89"/>
    <w:rsid w:val="00694271"/>
    <w:rsid w:val="006A4190"/>
    <w:rsid w:val="006A5B13"/>
    <w:rsid w:val="006B309A"/>
    <w:rsid w:val="006C0284"/>
    <w:rsid w:val="006C2F04"/>
    <w:rsid w:val="006C5B88"/>
    <w:rsid w:val="006D1878"/>
    <w:rsid w:val="006D2167"/>
    <w:rsid w:val="006D58A0"/>
    <w:rsid w:val="006E3D05"/>
    <w:rsid w:val="006E759D"/>
    <w:rsid w:val="006F1915"/>
    <w:rsid w:val="006F396C"/>
    <w:rsid w:val="006F71EC"/>
    <w:rsid w:val="00703E9E"/>
    <w:rsid w:val="00714AA6"/>
    <w:rsid w:val="00717C3E"/>
    <w:rsid w:val="00720A8D"/>
    <w:rsid w:val="00730FBC"/>
    <w:rsid w:val="0073156E"/>
    <w:rsid w:val="00736BF1"/>
    <w:rsid w:val="007450ED"/>
    <w:rsid w:val="00755C25"/>
    <w:rsid w:val="00760376"/>
    <w:rsid w:val="00764B83"/>
    <w:rsid w:val="00765591"/>
    <w:rsid w:val="00766F26"/>
    <w:rsid w:val="0078685F"/>
    <w:rsid w:val="007943F4"/>
    <w:rsid w:val="007A1EB9"/>
    <w:rsid w:val="007A2359"/>
    <w:rsid w:val="007A3CB8"/>
    <w:rsid w:val="007A64C6"/>
    <w:rsid w:val="007B0068"/>
    <w:rsid w:val="007B361B"/>
    <w:rsid w:val="007B5ECB"/>
    <w:rsid w:val="007B6C7C"/>
    <w:rsid w:val="007C1E92"/>
    <w:rsid w:val="007C2693"/>
    <w:rsid w:val="007C6D46"/>
    <w:rsid w:val="007C7301"/>
    <w:rsid w:val="007D68ED"/>
    <w:rsid w:val="007E4665"/>
    <w:rsid w:val="007E471D"/>
    <w:rsid w:val="007F0048"/>
    <w:rsid w:val="007F334C"/>
    <w:rsid w:val="007F3DD3"/>
    <w:rsid w:val="007F4B65"/>
    <w:rsid w:val="007F5558"/>
    <w:rsid w:val="007F6356"/>
    <w:rsid w:val="007F7DF5"/>
    <w:rsid w:val="00812151"/>
    <w:rsid w:val="008221B6"/>
    <w:rsid w:val="0082470A"/>
    <w:rsid w:val="00840553"/>
    <w:rsid w:val="00841221"/>
    <w:rsid w:val="008462CB"/>
    <w:rsid w:val="00846BB8"/>
    <w:rsid w:val="0086314F"/>
    <w:rsid w:val="00863ED6"/>
    <w:rsid w:val="008769E6"/>
    <w:rsid w:val="00877D40"/>
    <w:rsid w:val="00881C5C"/>
    <w:rsid w:val="00885210"/>
    <w:rsid w:val="008864A7"/>
    <w:rsid w:val="00897033"/>
    <w:rsid w:val="008A0BA2"/>
    <w:rsid w:val="008A26BF"/>
    <w:rsid w:val="008B12B1"/>
    <w:rsid w:val="008B483C"/>
    <w:rsid w:val="008B5FB5"/>
    <w:rsid w:val="008B6113"/>
    <w:rsid w:val="008C24CA"/>
    <w:rsid w:val="008C2A6D"/>
    <w:rsid w:val="008C2B47"/>
    <w:rsid w:val="008D2B73"/>
    <w:rsid w:val="008D5945"/>
    <w:rsid w:val="008E035C"/>
    <w:rsid w:val="008E3EF5"/>
    <w:rsid w:val="008F68EE"/>
    <w:rsid w:val="00900AB1"/>
    <w:rsid w:val="0090498A"/>
    <w:rsid w:val="009152B2"/>
    <w:rsid w:val="009175A9"/>
    <w:rsid w:val="009243BB"/>
    <w:rsid w:val="0092782E"/>
    <w:rsid w:val="00933636"/>
    <w:rsid w:val="00933E84"/>
    <w:rsid w:val="009372A0"/>
    <w:rsid w:val="00942D26"/>
    <w:rsid w:val="00953BB6"/>
    <w:rsid w:val="00953D9A"/>
    <w:rsid w:val="00956A71"/>
    <w:rsid w:val="00960348"/>
    <w:rsid w:val="00963746"/>
    <w:rsid w:val="00970B3A"/>
    <w:rsid w:val="00970DBA"/>
    <w:rsid w:val="00974B88"/>
    <w:rsid w:val="00975717"/>
    <w:rsid w:val="00977DFD"/>
    <w:rsid w:val="00982A15"/>
    <w:rsid w:val="00984AD1"/>
    <w:rsid w:val="00994BA6"/>
    <w:rsid w:val="00996A74"/>
    <w:rsid w:val="009A0ABD"/>
    <w:rsid w:val="009B3B6A"/>
    <w:rsid w:val="009C5359"/>
    <w:rsid w:val="009C61CC"/>
    <w:rsid w:val="009C6B93"/>
    <w:rsid w:val="009E0390"/>
    <w:rsid w:val="009E17F8"/>
    <w:rsid w:val="009E1828"/>
    <w:rsid w:val="009E270B"/>
    <w:rsid w:val="009E478E"/>
    <w:rsid w:val="009F1CB0"/>
    <w:rsid w:val="009F2FBE"/>
    <w:rsid w:val="009F35F0"/>
    <w:rsid w:val="009F5D6D"/>
    <w:rsid w:val="009F64B4"/>
    <w:rsid w:val="00A05921"/>
    <w:rsid w:val="00A05D71"/>
    <w:rsid w:val="00A07A72"/>
    <w:rsid w:val="00A103BF"/>
    <w:rsid w:val="00A20838"/>
    <w:rsid w:val="00A23AEF"/>
    <w:rsid w:val="00A3099F"/>
    <w:rsid w:val="00A34321"/>
    <w:rsid w:val="00A37BC8"/>
    <w:rsid w:val="00A37BF5"/>
    <w:rsid w:val="00A407BE"/>
    <w:rsid w:val="00A43601"/>
    <w:rsid w:val="00A52F8E"/>
    <w:rsid w:val="00A548E1"/>
    <w:rsid w:val="00A6281C"/>
    <w:rsid w:val="00A64EA4"/>
    <w:rsid w:val="00A73C2B"/>
    <w:rsid w:val="00A755D7"/>
    <w:rsid w:val="00A76A25"/>
    <w:rsid w:val="00A8066D"/>
    <w:rsid w:val="00A8217B"/>
    <w:rsid w:val="00AA29D1"/>
    <w:rsid w:val="00AA3B51"/>
    <w:rsid w:val="00AA5F13"/>
    <w:rsid w:val="00AB1228"/>
    <w:rsid w:val="00AB377C"/>
    <w:rsid w:val="00AB6791"/>
    <w:rsid w:val="00AB6A5D"/>
    <w:rsid w:val="00AC3075"/>
    <w:rsid w:val="00AC6746"/>
    <w:rsid w:val="00AC795E"/>
    <w:rsid w:val="00AD0BE5"/>
    <w:rsid w:val="00AD17B8"/>
    <w:rsid w:val="00AD3E68"/>
    <w:rsid w:val="00AD5D31"/>
    <w:rsid w:val="00AE1616"/>
    <w:rsid w:val="00AE234C"/>
    <w:rsid w:val="00AF1559"/>
    <w:rsid w:val="00AF31FA"/>
    <w:rsid w:val="00AF46A2"/>
    <w:rsid w:val="00AF7620"/>
    <w:rsid w:val="00B129CE"/>
    <w:rsid w:val="00B13CD4"/>
    <w:rsid w:val="00B14E89"/>
    <w:rsid w:val="00B274EE"/>
    <w:rsid w:val="00B4347D"/>
    <w:rsid w:val="00B43E78"/>
    <w:rsid w:val="00B45FB0"/>
    <w:rsid w:val="00B5036B"/>
    <w:rsid w:val="00B50B35"/>
    <w:rsid w:val="00B5477D"/>
    <w:rsid w:val="00B54E93"/>
    <w:rsid w:val="00B56998"/>
    <w:rsid w:val="00B612F3"/>
    <w:rsid w:val="00B626D7"/>
    <w:rsid w:val="00B641A2"/>
    <w:rsid w:val="00B64AF1"/>
    <w:rsid w:val="00B70104"/>
    <w:rsid w:val="00B71B7B"/>
    <w:rsid w:val="00B74C9E"/>
    <w:rsid w:val="00B83339"/>
    <w:rsid w:val="00B86E15"/>
    <w:rsid w:val="00BA0648"/>
    <w:rsid w:val="00BA441E"/>
    <w:rsid w:val="00BA4BEA"/>
    <w:rsid w:val="00BB14C2"/>
    <w:rsid w:val="00BB33BB"/>
    <w:rsid w:val="00BB69B9"/>
    <w:rsid w:val="00BC128E"/>
    <w:rsid w:val="00BC1F61"/>
    <w:rsid w:val="00BC2775"/>
    <w:rsid w:val="00BC4EEC"/>
    <w:rsid w:val="00BD04DA"/>
    <w:rsid w:val="00BD054B"/>
    <w:rsid w:val="00BD0653"/>
    <w:rsid w:val="00BD5989"/>
    <w:rsid w:val="00BD6665"/>
    <w:rsid w:val="00BE0B9D"/>
    <w:rsid w:val="00BF233C"/>
    <w:rsid w:val="00BF3BCE"/>
    <w:rsid w:val="00BF5A29"/>
    <w:rsid w:val="00C11D10"/>
    <w:rsid w:val="00C12112"/>
    <w:rsid w:val="00C1337B"/>
    <w:rsid w:val="00C13F49"/>
    <w:rsid w:val="00C1587F"/>
    <w:rsid w:val="00C23D4D"/>
    <w:rsid w:val="00C244D4"/>
    <w:rsid w:val="00C32DDE"/>
    <w:rsid w:val="00C32F17"/>
    <w:rsid w:val="00C335F0"/>
    <w:rsid w:val="00C35116"/>
    <w:rsid w:val="00C37DFC"/>
    <w:rsid w:val="00C42A05"/>
    <w:rsid w:val="00C51830"/>
    <w:rsid w:val="00C53002"/>
    <w:rsid w:val="00C53365"/>
    <w:rsid w:val="00C54522"/>
    <w:rsid w:val="00C56C7A"/>
    <w:rsid w:val="00C64430"/>
    <w:rsid w:val="00C6683B"/>
    <w:rsid w:val="00C67029"/>
    <w:rsid w:val="00C74EEC"/>
    <w:rsid w:val="00C755F3"/>
    <w:rsid w:val="00C7663B"/>
    <w:rsid w:val="00C77843"/>
    <w:rsid w:val="00C83F6B"/>
    <w:rsid w:val="00C85863"/>
    <w:rsid w:val="00C95523"/>
    <w:rsid w:val="00C96045"/>
    <w:rsid w:val="00C960BF"/>
    <w:rsid w:val="00CA0975"/>
    <w:rsid w:val="00CA34A6"/>
    <w:rsid w:val="00CA5720"/>
    <w:rsid w:val="00CA622D"/>
    <w:rsid w:val="00CA73AC"/>
    <w:rsid w:val="00CB052D"/>
    <w:rsid w:val="00CB318A"/>
    <w:rsid w:val="00CB579B"/>
    <w:rsid w:val="00CB7CBE"/>
    <w:rsid w:val="00CC50E9"/>
    <w:rsid w:val="00CC75D8"/>
    <w:rsid w:val="00CD0A81"/>
    <w:rsid w:val="00CD3497"/>
    <w:rsid w:val="00CD454A"/>
    <w:rsid w:val="00CE3A01"/>
    <w:rsid w:val="00CE43C4"/>
    <w:rsid w:val="00CE51F8"/>
    <w:rsid w:val="00CE64AB"/>
    <w:rsid w:val="00CE66DE"/>
    <w:rsid w:val="00CF17F2"/>
    <w:rsid w:val="00CF69F2"/>
    <w:rsid w:val="00CF7F5B"/>
    <w:rsid w:val="00D024FD"/>
    <w:rsid w:val="00D029A4"/>
    <w:rsid w:val="00D02E37"/>
    <w:rsid w:val="00D13F34"/>
    <w:rsid w:val="00D2049F"/>
    <w:rsid w:val="00D20FD5"/>
    <w:rsid w:val="00D35459"/>
    <w:rsid w:val="00D36494"/>
    <w:rsid w:val="00D4056E"/>
    <w:rsid w:val="00D5173D"/>
    <w:rsid w:val="00D53570"/>
    <w:rsid w:val="00D5384D"/>
    <w:rsid w:val="00D57B37"/>
    <w:rsid w:val="00D71D54"/>
    <w:rsid w:val="00D73729"/>
    <w:rsid w:val="00D85A12"/>
    <w:rsid w:val="00D91AE0"/>
    <w:rsid w:val="00D91DB8"/>
    <w:rsid w:val="00D95AF5"/>
    <w:rsid w:val="00DA19FE"/>
    <w:rsid w:val="00DB7A91"/>
    <w:rsid w:val="00DC039E"/>
    <w:rsid w:val="00DC09E1"/>
    <w:rsid w:val="00DC416F"/>
    <w:rsid w:val="00DC4C0A"/>
    <w:rsid w:val="00DC784C"/>
    <w:rsid w:val="00DD1DB3"/>
    <w:rsid w:val="00DD51AE"/>
    <w:rsid w:val="00DD7313"/>
    <w:rsid w:val="00DD7EE6"/>
    <w:rsid w:val="00DE221A"/>
    <w:rsid w:val="00DE65EF"/>
    <w:rsid w:val="00DE72FA"/>
    <w:rsid w:val="00DF045C"/>
    <w:rsid w:val="00DF0F89"/>
    <w:rsid w:val="00DF1A86"/>
    <w:rsid w:val="00DF4A79"/>
    <w:rsid w:val="00E01B68"/>
    <w:rsid w:val="00E058DD"/>
    <w:rsid w:val="00E05D2E"/>
    <w:rsid w:val="00E0601C"/>
    <w:rsid w:val="00E2659E"/>
    <w:rsid w:val="00E36D6A"/>
    <w:rsid w:val="00E45207"/>
    <w:rsid w:val="00E465E3"/>
    <w:rsid w:val="00E46F1D"/>
    <w:rsid w:val="00E50548"/>
    <w:rsid w:val="00E5632D"/>
    <w:rsid w:val="00E56FB6"/>
    <w:rsid w:val="00E65032"/>
    <w:rsid w:val="00E7315F"/>
    <w:rsid w:val="00E7465D"/>
    <w:rsid w:val="00E757D8"/>
    <w:rsid w:val="00E812B3"/>
    <w:rsid w:val="00E83FA4"/>
    <w:rsid w:val="00E84426"/>
    <w:rsid w:val="00E92203"/>
    <w:rsid w:val="00E9508C"/>
    <w:rsid w:val="00EA5637"/>
    <w:rsid w:val="00EA7ABC"/>
    <w:rsid w:val="00EB1DDF"/>
    <w:rsid w:val="00EB62BF"/>
    <w:rsid w:val="00ED00B0"/>
    <w:rsid w:val="00ED06EE"/>
    <w:rsid w:val="00ED21B7"/>
    <w:rsid w:val="00ED3BFB"/>
    <w:rsid w:val="00EE1C26"/>
    <w:rsid w:val="00EE4B7D"/>
    <w:rsid w:val="00EE6204"/>
    <w:rsid w:val="00EF6AFD"/>
    <w:rsid w:val="00EF6BEA"/>
    <w:rsid w:val="00EF6D03"/>
    <w:rsid w:val="00F0421B"/>
    <w:rsid w:val="00F05857"/>
    <w:rsid w:val="00F1042D"/>
    <w:rsid w:val="00F10552"/>
    <w:rsid w:val="00F11398"/>
    <w:rsid w:val="00F1209B"/>
    <w:rsid w:val="00F14D08"/>
    <w:rsid w:val="00F340B3"/>
    <w:rsid w:val="00F34BBE"/>
    <w:rsid w:val="00F35BB8"/>
    <w:rsid w:val="00F37EDE"/>
    <w:rsid w:val="00F4168F"/>
    <w:rsid w:val="00F42572"/>
    <w:rsid w:val="00F425A5"/>
    <w:rsid w:val="00F517BD"/>
    <w:rsid w:val="00F56B70"/>
    <w:rsid w:val="00F614C1"/>
    <w:rsid w:val="00F661DE"/>
    <w:rsid w:val="00F676B8"/>
    <w:rsid w:val="00F74DA6"/>
    <w:rsid w:val="00F8709D"/>
    <w:rsid w:val="00F95BDF"/>
    <w:rsid w:val="00FA0B50"/>
    <w:rsid w:val="00FA31C0"/>
    <w:rsid w:val="00FA3387"/>
    <w:rsid w:val="00FB2B58"/>
    <w:rsid w:val="00FB32C3"/>
    <w:rsid w:val="00FB3749"/>
    <w:rsid w:val="00FB449B"/>
    <w:rsid w:val="00FB53AC"/>
    <w:rsid w:val="00FB623A"/>
    <w:rsid w:val="00FB6C9A"/>
    <w:rsid w:val="00FC1F22"/>
    <w:rsid w:val="00FC25A1"/>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A7FE3-DEC1-43C0-B80D-BB528A350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6193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2016-10-24T23:03:00Z</cp:lastPrinted>
  <dcterms:created xsi:type="dcterms:W3CDTF">2016-10-24T23:14:00Z</dcterms:created>
  <dcterms:modified xsi:type="dcterms:W3CDTF">2016-10-24T23:15:00Z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1399542201</vt:i4>
  </property>
</Properties>
</file>