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7F" w:rsidRDefault="00391C7F" w:rsidP="00391C7F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391C7F" w:rsidRDefault="00391C7F" w:rsidP="00391C7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F5558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B320D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2D0145">
        <w:rPr>
          <w:rFonts w:asciiTheme="minorHAnsi" w:eastAsia="Arial Unicode MS" w:hAnsiTheme="minorHAnsi" w:cs="Arial Unicode MS"/>
          <w:b/>
          <w:color w:val="000099"/>
          <w:sz w:val="28"/>
        </w:rPr>
        <w:t>41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D4056E" w:rsidRPr="00D4056E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B13CD4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</w:rPr>
        <w:t xml:space="preserve">Santa Tecla, </w:t>
      </w:r>
      <w:r w:rsidR="00B70104" w:rsidRPr="00586E0A">
        <w:rPr>
          <w:rFonts w:asciiTheme="minorHAnsi" w:eastAsia="Arial Unicode MS" w:hAnsiTheme="minorHAnsi" w:cs="Arial Unicode MS"/>
        </w:rPr>
        <w:t xml:space="preserve">departamento de La Libertad </w:t>
      </w:r>
      <w:r w:rsidRPr="00586E0A">
        <w:rPr>
          <w:rFonts w:asciiTheme="minorHAnsi" w:eastAsia="Arial Unicode MS" w:hAnsiTheme="minorHAnsi" w:cs="Arial Unicode MS"/>
        </w:rPr>
        <w:t xml:space="preserve">a las </w:t>
      </w:r>
      <w:r w:rsidR="002D0145">
        <w:rPr>
          <w:rFonts w:asciiTheme="minorHAnsi" w:eastAsia="Arial Unicode MS" w:hAnsiTheme="minorHAnsi" w:cs="Arial Unicode MS"/>
          <w:color w:val="000099"/>
        </w:rPr>
        <w:t>di</w:t>
      </w:r>
      <w:r w:rsidR="00B13CD4">
        <w:rPr>
          <w:rFonts w:asciiTheme="minorHAnsi" w:eastAsia="Arial Unicode MS" w:hAnsiTheme="minorHAnsi" w:cs="Arial Unicode MS"/>
          <w:color w:val="000099"/>
        </w:rPr>
        <w:t>e</w:t>
      </w:r>
      <w:r w:rsidR="002D0145">
        <w:rPr>
          <w:rFonts w:asciiTheme="minorHAnsi" w:eastAsia="Arial Unicode MS" w:hAnsiTheme="minorHAnsi" w:cs="Arial Unicode MS"/>
          <w:color w:val="000099"/>
        </w:rPr>
        <w:t>cisiete</w:t>
      </w:r>
      <w:r w:rsidR="003B320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2D0145">
        <w:rPr>
          <w:rFonts w:asciiTheme="minorHAnsi" w:eastAsia="Arial Unicode MS" w:hAnsiTheme="minorHAnsi" w:cs="Arial Unicode MS"/>
          <w:color w:val="000099"/>
        </w:rPr>
        <w:t>dieciocho</w:t>
      </w:r>
      <w:r w:rsidR="00B13CD4">
        <w:rPr>
          <w:rFonts w:asciiTheme="minorHAnsi" w:eastAsia="Arial Unicode MS" w:hAnsiTheme="minorHAnsi" w:cs="Arial Unicode MS"/>
          <w:color w:val="000099"/>
        </w:rPr>
        <w:t xml:space="preserve"> </w:t>
      </w:r>
      <w:r w:rsidR="00D4056E" w:rsidRPr="00586E0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2D0145">
        <w:rPr>
          <w:rFonts w:asciiTheme="minorHAnsi" w:eastAsia="Arial Unicode MS" w:hAnsiTheme="minorHAnsi" w:cs="Arial Unicode MS"/>
          <w:color w:val="000099"/>
        </w:rPr>
        <w:t>octubre</w:t>
      </w:r>
      <w:r w:rsidR="004320D5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586E0A">
        <w:rPr>
          <w:rFonts w:asciiTheme="minorHAnsi" w:eastAsia="Arial Unicode MS" w:hAnsiTheme="minorHAnsi" w:cs="Arial Unicode MS"/>
          <w:color w:val="000099"/>
        </w:rPr>
        <w:t>6</w:t>
      </w:r>
      <w:r w:rsidRPr="00586E0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3B320D">
        <w:rPr>
          <w:rFonts w:asciiTheme="minorHAnsi" w:eastAsia="Arial Unicode MS" w:hAnsiTheme="minorHAnsi" w:cs="Arial Unicode MS"/>
          <w:b/>
          <w:color w:val="000099"/>
        </w:rPr>
        <w:t>2</w:t>
      </w:r>
      <w:r w:rsidR="002D0145">
        <w:rPr>
          <w:rFonts w:asciiTheme="minorHAnsi" w:eastAsia="Arial Unicode MS" w:hAnsiTheme="minorHAnsi" w:cs="Arial Unicode MS"/>
          <w:b/>
          <w:color w:val="000099"/>
        </w:rPr>
        <w:t>41</w:t>
      </w:r>
      <w:r w:rsidR="00E757D8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</w:rPr>
        <w:t>sobre:</w:t>
      </w:r>
    </w:p>
    <w:p w:rsidR="002D0145" w:rsidRPr="002D0145" w:rsidRDefault="002D0145" w:rsidP="002D0145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  <w:lang w:eastAsia="en-US"/>
        </w:rPr>
      </w:pPr>
    </w:p>
    <w:p w:rsidR="002D0145" w:rsidRPr="002D0145" w:rsidRDefault="002D0145" w:rsidP="002D0145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bCs/>
          <w:color w:val="000099"/>
        </w:rPr>
      </w:pPr>
      <w:r w:rsidRPr="002D0145">
        <w:rPr>
          <w:bCs/>
          <w:color w:val="000099"/>
        </w:rPr>
        <w:t>Listado de asociaciones y cooperativas de pesca artesanal de enero 2016 a la fecha, así como miembros por departamento</w:t>
      </w:r>
    </w:p>
    <w:p w:rsidR="002D0145" w:rsidRPr="002D0145" w:rsidRDefault="002D0145" w:rsidP="002D014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</w:p>
    <w:p w:rsidR="003B320D" w:rsidRPr="002D0145" w:rsidRDefault="002D0145" w:rsidP="002D0145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99"/>
        </w:rPr>
      </w:pPr>
      <w:r w:rsidRPr="002D0145">
        <w:rPr>
          <w:bCs/>
          <w:color w:val="000099"/>
        </w:rPr>
        <w:t>Datos estadísticos de: Producción pesquera 2000 a la fecha: pesca artesanal</w:t>
      </w:r>
    </w:p>
    <w:p w:rsidR="002D0145" w:rsidRPr="002D0145" w:rsidRDefault="002D0145" w:rsidP="002D014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13CD4" w:rsidRPr="00586E0A" w:rsidRDefault="00B13CD4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4"/>
          <w:lang w:eastAsia="en-US"/>
        </w:rPr>
      </w:pPr>
    </w:p>
    <w:p w:rsidR="00B5477D" w:rsidRPr="00586E0A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  <w:w w:val="102"/>
        </w:rPr>
        <w:t>P</w:t>
      </w:r>
      <w:r w:rsidR="00EE4B7D" w:rsidRPr="00586E0A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586E0A">
        <w:rPr>
          <w:rFonts w:asciiTheme="minorHAnsi" w:eastAsia="Arial Unicode MS" w:hAnsiTheme="minorHAnsi" w:cs="Arial Unicode MS"/>
          <w:color w:val="000099"/>
        </w:rPr>
        <w:t>:</w:t>
      </w:r>
      <w:r w:rsidR="00963746" w:rsidRPr="00586E0A">
        <w:rPr>
          <w:rFonts w:asciiTheme="minorHAnsi" w:hAnsiTheme="minorHAnsi"/>
          <w:color w:val="000099"/>
        </w:rPr>
        <w:t xml:space="preserve"> </w:t>
      </w:r>
      <w:proofErr w:type="spellStart"/>
      <w:r w:rsidR="00391C7F" w:rsidRPr="00391C7F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xxxxxxxxxxxxxxxxxx</w:t>
      </w:r>
      <w:bookmarkStart w:id="0" w:name="_GoBack"/>
      <w:bookmarkEnd w:id="0"/>
      <w:proofErr w:type="spellEnd"/>
      <w:r w:rsidR="00547BFB" w:rsidRPr="00586E0A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="00B5477D" w:rsidRPr="00586E0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586E0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586E0A">
        <w:rPr>
          <w:rFonts w:asciiTheme="minorHAnsi" w:eastAsia="Arial Unicode MS" w:hAnsiTheme="minorHAnsi" w:cs="Arial Unicode MS"/>
        </w:rPr>
        <w:t xml:space="preserve">: </w:t>
      </w:r>
    </w:p>
    <w:p w:rsidR="00B5477D" w:rsidRPr="00586E0A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4D0B84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4D0B84">
        <w:rPr>
          <w:rFonts w:asciiTheme="minorHAnsi" w:hAnsiTheme="minorHAnsi"/>
          <w:b/>
          <w:color w:val="000099"/>
          <w:sz w:val="24"/>
        </w:rPr>
        <w:t xml:space="preserve">PROPORCIONAR </w:t>
      </w:r>
      <w:r w:rsidR="002F03E4" w:rsidRPr="004D0B84">
        <w:rPr>
          <w:rFonts w:asciiTheme="minorHAnsi" w:hAnsiTheme="minorHAnsi"/>
          <w:b/>
          <w:sz w:val="24"/>
        </w:rPr>
        <w:t xml:space="preserve">PARTE DE </w:t>
      </w:r>
      <w:r w:rsidRPr="004D0B84">
        <w:rPr>
          <w:rFonts w:asciiTheme="minorHAnsi" w:hAnsiTheme="minorHAnsi"/>
          <w:b/>
          <w:color w:val="000099"/>
          <w:sz w:val="24"/>
        </w:rPr>
        <w:t>LA INFORMACIÓN PÚBLICA SOLICITADA</w:t>
      </w:r>
    </w:p>
    <w:p w:rsidR="00126A4D" w:rsidRPr="00586E0A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16"/>
        </w:rPr>
      </w:pPr>
    </w:p>
    <w:p w:rsidR="00F35BB8" w:rsidRDefault="00B13CD4" w:rsidP="00B13CD4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</w:t>
      </w:r>
      <w:r w:rsidR="00126A4D" w:rsidRPr="00586E0A">
        <w:rPr>
          <w:rFonts w:asciiTheme="minorHAnsi" w:hAnsiTheme="minorHAnsi"/>
        </w:rPr>
        <w:t>adjunta</w:t>
      </w:r>
      <w:r w:rsidR="002D0145">
        <w:rPr>
          <w:rFonts w:asciiTheme="minorHAnsi" w:hAnsiTheme="minorHAnsi"/>
        </w:rPr>
        <w:t xml:space="preserve">n </w:t>
      </w:r>
      <w:r w:rsidR="00126A4D" w:rsidRPr="00586E0A">
        <w:rPr>
          <w:rFonts w:asciiTheme="minorHAnsi" w:hAnsiTheme="minorHAnsi"/>
        </w:rPr>
        <w:t xml:space="preserve">a la presente resolución </w:t>
      </w:r>
      <w:r w:rsidR="002D0145">
        <w:rPr>
          <w:rFonts w:asciiTheme="minorHAnsi" w:hAnsiTheme="minorHAnsi"/>
        </w:rPr>
        <w:t xml:space="preserve">los siguientes </w:t>
      </w:r>
      <w:r w:rsidR="003B320D">
        <w:rPr>
          <w:rFonts w:asciiTheme="minorHAnsi" w:hAnsiTheme="minorHAnsi"/>
        </w:rPr>
        <w:t>archivo</w:t>
      </w:r>
      <w:r w:rsidR="002D0145">
        <w:rPr>
          <w:rFonts w:asciiTheme="minorHAnsi" w:hAnsiTheme="minorHAnsi"/>
        </w:rPr>
        <w:t>s:</w:t>
      </w:r>
    </w:p>
    <w:p w:rsidR="002D0145" w:rsidRDefault="002D0145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2D0145" w:rsidRDefault="002D0145" w:rsidP="004D0B84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4D0B84">
        <w:rPr>
          <w:rFonts w:asciiTheme="minorHAnsi" w:hAnsiTheme="minorHAnsi"/>
          <w:color w:val="000099"/>
        </w:rPr>
        <w:t>1 archivo que de</w:t>
      </w:r>
      <w:r w:rsidR="004D0B84">
        <w:rPr>
          <w:rFonts w:asciiTheme="minorHAnsi" w:hAnsiTheme="minorHAnsi"/>
          <w:color w:val="000099"/>
        </w:rPr>
        <w:t>scribe</w:t>
      </w:r>
      <w:r w:rsidRPr="004D0B84">
        <w:rPr>
          <w:rFonts w:asciiTheme="minorHAnsi" w:hAnsiTheme="minorHAnsi"/>
          <w:color w:val="000099"/>
        </w:rPr>
        <w:t xml:space="preserve"> las cooperativas pesqueras autorizadas por CENDEPESCA para la extracción artesanal</w:t>
      </w:r>
    </w:p>
    <w:p w:rsidR="004D0B84" w:rsidRPr="004D0B84" w:rsidRDefault="004D0B84" w:rsidP="004D0B84">
      <w:pPr>
        <w:pStyle w:val="Prrafodelista"/>
        <w:spacing w:after="0" w:line="240" w:lineRule="auto"/>
        <w:ind w:left="360"/>
        <w:jc w:val="both"/>
        <w:rPr>
          <w:rFonts w:asciiTheme="minorHAnsi" w:hAnsiTheme="minorHAnsi"/>
          <w:color w:val="000099"/>
        </w:rPr>
      </w:pPr>
    </w:p>
    <w:p w:rsidR="002D0145" w:rsidRDefault="002D0145" w:rsidP="004D0B84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4D0B84">
        <w:rPr>
          <w:rFonts w:asciiTheme="minorHAnsi" w:hAnsiTheme="minorHAnsi"/>
          <w:color w:val="000099"/>
        </w:rPr>
        <w:t>1 archivo que detalla el nombre de los miembros que pertenecen a dichas cooperativas (versión pública según artículos 24 y 30 de la LAIP, por contener datos considerados confidenciales)</w:t>
      </w:r>
    </w:p>
    <w:p w:rsidR="004D0B84" w:rsidRPr="004D0B84" w:rsidRDefault="004D0B84" w:rsidP="004D0B84">
      <w:pPr>
        <w:pStyle w:val="Prrafodelista"/>
        <w:spacing w:after="0" w:line="240" w:lineRule="auto"/>
        <w:ind w:left="360"/>
        <w:jc w:val="both"/>
        <w:rPr>
          <w:rFonts w:asciiTheme="minorHAnsi" w:hAnsiTheme="minorHAnsi"/>
          <w:color w:val="000099"/>
        </w:rPr>
      </w:pPr>
    </w:p>
    <w:p w:rsidR="002D0145" w:rsidRPr="004D0B84" w:rsidRDefault="002D0145" w:rsidP="004D0B84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4D0B84">
        <w:rPr>
          <w:rFonts w:asciiTheme="minorHAnsi" w:hAnsiTheme="minorHAnsi"/>
          <w:color w:val="000099"/>
        </w:rPr>
        <w:t xml:space="preserve">1 archivo que contiene datos estadísticos de pesca artesanal de 2001 a 2012 </w:t>
      </w:r>
    </w:p>
    <w:p w:rsidR="00F35BB8" w:rsidRPr="00586E0A" w:rsidRDefault="00F35BB8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  <w:sz w:val="16"/>
        </w:rPr>
      </w:pPr>
    </w:p>
    <w:p w:rsidR="004D0B84" w:rsidRDefault="004D0B84" w:rsidP="004D0B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 relación a las </w:t>
      </w:r>
      <w:r>
        <w:rPr>
          <w:rFonts w:asciiTheme="minorHAnsi" w:hAnsiTheme="minorHAnsi"/>
          <w:i/>
          <w:color w:val="000099"/>
        </w:rPr>
        <w:t xml:space="preserve">estadísticas de los años 2008, 2013, 2014, 2015 y 2016, </w:t>
      </w:r>
      <w:r>
        <w:rPr>
          <w:rFonts w:eastAsia="Calibri" w:cs="Calibri"/>
          <w:bCs/>
          <w:lang w:eastAsia="en-US"/>
        </w:rPr>
        <w:t>al</w:t>
      </w:r>
      <w:r>
        <w:rPr>
          <w:rFonts w:asciiTheme="minorHAnsi" w:hAnsiTheme="minorHAnsi"/>
        </w:rPr>
        <w:t xml:space="preserve"> respecto informamos </w:t>
      </w:r>
      <w:r>
        <w:rPr>
          <w:rFonts w:asciiTheme="minorHAnsi" w:hAnsiTheme="minorHAnsi"/>
        </w:rPr>
        <w:t>que no se dispone de esos datos, se están realizando esfuerzos para procesar la información estadística de los últimos dos años incluyendo el presente.</w:t>
      </w:r>
    </w:p>
    <w:p w:rsidR="004D0B84" w:rsidRDefault="004D0B84" w:rsidP="004D0B84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0"/>
          <w:lang w:eastAsia="en-US"/>
        </w:rPr>
      </w:pPr>
    </w:p>
    <w:p w:rsidR="004D0B84" w:rsidRDefault="004D0B84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:rsidR="004D0B84" w:rsidRDefault="004D0B84" w:rsidP="004D0B84">
      <w:pPr>
        <w:spacing w:after="0" w:line="240" w:lineRule="auto"/>
        <w:jc w:val="both"/>
        <w:rPr>
          <w:rFonts w:asciiTheme="minorHAnsi" w:hAnsiTheme="minorHAnsi"/>
        </w:rPr>
      </w:pPr>
    </w:p>
    <w:p w:rsidR="004D0B84" w:rsidRDefault="004D0B84" w:rsidP="004D0B84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hAnsiTheme="minorHAnsi"/>
        </w:rPr>
        <w:t xml:space="preserve">Por tanto, </w:t>
      </w:r>
      <w:r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>
        <w:rPr>
          <w:rFonts w:asciiTheme="minorHAnsi" w:eastAsia="Arial Unicode MS" w:hAnsiTheme="minorHAnsi" w:cs="Arial Unicode MS"/>
          <w:b/>
          <w:color w:val="000099"/>
        </w:rPr>
        <w:t>INEXISTENTE</w:t>
      </w:r>
      <w:r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4D0B84" w:rsidRDefault="004D0B84" w:rsidP="004D0B84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4D0B84" w:rsidRDefault="004D0B84" w:rsidP="004D0B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  <w:sz w:val="24"/>
        </w:rPr>
      </w:pPr>
    </w:p>
    <w:p w:rsidR="00586E0A" w:rsidRPr="004D0B84" w:rsidRDefault="004D0B84" w:rsidP="004D0B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  <w:sz w:val="24"/>
        </w:rPr>
      </w:pPr>
      <w:r w:rsidRPr="004D0B84">
        <w:rPr>
          <w:rFonts w:asciiTheme="minorHAnsi" w:hAnsiTheme="minorHAnsi"/>
          <w:b/>
          <w:color w:val="000099"/>
          <w:sz w:val="24"/>
        </w:rPr>
        <w:t>NO ENTREGAR LA INFORMACIÓN SOLICITADA POR INEXISTENCIA</w:t>
      </w:r>
    </w:p>
    <w:p w:rsidR="00586E0A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</w:p>
    <w:p w:rsidR="00B13CD4" w:rsidRDefault="00B13CD4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4D0B84" w:rsidRDefault="004D0B84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4D0B84" w:rsidRDefault="004D0B84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9F35F0" w:rsidRDefault="009F35F0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586E0A" w:rsidRPr="004D0B84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color w:val="000099"/>
          <w:sz w:val="20"/>
        </w:rPr>
      </w:pPr>
      <w:r w:rsidRPr="004D0B84">
        <w:rPr>
          <w:rFonts w:asciiTheme="majorHAnsi" w:hAnsiTheme="majorHAnsi"/>
          <w:b/>
          <w:color w:val="000099"/>
          <w:sz w:val="20"/>
        </w:rPr>
        <w:t>Lic. Ana Patricia Sánchez de Cruz</w:t>
      </w:r>
    </w:p>
    <w:p w:rsidR="00BB33BB" w:rsidRPr="004D0B84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color w:val="000099"/>
          <w:sz w:val="20"/>
        </w:rPr>
      </w:pPr>
      <w:r w:rsidRPr="004D0B84">
        <w:rPr>
          <w:rFonts w:asciiTheme="majorHAnsi" w:hAnsiTheme="majorHAnsi"/>
          <w:b/>
          <w:color w:val="000099"/>
          <w:sz w:val="20"/>
        </w:rPr>
        <w:t>Oficial de Información MAG OIR</w:t>
      </w:r>
    </w:p>
    <w:sectPr w:rsidR="00BB33BB" w:rsidRPr="004D0B8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8AD" w:rsidRDefault="00B478AD" w:rsidP="00F425A5">
      <w:pPr>
        <w:spacing w:after="0" w:line="240" w:lineRule="auto"/>
      </w:pPr>
      <w:r>
        <w:separator/>
      </w:r>
    </w:p>
  </w:endnote>
  <w:endnote w:type="continuationSeparator" w:id="0">
    <w:p w:rsidR="00B478AD" w:rsidRDefault="00B478A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P Simplified Light">
    <w:altName w:val="Segoe Script"/>
    <w:charset w:val="00"/>
    <w:family w:val="swiss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91C7F" w:rsidRPr="00391C7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91C7F" w:rsidRPr="00391C7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3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91C7F" w:rsidRPr="00391C7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91C7F" w:rsidRPr="00391C7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3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8AD" w:rsidRDefault="00B478AD" w:rsidP="00F425A5">
      <w:pPr>
        <w:spacing w:after="0" w:line="240" w:lineRule="auto"/>
      </w:pPr>
      <w:r>
        <w:separator/>
      </w:r>
    </w:p>
  </w:footnote>
  <w:footnote w:type="continuationSeparator" w:id="0">
    <w:p w:rsidR="00B478AD" w:rsidRDefault="00B478A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9354C"/>
    <w:multiLevelType w:val="hybridMultilevel"/>
    <w:tmpl w:val="4378CD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547DC"/>
    <w:multiLevelType w:val="hybridMultilevel"/>
    <w:tmpl w:val="0892204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021A0"/>
    <w:multiLevelType w:val="hybridMultilevel"/>
    <w:tmpl w:val="3C90EA2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43"/>
  </w:num>
  <w:num w:numId="3">
    <w:abstractNumId w:val="20"/>
  </w:num>
  <w:num w:numId="4">
    <w:abstractNumId w:val="23"/>
  </w:num>
  <w:num w:numId="5">
    <w:abstractNumId w:val="7"/>
  </w:num>
  <w:num w:numId="6">
    <w:abstractNumId w:val="24"/>
  </w:num>
  <w:num w:numId="7">
    <w:abstractNumId w:val="46"/>
  </w:num>
  <w:num w:numId="8">
    <w:abstractNumId w:val="9"/>
  </w:num>
  <w:num w:numId="9">
    <w:abstractNumId w:val="15"/>
  </w:num>
  <w:num w:numId="10">
    <w:abstractNumId w:val="10"/>
  </w:num>
  <w:num w:numId="11">
    <w:abstractNumId w:val="19"/>
  </w:num>
  <w:num w:numId="12">
    <w:abstractNumId w:val="44"/>
  </w:num>
  <w:num w:numId="13">
    <w:abstractNumId w:val="45"/>
  </w:num>
  <w:num w:numId="14">
    <w:abstractNumId w:val="36"/>
  </w:num>
  <w:num w:numId="15">
    <w:abstractNumId w:val="0"/>
  </w:num>
  <w:num w:numId="16">
    <w:abstractNumId w:val="5"/>
  </w:num>
  <w:num w:numId="17">
    <w:abstractNumId w:val="41"/>
  </w:num>
  <w:num w:numId="18">
    <w:abstractNumId w:val="30"/>
  </w:num>
  <w:num w:numId="19">
    <w:abstractNumId w:val="25"/>
  </w:num>
  <w:num w:numId="20">
    <w:abstractNumId w:val="17"/>
  </w:num>
  <w:num w:numId="21">
    <w:abstractNumId w:val="3"/>
  </w:num>
  <w:num w:numId="22">
    <w:abstractNumId w:val="47"/>
  </w:num>
  <w:num w:numId="23">
    <w:abstractNumId w:val="18"/>
  </w:num>
  <w:num w:numId="24">
    <w:abstractNumId w:val="37"/>
  </w:num>
  <w:num w:numId="25">
    <w:abstractNumId w:val="27"/>
  </w:num>
  <w:num w:numId="26">
    <w:abstractNumId w:val="8"/>
  </w:num>
  <w:num w:numId="27">
    <w:abstractNumId w:val="14"/>
  </w:num>
  <w:num w:numId="28">
    <w:abstractNumId w:val="29"/>
  </w:num>
  <w:num w:numId="29">
    <w:abstractNumId w:val="38"/>
  </w:num>
  <w:num w:numId="30">
    <w:abstractNumId w:val="34"/>
  </w:num>
  <w:num w:numId="31">
    <w:abstractNumId w:val="32"/>
  </w:num>
  <w:num w:numId="32">
    <w:abstractNumId w:val="28"/>
  </w:num>
  <w:num w:numId="33">
    <w:abstractNumId w:val="16"/>
  </w:num>
  <w:num w:numId="34">
    <w:abstractNumId w:val="2"/>
  </w:num>
  <w:num w:numId="35">
    <w:abstractNumId w:val="48"/>
  </w:num>
  <w:num w:numId="36">
    <w:abstractNumId w:val="31"/>
  </w:num>
  <w:num w:numId="37">
    <w:abstractNumId w:val="4"/>
  </w:num>
  <w:num w:numId="38">
    <w:abstractNumId w:val="39"/>
  </w:num>
  <w:num w:numId="39">
    <w:abstractNumId w:val="6"/>
  </w:num>
  <w:num w:numId="40">
    <w:abstractNumId w:val="26"/>
  </w:num>
  <w:num w:numId="41">
    <w:abstractNumId w:val="40"/>
  </w:num>
  <w:num w:numId="42">
    <w:abstractNumId w:val="12"/>
  </w:num>
  <w:num w:numId="43">
    <w:abstractNumId w:val="35"/>
  </w:num>
  <w:num w:numId="44">
    <w:abstractNumId w:val="42"/>
  </w:num>
  <w:num w:numId="45">
    <w:abstractNumId w:val="21"/>
  </w:num>
  <w:num w:numId="46">
    <w:abstractNumId w:val="13"/>
  </w:num>
  <w:num w:numId="47">
    <w:abstractNumId w:val="1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1C7F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129CE"/>
    <w:rsid w:val="00B13CD4"/>
    <w:rsid w:val="00B14E89"/>
    <w:rsid w:val="00B274EE"/>
    <w:rsid w:val="00B4347D"/>
    <w:rsid w:val="00B43E78"/>
    <w:rsid w:val="00B45FB0"/>
    <w:rsid w:val="00B478AD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463B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E7159-58E6-4FA4-AD49-E0984350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2016-10-18T23:50:00Z</cp:lastPrinted>
  <dcterms:created xsi:type="dcterms:W3CDTF">2016-10-18T23:54:00Z</dcterms:created>
  <dcterms:modified xsi:type="dcterms:W3CDTF">2016-10-18T23:55:00Z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