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03" w:rsidRPr="000D1F93" w:rsidRDefault="00A13203" w:rsidP="00A132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  <w:r w:rsidRPr="000D1F93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</w:t>
      </w:r>
      <w:r w:rsidRPr="000D1F93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u w:val="single"/>
          <w:lang w:eastAsia="en-US"/>
        </w:rPr>
        <w:t>en la pág. 3</w:t>
      </w:r>
      <w:r w:rsidRPr="000D1F93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 de la presente resolución</w:t>
      </w:r>
    </w:p>
    <w:p w:rsidR="00714AA6" w:rsidRPr="000D1F93" w:rsidRDefault="00714AA6" w:rsidP="0084737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sz w:val="24"/>
          <w:u w:val="single"/>
          <w:lang w:eastAsia="en-US"/>
        </w:rPr>
      </w:pPr>
      <w:r w:rsidRPr="000D1F93">
        <w:rPr>
          <w:rFonts w:eastAsia="Calibri"/>
          <w:b/>
          <w:color w:val="000099"/>
          <w:sz w:val="24"/>
          <w:lang w:eastAsia="en-US"/>
        </w:rPr>
        <w:t xml:space="preserve">RESOLUCIÓN </w:t>
      </w:r>
      <w:r w:rsidR="00A6281C" w:rsidRPr="000D1F93">
        <w:rPr>
          <w:rFonts w:eastAsia="Calibri"/>
          <w:b/>
          <w:color w:val="000099"/>
          <w:sz w:val="24"/>
          <w:lang w:eastAsia="en-US"/>
        </w:rPr>
        <w:t xml:space="preserve">EN RESPUESTA A </w:t>
      </w:r>
      <w:r w:rsidRPr="000D1F93">
        <w:rPr>
          <w:rFonts w:eastAsia="Calibri"/>
          <w:b/>
          <w:color w:val="000099"/>
          <w:sz w:val="24"/>
          <w:lang w:eastAsia="en-US"/>
        </w:rPr>
        <w:t>SOLICITUD</w:t>
      </w:r>
      <w:r w:rsidR="00A6281C" w:rsidRPr="000D1F93">
        <w:rPr>
          <w:rFonts w:eastAsia="Calibri"/>
          <w:b/>
          <w:color w:val="000099"/>
          <w:sz w:val="24"/>
          <w:lang w:eastAsia="en-US"/>
        </w:rPr>
        <w:t xml:space="preserve"> DE INFORMACIÓN </w:t>
      </w:r>
      <w:r w:rsidR="000D1F93">
        <w:rPr>
          <w:rFonts w:eastAsia="Calibri"/>
          <w:b/>
          <w:color w:val="000099"/>
          <w:sz w:val="24"/>
          <w:lang w:eastAsia="en-US"/>
        </w:rPr>
        <w:t xml:space="preserve"> </w:t>
      </w:r>
      <w:r w:rsidR="00A05D71" w:rsidRPr="000D1F93">
        <w:rPr>
          <w:rFonts w:eastAsia="Calibri"/>
          <w:b/>
          <w:color w:val="000099"/>
          <w:sz w:val="24"/>
          <w:u w:val="single"/>
          <w:lang w:eastAsia="en-US"/>
        </w:rPr>
        <w:t>N</w:t>
      </w:r>
      <w:r w:rsidR="00640AA6" w:rsidRPr="000D1F93">
        <w:rPr>
          <w:rFonts w:eastAsia="Calibri"/>
          <w:b/>
          <w:color w:val="000099"/>
          <w:sz w:val="24"/>
          <w:u w:val="single"/>
          <w:lang w:eastAsia="en-US"/>
        </w:rPr>
        <w:t xml:space="preserve">° </w:t>
      </w:r>
      <w:r w:rsidR="002A6F4D" w:rsidRPr="000D1F93">
        <w:rPr>
          <w:rFonts w:eastAsia="Calibri"/>
          <w:b/>
          <w:color w:val="000099"/>
          <w:sz w:val="24"/>
          <w:u w:val="single"/>
          <w:lang w:eastAsia="en-US"/>
        </w:rPr>
        <w:t>1</w:t>
      </w:r>
      <w:r w:rsidR="000D5553" w:rsidRPr="000D1F93">
        <w:rPr>
          <w:rFonts w:eastAsia="Calibri"/>
          <w:b/>
          <w:color w:val="000099"/>
          <w:sz w:val="24"/>
          <w:u w:val="single"/>
          <w:lang w:eastAsia="en-US"/>
        </w:rPr>
        <w:t>9</w:t>
      </w:r>
      <w:r w:rsidR="00847370" w:rsidRPr="000D1F93">
        <w:rPr>
          <w:rFonts w:eastAsia="Calibri"/>
          <w:b/>
          <w:color w:val="000099"/>
          <w:sz w:val="24"/>
          <w:u w:val="single"/>
          <w:lang w:eastAsia="en-US"/>
        </w:rPr>
        <w:t>7</w:t>
      </w:r>
      <w:r w:rsidR="00AB2311" w:rsidRPr="000D1F93">
        <w:rPr>
          <w:rFonts w:eastAsia="Calibri"/>
          <w:b/>
          <w:color w:val="000099"/>
          <w:sz w:val="24"/>
          <w:u w:val="single"/>
          <w:lang w:eastAsia="en-US"/>
        </w:rPr>
        <w:t xml:space="preserve"> BIS</w:t>
      </w:r>
      <w:r w:rsidR="002A6F4D" w:rsidRPr="000D1F93">
        <w:rPr>
          <w:rFonts w:eastAsia="Calibri"/>
          <w:b/>
          <w:color w:val="000099"/>
          <w:sz w:val="24"/>
          <w:u w:val="single"/>
          <w:lang w:eastAsia="en-US"/>
        </w:rPr>
        <w:t>-2016</w:t>
      </w:r>
    </w:p>
    <w:p w:rsidR="0031141E" w:rsidRPr="00794E5A" w:rsidRDefault="0031141E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</w:p>
    <w:p w:rsidR="00C244D4" w:rsidRPr="00847370" w:rsidRDefault="00714AA6" w:rsidP="0084737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 xml:space="preserve">Santa Tecla, </w:t>
      </w:r>
      <w:r w:rsidR="002B16FA" w:rsidRPr="00847370">
        <w:rPr>
          <w:rFonts w:eastAsia="Calibri"/>
          <w:lang w:eastAsia="en-US"/>
        </w:rPr>
        <w:t xml:space="preserve">departamento de La Libertad </w:t>
      </w:r>
      <w:r w:rsidRPr="00847370">
        <w:rPr>
          <w:rFonts w:eastAsia="Calibri"/>
          <w:lang w:eastAsia="en-US"/>
        </w:rPr>
        <w:t xml:space="preserve">a las </w:t>
      </w:r>
      <w:r w:rsidR="00847370" w:rsidRPr="00847370">
        <w:rPr>
          <w:rFonts w:eastAsia="Calibri"/>
          <w:color w:val="000099"/>
          <w:lang w:eastAsia="en-US"/>
        </w:rPr>
        <w:t>diecisiete</w:t>
      </w:r>
      <w:r w:rsidR="00426EF4" w:rsidRPr="00847370">
        <w:rPr>
          <w:rFonts w:eastAsia="Calibri"/>
          <w:color w:val="000099"/>
          <w:lang w:eastAsia="en-US"/>
        </w:rPr>
        <w:t xml:space="preserve"> </w:t>
      </w:r>
      <w:r w:rsidRPr="00847370">
        <w:rPr>
          <w:rFonts w:eastAsia="Calibri"/>
          <w:color w:val="000099"/>
          <w:lang w:eastAsia="en-US"/>
        </w:rPr>
        <w:t>horas</w:t>
      </w:r>
      <w:r w:rsidR="00C244D4" w:rsidRPr="00847370">
        <w:rPr>
          <w:rFonts w:eastAsia="Calibri"/>
          <w:color w:val="000099"/>
          <w:lang w:eastAsia="en-US"/>
        </w:rPr>
        <w:t xml:space="preserve"> con </w:t>
      </w:r>
      <w:r w:rsidR="00AB2311">
        <w:rPr>
          <w:rFonts w:eastAsia="Calibri"/>
          <w:color w:val="000099"/>
          <w:lang w:eastAsia="en-US"/>
        </w:rPr>
        <w:t xml:space="preserve">treinta </w:t>
      </w:r>
      <w:r w:rsidR="00C244D4" w:rsidRPr="00847370">
        <w:rPr>
          <w:rFonts w:eastAsia="Calibri"/>
          <w:color w:val="000099"/>
          <w:lang w:eastAsia="en-US"/>
        </w:rPr>
        <w:t>minutos</w:t>
      </w:r>
      <w:r w:rsidR="00FE31E9" w:rsidRPr="00847370">
        <w:rPr>
          <w:rFonts w:eastAsia="Calibri"/>
          <w:color w:val="000099"/>
          <w:lang w:eastAsia="en-US"/>
        </w:rPr>
        <w:t xml:space="preserve"> </w:t>
      </w:r>
      <w:r w:rsidRPr="00847370">
        <w:rPr>
          <w:rFonts w:eastAsia="Calibri"/>
          <w:lang w:eastAsia="en-US"/>
        </w:rPr>
        <w:t xml:space="preserve">del día </w:t>
      </w:r>
      <w:r w:rsidR="00AB2311">
        <w:rPr>
          <w:rFonts w:eastAsia="Calibri"/>
          <w:color w:val="000099"/>
          <w:lang w:eastAsia="en-US"/>
        </w:rPr>
        <w:t>ocho</w:t>
      </w:r>
      <w:r w:rsidR="002A6F4D" w:rsidRPr="00847370">
        <w:rPr>
          <w:rFonts w:eastAsia="Calibri"/>
          <w:color w:val="000099"/>
          <w:lang w:eastAsia="en-US"/>
        </w:rPr>
        <w:t xml:space="preserve"> </w:t>
      </w:r>
      <w:r w:rsidRPr="00847370">
        <w:rPr>
          <w:rFonts w:eastAsia="Calibri"/>
          <w:color w:val="000099"/>
          <w:lang w:eastAsia="en-US"/>
        </w:rPr>
        <w:t xml:space="preserve">de </w:t>
      </w:r>
      <w:r w:rsidR="00847370" w:rsidRPr="00847370">
        <w:rPr>
          <w:rFonts w:eastAsia="Calibri"/>
          <w:color w:val="000099"/>
          <w:lang w:eastAsia="en-US"/>
        </w:rPr>
        <w:t xml:space="preserve">septiembre </w:t>
      </w:r>
      <w:r w:rsidRPr="00847370">
        <w:rPr>
          <w:rFonts w:eastAsia="Calibri"/>
          <w:color w:val="000099"/>
          <w:lang w:eastAsia="en-US"/>
        </w:rPr>
        <w:t>de 201</w:t>
      </w:r>
      <w:r w:rsidR="002A6F4D" w:rsidRPr="00847370">
        <w:rPr>
          <w:rFonts w:eastAsia="Calibri"/>
          <w:color w:val="000099"/>
          <w:lang w:eastAsia="en-US"/>
        </w:rPr>
        <w:t>6</w:t>
      </w:r>
      <w:r w:rsidRPr="00847370">
        <w:rPr>
          <w:rFonts w:eastAsia="Calibri"/>
          <w:color w:val="000099"/>
          <w:lang w:eastAsia="en-US"/>
        </w:rPr>
        <w:t>,</w:t>
      </w:r>
      <w:r w:rsidRPr="00847370">
        <w:rPr>
          <w:rFonts w:eastAsia="Calibri"/>
          <w:lang w:eastAsia="en-US"/>
        </w:rPr>
        <w:t xml:space="preserve"> el Ministerio de Agricultura y Ganadería luego de haber recibido y admitido la solicitud de información</w:t>
      </w:r>
      <w:r w:rsidR="009C6B93" w:rsidRPr="00847370">
        <w:rPr>
          <w:rFonts w:eastAsia="Calibri"/>
          <w:lang w:eastAsia="en-US"/>
        </w:rPr>
        <w:t xml:space="preserve"> </w:t>
      </w:r>
      <w:r w:rsidRPr="00847370">
        <w:rPr>
          <w:rFonts w:eastAsia="Calibri"/>
          <w:lang w:eastAsia="en-US"/>
        </w:rPr>
        <w:t xml:space="preserve">No. </w:t>
      </w:r>
      <w:r w:rsidR="002A6F4D" w:rsidRPr="00847370">
        <w:rPr>
          <w:rFonts w:eastAsia="Calibri"/>
          <w:b/>
          <w:color w:val="000099"/>
          <w:lang w:eastAsia="en-US"/>
        </w:rPr>
        <w:t>1</w:t>
      </w:r>
      <w:r w:rsidR="000D5553" w:rsidRPr="00847370">
        <w:rPr>
          <w:rFonts w:eastAsia="Calibri"/>
          <w:b/>
          <w:color w:val="000099"/>
          <w:lang w:eastAsia="en-US"/>
        </w:rPr>
        <w:t>9</w:t>
      </w:r>
      <w:r w:rsidR="00847370" w:rsidRPr="00847370">
        <w:rPr>
          <w:rFonts w:eastAsia="Calibri"/>
          <w:b/>
          <w:color w:val="000099"/>
          <w:lang w:eastAsia="en-US"/>
        </w:rPr>
        <w:t>7</w:t>
      </w:r>
      <w:r w:rsidRPr="00847370">
        <w:rPr>
          <w:rFonts w:eastAsia="Calibri"/>
          <w:lang w:eastAsia="en-US"/>
        </w:rPr>
        <w:t xml:space="preserve"> sobre:</w:t>
      </w:r>
    </w:p>
    <w:p w:rsidR="00847370" w:rsidRPr="00847370" w:rsidRDefault="00847370" w:rsidP="00847370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 xml:space="preserve"> </w:t>
      </w:r>
    </w:p>
    <w:p w:rsidR="00847370" w:rsidRPr="00847370" w:rsidRDefault="00847370" w:rsidP="00847370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>Información del año 2016 sobre:</w:t>
      </w:r>
    </w:p>
    <w:p w:rsidR="00847370" w:rsidRPr="00847370" w:rsidRDefault="00847370" w:rsidP="00847370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847370" w:rsidRPr="00847370" w:rsidRDefault="00847370" w:rsidP="00847370">
      <w:pPr>
        <w:spacing w:after="0"/>
        <w:rPr>
          <w:b/>
        </w:rPr>
      </w:pPr>
      <w:r w:rsidRPr="00847370">
        <w:rPr>
          <w:b/>
        </w:rPr>
        <w:t>Información del año 2016 sobre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Certificados zoosanitarios de exportación de mascotas: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Formato digital de cómo se observan los documentos antes mencionados previos a su autorización por funcionarios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Certificados de libre venta al exterior de alimentos para animales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lastRenderedPageBreak/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Formato digital de cómo se observan los documentos antes mencionados previos a su autorización por funcionarios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Certificados de libre venta al exterior de productos veterinarios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Formato digital de cómo se observan los documentos antes mencionados previos a su autorización por funcionarios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Visas importación de alimentos para animales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lastRenderedPageBreak/>
        <w:t>Link del acceso en línea de tales leyes.</w:t>
      </w:r>
    </w:p>
    <w:p w:rsidR="00847370" w:rsidRPr="00847370" w:rsidRDefault="00856E50" w:rsidP="00847370">
      <w:pPr>
        <w:pStyle w:val="Prrafodelista"/>
        <w:spacing w:after="0"/>
        <w:rPr>
          <w:rFonts w:eastAsia="Times New Roman"/>
          <w:b/>
          <w:color w:val="C00000"/>
          <w:lang w:eastAsia="es-SV"/>
        </w:rPr>
      </w:pPr>
      <w:r>
        <w:rPr>
          <w:rFonts w:eastAsia="Times New Roman"/>
          <w:b/>
          <w:lang w:eastAsia="es-SV"/>
        </w:rPr>
        <w:t xml:space="preserve">4.3 </w:t>
      </w:r>
      <w:r w:rsidR="00847370" w:rsidRPr="00847370">
        <w:rPr>
          <w:rFonts w:eastAsia="Times New Roman"/>
          <w:b/>
          <w:lang w:eastAsia="es-SV"/>
        </w:rPr>
        <w:t>Formato digital de cómo se observan los documentos antes mencionados previos a su autorización por funcionarios de la sede en Santa Tecla</w:t>
      </w:r>
    </w:p>
    <w:p w:rsidR="00847370" w:rsidRPr="00847370" w:rsidRDefault="00847370" w:rsidP="00847370">
      <w:pPr>
        <w:pStyle w:val="Prrafodelista"/>
        <w:numPr>
          <w:ilvl w:val="0"/>
          <w:numId w:val="46"/>
        </w:numPr>
        <w:spacing w:after="0"/>
        <w:rPr>
          <w:rFonts w:eastAsia="Times New Roman"/>
          <w:b/>
          <w:color w:val="000099"/>
          <w:lang w:eastAsia="es-SV"/>
        </w:rPr>
      </w:pPr>
      <w:r w:rsidRPr="00847370">
        <w:rPr>
          <w:rFonts w:eastAsia="Times New Roman"/>
          <w:b/>
          <w:color w:val="000099"/>
          <w:lang w:eastAsia="es-SV"/>
        </w:rPr>
        <w:t>Visas de importación de productos veterinarios referente a los siguientes puntos: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 de los funcionarios a  cargo de autorizar y firmar en físico cada documento en las oficinas de la SEDE en Santa Tecla.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 nominal y plaza funcional que ostenta dicho funcionario.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específicos que sustenten que este funcionario firme tales documentos.</w:t>
      </w:r>
    </w:p>
    <w:p w:rsidR="00847370" w:rsidRPr="00847370" w:rsidRDefault="00847370" w:rsidP="00847370">
      <w:pPr>
        <w:pStyle w:val="Prrafodelista"/>
        <w:numPr>
          <w:ilvl w:val="0"/>
          <w:numId w:val="45"/>
        </w:numPr>
        <w:spacing w:after="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numPr>
          <w:ilvl w:val="1"/>
          <w:numId w:val="46"/>
        </w:numPr>
        <w:spacing w:after="0"/>
        <w:rPr>
          <w:rFonts w:eastAsia="Times New Roman"/>
          <w:b/>
          <w:lang w:eastAsia="es-SV"/>
        </w:rPr>
      </w:pPr>
      <w:r w:rsidRPr="00847370">
        <w:rPr>
          <w:rFonts w:eastAsia="Times New Roman"/>
          <w:b/>
          <w:lang w:eastAsia="es-SV"/>
        </w:rPr>
        <w:t>Nombres de los funcionarios cuyas firmas digitales son presentadas en cada uno de los documentos antes mencionados: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Plazas nominales y plazas funcionales que ostentan  dicho funcionarios.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Leyes y artículos que sustenten que las firmas digitales de dichos funcionarios sean representados en los documentos antes mencionados.</w:t>
      </w:r>
    </w:p>
    <w:p w:rsidR="00847370" w:rsidRPr="00847370" w:rsidRDefault="00847370" w:rsidP="00847370">
      <w:pPr>
        <w:pStyle w:val="Prrafodelista"/>
        <w:numPr>
          <w:ilvl w:val="0"/>
          <w:numId w:val="47"/>
        </w:numPr>
        <w:spacing w:after="0"/>
        <w:ind w:left="1440"/>
        <w:rPr>
          <w:rFonts w:eastAsia="Times New Roman"/>
          <w:lang w:eastAsia="es-SV"/>
        </w:rPr>
      </w:pPr>
      <w:r w:rsidRPr="00847370">
        <w:rPr>
          <w:rFonts w:eastAsia="Times New Roman"/>
          <w:lang w:eastAsia="es-SV"/>
        </w:rPr>
        <w:t>Link del acceso en línea de tales leyes.</w:t>
      </w:r>
    </w:p>
    <w:p w:rsidR="00847370" w:rsidRPr="00847370" w:rsidRDefault="00847370" w:rsidP="00847370">
      <w:pPr>
        <w:pStyle w:val="Prrafodelista"/>
        <w:spacing w:after="0"/>
        <w:rPr>
          <w:rFonts w:eastAsia="Times New Roman"/>
          <w:b/>
          <w:color w:val="C00000"/>
          <w:lang w:eastAsia="es-SV"/>
        </w:rPr>
      </w:pPr>
      <w:r w:rsidRPr="00847370">
        <w:rPr>
          <w:rFonts w:eastAsia="Times New Roman"/>
          <w:b/>
          <w:lang w:eastAsia="es-SV"/>
        </w:rPr>
        <w:t>5.3 Formato digital de cómo se observan los documentos antes mencionados previos a su autorización por funcionarios de la sede en Santa Tecla</w:t>
      </w:r>
    </w:p>
    <w:p w:rsidR="002B16FA" w:rsidRPr="00847370" w:rsidRDefault="002B16F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F10C48" w:rsidRPr="00847370" w:rsidRDefault="00BE0B9D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>P</w:t>
      </w:r>
      <w:r w:rsidR="00EE4B7D" w:rsidRPr="00847370">
        <w:rPr>
          <w:rFonts w:eastAsia="Calibri"/>
          <w:lang w:eastAsia="en-US"/>
        </w:rPr>
        <w:t>resentada ante la Oficina de Información y Respuesta de esta dependencia por parte de:</w:t>
      </w:r>
      <w:r w:rsidR="002A6F4D" w:rsidRPr="00847370">
        <w:rPr>
          <w:rFonts w:eastAsia="Calibri"/>
          <w:lang w:eastAsia="en-US"/>
        </w:rPr>
        <w:t xml:space="preserve"> </w:t>
      </w:r>
      <w:proofErr w:type="spellStart"/>
      <w:r w:rsidR="000D1F93" w:rsidRPr="000D1F93">
        <w:rPr>
          <w:rFonts w:eastAsia="Calibri"/>
          <w:b/>
          <w:color w:val="000099"/>
          <w:highlight w:val="darkBlue"/>
          <w:lang w:eastAsia="en-US"/>
        </w:rPr>
        <w:t>xxxxxxxxxxxxxxxx</w:t>
      </w:r>
      <w:bookmarkStart w:id="0" w:name="_GoBack"/>
      <w:bookmarkEnd w:id="0"/>
      <w:proofErr w:type="spellEnd"/>
      <w:r w:rsidR="00394AC6" w:rsidRPr="00847370">
        <w:rPr>
          <w:rFonts w:eastAsia="Calibri"/>
          <w:lang w:eastAsia="en-US"/>
        </w:rPr>
        <w:t>,</w:t>
      </w:r>
      <w:r w:rsidR="00EE4B7D" w:rsidRPr="00847370">
        <w:rPr>
          <w:rFonts w:eastAsia="Calibri"/>
          <w:lang w:eastAsia="en-US"/>
        </w:rPr>
        <w:t xml:space="preserve"> </w:t>
      </w:r>
      <w:r w:rsidR="00F10C48" w:rsidRPr="00847370">
        <w:rPr>
          <w:rFonts w:eastAsia="Calibri"/>
          <w:lang w:eastAsia="en-US"/>
        </w:rPr>
        <w:t xml:space="preserve">y considerando que la información solicitada cumple con los requisitos establecidos en el art. 66 de La ley de Acceso a la Información Pública y los arts. 50, 54 del Reglamento de la Ley de Acceso a la Información Pública y que la información solicitada no se encuentra entre las excepciones  enumeradas en los arts. 19 y 24 de la Ley, y 19 del Reglamento; por tanto con base a lo establecido en los artículos 1, 3 y 4 literales a y b, y 62 de la LAIP, resuelve: </w:t>
      </w:r>
    </w:p>
    <w:p w:rsidR="00F10C48" w:rsidRPr="00847370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EB061D" w:rsidRPr="00847370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lang w:eastAsia="en-US"/>
        </w:rPr>
      </w:pPr>
      <w:r w:rsidRPr="00477FCE">
        <w:rPr>
          <w:rFonts w:eastAsia="Calibri"/>
          <w:b/>
          <w:color w:val="000099"/>
          <w:lang w:eastAsia="en-US"/>
        </w:rPr>
        <w:t>PROPORCIONAR PARTE DE LA INFORMACIÓN PÚBLICA SOLICITADA</w:t>
      </w:r>
      <w:r w:rsidRPr="00847370">
        <w:rPr>
          <w:rFonts w:eastAsia="Calibri"/>
          <w:b/>
          <w:color w:val="000099"/>
          <w:lang w:eastAsia="en-US"/>
        </w:rPr>
        <w:t xml:space="preserve"> </w:t>
      </w:r>
    </w:p>
    <w:p w:rsidR="00EB061D" w:rsidRPr="00847370" w:rsidRDefault="00EB061D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</w:rPr>
      </w:pPr>
    </w:p>
    <w:p w:rsidR="00856E50" w:rsidRDefault="00F10C48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847370">
        <w:rPr>
          <w:rFonts w:eastAsia="Calibri"/>
          <w:lang w:eastAsia="en-US"/>
        </w:rPr>
        <w:t xml:space="preserve">Se adjunta </w:t>
      </w:r>
      <w:r w:rsidR="00164F7E">
        <w:rPr>
          <w:rFonts w:eastAsia="Calibri"/>
          <w:lang w:eastAsia="en-US"/>
        </w:rPr>
        <w:t xml:space="preserve">a la presente resolución las respuestas a la información solicitada </w:t>
      </w:r>
      <w:r w:rsidR="006A6986">
        <w:rPr>
          <w:rFonts w:eastAsia="Calibri"/>
          <w:lang w:eastAsia="en-US"/>
        </w:rPr>
        <w:t xml:space="preserve">en </w:t>
      </w:r>
      <w:r w:rsidR="00856E50">
        <w:rPr>
          <w:rFonts w:eastAsia="Calibri"/>
          <w:lang w:eastAsia="en-US"/>
        </w:rPr>
        <w:t xml:space="preserve">un </w:t>
      </w:r>
      <w:r w:rsidR="006A6986">
        <w:rPr>
          <w:rFonts w:eastAsia="Calibri"/>
          <w:lang w:eastAsia="en-US"/>
        </w:rPr>
        <w:t>archivo de Word</w:t>
      </w:r>
      <w:r w:rsidR="0038606E">
        <w:rPr>
          <w:rFonts w:eastAsia="Calibri"/>
          <w:lang w:eastAsia="en-US"/>
        </w:rPr>
        <w:t xml:space="preserve"> y un documento en formato PDF que contiene </w:t>
      </w:r>
      <w:r w:rsidR="00477FCE">
        <w:rPr>
          <w:rFonts w:eastAsia="Calibri"/>
          <w:lang w:eastAsia="en-US"/>
        </w:rPr>
        <w:t>7</w:t>
      </w:r>
      <w:r w:rsidR="0038606E">
        <w:rPr>
          <w:rFonts w:eastAsia="Calibri"/>
          <w:lang w:eastAsia="en-US"/>
        </w:rPr>
        <w:t xml:space="preserve"> versiones públicas </w:t>
      </w:r>
      <w:r w:rsidR="00477FCE">
        <w:rPr>
          <w:rFonts w:eastAsia="Calibri"/>
          <w:lang w:eastAsia="en-US"/>
        </w:rPr>
        <w:t xml:space="preserve">(Art. 30 LAIP) </w:t>
      </w:r>
      <w:r w:rsidR="0038606E">
        <w:rPr>
          <w:rFonts w:eastAsia="Calibri"/>
          <w:lang w:eastAsia="en-US"/>
        </w:rPr>
        <w:t xml:space="preserve">de los formatos digitales de </w:t>
      </w:r>
      <w:r w:rsidR="00477FCE">
        <w:rPr>
          <w:rFonts w:eastAsia="Calibri"/>
          <w:lang w:eastAsia="en-US"/>
        </w:rPr>
        <w:t>los documentos mencionados en la presente solicitud</w:t>
      </w:r>
      <w:r w:rsidR="00AB2311">
        <w:rPr>
          <w:rFonts w:eastAsia="Calibri"/>
          <w:lang w:eastAsia="en-US"/>
        </w:rPr>
        <w:t>, las cuales responden a lo solicitado y complementan las respuestas enviadas mediante resolución de esta oficina del día seis de agosto de los corrientes.</w:t>
      </w:r>
    </w:p>
    <w:p w:rsidR="00856E50" w:rsidRDefault="00856E50">
      <w:p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856E50" w:rsidRDefault="00856E50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38606E" w:rsidRPr="007059DA" w:rsidRDefault="00856E50" w:rsidP="003860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eastAsia="Calibri"/>
          <w:lang w:eastAsia="en-US"/>
        </w:rPr>
        <w:t>E</w:t>
      </w:r>
      <w:r w:rsidR="006A6986">
        <w:rPr>
          <w:rFonts w:eastAsia="Calibri"/>
          <w:lang w:eastAsia="en-US"/>
        </w:rPr>
        <w:t xml:space="preserve">xceptuando a los requerimientos </w:t>
      </w:r>
      <w:r w:rsidRPr="00856E50">
        <w:rPr>
          <w:rFonts w:eastAsia="Calibri"/>
          <w:b/>
          <w:color w:val="000099"/>
          <w:lang w:eastAsia="en-US"/>
        </w:rPr>
        <w:t>2.2</w:t>
      </w:r>
      <w:r w:rsidR="00AB2311">
        <w:rPr>
          <w:rFonts w:eastAsia="Calibri"/>
          <w:b/>
          <w:color w:val="000099"/>
          <w:lang w:eastAsia="en-US"/>
        </w:rPr>
        <w:t xml:space="preserve"> y</w:t>
      </w:r>
      <w:r w:rsidRPr="00856E50">
        <w:rPr>
          <w:rFonts w:eastAsia="Calibri"/>
          <w:b/>
          <w:color w:val="000099"/>
          <w:lang w:eastAsia="en-US"/>
        </w:rPr>
        <w:t xml:space="preserve"> 3.2</w:t>
      </w:r>
      <w:r w:rsidR="006A6986" w:rsidRPr="00856E50">
        <w:rPr>
          <w:rFonts w:eastAsia="Calibri"/>
          <w:color w:val="000099"/>
          <w:lang w:eastAsia="en-US"/>
        </w:rPr>
        <w:t xml:space="preserve"> </w:t>
      </w:r>
      <w:r w:rsidRPr="00856E50">
        <w:rPr>
          <w:rFonts w:eastAsia="Calibri"/>
          <w:color w:val="000099"/>
          <w:lang w:eastAsia="en-US"/>
        </w:rPr>
        <w:t xml:space="preserve">(referente a nombres de </w:t>
      </w:r>
      <w:r w:rsidRPr="00856E50">
        <w:rPr>
          <w:color w:val="000099"/>
        </w:rPr>
        <w:t>los funcionarios cuyas firmas digitales son presentadas en cada uno de los documentos antes mencionados)</w:t>
      </w:r>
      <w:r>
        <w:rPr>
          <w:color w:val="000099"/>
        </w:rPr>
        <w:t xml:space="preserve">, </w:t>
      </w:r>
      <w:r w:rsidRPr="00856E50">
        <w:t xml:space="preserve">porque </w:t>
      </w:r>
      <w:r w:rsidR="009A17BC">
        <w:t xml:space="preserve">la Dirección General de Ganadería explica </w:t>
      </w:r>
      <w:r w:rsidR="009A17BC">
        <w:rPr>
          <w:rFonts w:asciiTheme="minorHAnsi" w:eastAsiaTheme="minorHAnsi" w:hAnsiTheme="minorHAnsi" w:cs="Arial"/>
          <w:lang w:eastAsia="en-US"/>
        </w:rPr>
        <w:t xml:space="preserve">que </w:t>
      </w:r>
      <w:r w:rsidR="009A17BC">
        <w:rPr>
          <w:rFonts w:asciiTheme="minorHAnsi" w:eastAsiaTheme="minorHAnsi" w:hAnsiTheme="minorHAnsi" w:cs="Arial"/>
          <w:lang w:eastAsia="en-US"/>
        </w:rPr>
        <w:t xml:space="preserve">en </w:t>
      </w:r>
      <w:r w:rsidR="009A17BC" w:rsidRPr="007649EC">
        <w:rPr>
          <w:rFonts w:asciiTheme="minorHAnsi" w:eastAsiaTheme="minorHAnsi" w:hAnsiTheme="minorHAnsi" w:cs="Arial"/>
          <w:lang w:eastAsia="en-US"/>
        </w:rPr>
        <w:t>dicho</w:t>
      </w:r>
      <w:r w:rsidR="009A17BC">
        <w:rPr>
          <w:rFonts w:asciiTheme="minorHAnsi" w:eastAsiaTheme="minorHAnsi" w:hAnsiTheme="minorHAnsi" w:cs="Arial"/>
          <w:lang w:eastAsia="en-US"/>
        </w:rPr>
        <w:t>s</w:t>
      </w:r>
      <w:r w:rsidR="009A17BC" w:rsidRPr="007649EC">
        <w:rPr>
          <w:rFonts w:asciiTheme="minorHAnsi" w:eastAsiaTheme="minorHAnsi" w:hAnsiTheme="minorHAnsi" w:cs="Arial"/>
          <w:lang w:eastAsia="en-US"/>
        </w:rPr>
        <w:t xml:space="preserve"> certificado</w:t>
      </w:r>
      <w:r w:rsidR="009A17BC">
        <w:rPr>
          <w:rFonts w:asciiTheme="minorHAnsi" w:eastAsiaTheme="minorHAnsi" w:hAnsiTheme="minorHAnsi" w:cs="Arial"/>
          <w:lang w:eastAsia="en-US"/>
        </w:rPr>
        <w:t>s</w:t>
      </w:r>
      <w:r w:rsidR="009A17BC" w:rsidRPr="007649EC">
        <w:rPr>
          <w:rFonts w:asciiTheme="minorHAnsi" w:eastAsiaTheme="minorHAnsi" w:hAnsiTheme="minorHAnsi" w:cs="Arial"/>
          <w:lang w:eastAsia="en-US"/>
        </w:rPr>
        <w:t xml:space="preserve"> </w:t>
      </w:r>
      <w:r w:rsidR="009A17BC" w:rsidRPr="007649EC">
        <w:rPr>
          <w:rFonts w:asciiTheme="minorHAnsi" w:eastAsiaTheme="minorHAnsi" w:hAnsiTheme="minorHAnsi" w:cs="Arial"/>
          <w:u w:val="single"/>
          <w:lang w:eastAsia="en-US"/>
        </w:rPr>
        <w:t>no aparece una firma pre impresa,</w:t>
      </w:r>
      <w:r w:rsidR="009A17BC" w:rsidRPr="007649EC">
        <w:rPr>
          <w:rFonts w:asciiTheme="minorHAnsi" w:eastAsiaTheme="minorHAnsi" w:hAnsiTheme="minorHAnsi" w:cs="Arial"/>
          <w:lang w:eastAsia="en-US"/>
        </w:rPr>
        <w:t xml:space="preserve"> el sistema </w:t>
      </w:r>
      <w:r w:rsidR="009A17BC" w:rsidRPr="007649EC">
        <w:rPr>
          <w:rFonts w:asciiTheme="minorHAnsi" w:eastAsiaTheme="minorHAnsi" w:hAnsiTheme="minorHAnsi" w:cs="Arial"/>
          <w:u w:val="single"/>
          <w:lang w:eastAsia="en-US"/>
        </w:rPr>
        <w:t xml:space="preserve">SISA genera </w:t>
      </w:r>
      <w:r w:rsidR="009A17BC" w:rsidRPr="007649EC">
        <w:rPr>
          <w:rFonts w:asciiTheme="minorHAnsi" w:eastAsiaTheme="minorHAnsi" w:hAnsiTheme="minorHAnsi" w:cs="Arial" w:hint="eastAsia"/>
          <w:u w:val="single"/>
          <w:lang w:eastAsia="en-US"/>
        </w:rPr>
        <w:t>ú</w:t>
      </w:r>
      <w:r w:rsidR="009A17BC" w:rsidRPr="007649EC">
        <w:rPr>
          <w:rFonts w:asciiTheme="minorHAnsi" w:eastAsiaTheme="minorHAnsi" w:hAnsiTheme="minorHAnsi" w:cs="Arial"/>
          <w:u w:val="single"/>
          <w:lang w:eastAsia="en-US"/>
        </w:rPr>
        <w:t>nicamente el nombre de la persona que debe firmar dicho documento,</w:t>
      </w:r>
      <w:r w:rsidR="009A17BC" w:rsidRPr="007649EC">
        <w:rPr>
          <w:rFonts w:asciiTheme="minorHAnsi" w:eastAsiaTheme="minorHAnsi" w:hAnsiTheme="minorHAnsi" w:cs="Arial"/>
          <w:lang w:eastAsia="en-US"/>
        </w:rPr>
        <w:t xml:space="preserve"> </w:t>
      </w:r>
      <w:r w:rsidR="009A17BC">
        <w:rPr>
          <w:rFonts w:asciiTheme="minorHAnsi" w:eastAsiaTheme="minorHAnsi" w:hAnsiTheme="minorHAnsi" w:cs="Arial"/>
          <w:lang w:eastAsia="en-US"/>
        </w:rPr>
        <w:t xml:space="preserve">lo anterior se explica </w:t>
      </w:r>
      <w:r w:rsidR="00477FCE">
        <w:rPr>
          <w:rFonts w:asciiTheme="minorHAnsi" w:eastAsiaTheme="minorHAnsi" w:hAnsiTheme="minorHAnsi" w:cs="Arial"/>
          <w:lang w:eastAsia="en-US"/>
        </w:rPr>
        <w:t xml:space="preserve">también </w:t>
      </w:r>
      <w:r w:rsidR="009A17BC">
        <w:rPr>
          <w:rFonts w:asciiTheme="minorHAnsi" w:eastAsiaTheme="minorHAnsi" w:hAnsiTheme="minorHAnsi" w:cs="Arial"/>
          <w:lang w:eastAsia="en-US"/>
        </w:rPr>
        <w:t xml:space="preserve">en el documento en </w:t>
      </w:r>
      <w:r w:rsidR="00477FCE">
        <w:rPr>
          <w:rFonts w:asciiTheme="minorHAnsi" w:eastAsiaTheme="minorHAnsi" w:hAnsiTheme="minorHAnsi" w:cs="Arial"/>
          <w:lang w:eastAsia="en-US"/>
        </w:rPr>
        <w:t xml:space="preserve">formato </w:t>
      </w:r>
      <w:r w:rsidR="009A17BC">
        <w:rPr>
          <w:rFonts w:asciiTheme="minorHAnsi" w:eastAsiaTheme="minorHAnsi" w:hAnsiTheme="minorHAnsi" w:cs="Arial"/>
          <w:lang w:eastAsia="en-US"/>
        </w:rPr>
        <w:t xml:space="preserve">Word adjunto a la presente </w:t>
      </w:r>
      <w:r w:rsidR="00477FCE">
        <w:rPr>
          <w:rFonts w:asciiTheme="minorHAnsi" w:eastAsiaTheme="minorHAnsi" w:hAnsiTheme="minorHAnsi" w:cs="Arial"/>
          <w:lang w:eastAsia="en-US"/>
        </w:rPr>
        <w:t>resolución</w:t>
      </w:r>
      <w:r w:rsidR="0038606E">
        <w:rPr>
          <w:rFonts w:asciiTheme="minorHAnsi" w:hAnsiTheme="minorHAnsi"/>
        </w:rPr>
        <w:t xml:space="preserve">; por tanto </w:t>
      </w:r>
      <w:r w:rsidR="0038606E" w:rsidRPr="007059D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38606E" w:rsidRPr="007059D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38606E" w:rsidRPr="007059D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38606E" w:rsidRPr="007059DA" w:rsidRDefault="0038606E" w:rsidP="0038606E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9A17BC" w:rsidRPr="007649EC" w:rsidRDefault="0038606E" w:rsidP="0038606E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7059D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AB2311" w:rsidRDefault="00AB2311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AB2311" w:rsidRDefault="00AB2311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AB2311" w:rsidRDefault="00AB2311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AB2311" w:rsidRDefault="00AB2311" w:rsidP="006A69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856E50" w:rsidRPr="00847370" w:rsidRDefault="00856E50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</w:p>
    <w:p w:rsidR="00794E5A" w:rsidRPr="00477FCE" w:rsidRDefault="00794E5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sz w:val="24"/>
          <w:lang w:eastAsia="en-US"/>
        </w:rPr>
      </w:pPr>
      <w:r w:rsidRPr="00477FCE">
        <w:rPr>
          <w:rFonts w:eastAsia="Calibri"/>
          <w:b/>
          <w:color w:val="000099"/>
          <w:sz w:val="24"/>
          <w:lang w:eastAsia="en-US"/>
        </w:rPr>
        <w:t>Ana Patricia Sánchez de Cruz</w:t>
      </w:r>
    </w:p>
    <w:p w:rsidR="00794E5A" w:rsidRPr="00856E50" w:rsidRDefault="00794E5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99"/>
          <w:lang w:eastAsia="en-US"/>
        </w:rPr>
      </w:pPr>
      <w:r w:rsidRPr="00856E50">
        <w:rPr>
          <w:rFonts w:eastAsia="Calibri"/>
          <w:color w:val="000099"/>
          <w:lang w:eastAsia="en-US"/>
        </w:rPr>
        <w:t>Oficial de Información</w:t>
      </w:r>
      <w:r w:rsidR="00477FCE">
        <w:rPr>
          <w:rFonts w:eastAsia="Calibri"/>
          <w:color w:val="000099"/>
          <w:lang w:eastAsia="en-US"/>
        </w:rPr>
        <w:t xml:space="preserve"> MAG</w:t>
      </w:r>
    </w:p>
    <w:sectPr w:rsidR="00794E5A" w:rsidRPr="00856E5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69" w:rsidRDefault="008D0769" w:rsidP="00F425A5">
      <w:pPr>
        <w:spacing w:after="0" w:line="240" w:lineRule="auto"/>
      </w:pPr>
      <w:r>
        <w:separator/>
      </w:r>
    </w:p>
  </w:endnote>
  <w:endnote w:type="continuationSeparator" w:id="0">
    <w:p w:rsidR="008D0769" w:rsidRDefault="008D076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EC" w:rsidRPr="005A13D0" w:rsidRDefault="00C74EEC" w:rsidP="00C74EEC">
    <w:pPr>
      <w:pStyle w:val="Piedepgina"/>
      <w:spacing w:after="0" w:line="240" w:lineRule="auto"/>
      <w:jc w:val="both"/>
      <w:rPr>
        <w:sz w:val="16"/>
      </w:rPr>
    </w:pPr>
    <w:r w:rsidRPr="005A13D0">
      <w:rPr>
        <w:sz w:val="16"/>
      </w:rPr>
      <w:t xml:space="preserve">Si después de analizar lo anteriormente expuesto decide interponer un recurso de apelación </w:t>
    </w:r>
    <w:r w:rsidR="002A6F4D" w:rsidRPr="005A13D0">
      <w:rPr>
        <w:sz w:val="16"/>
      </w:rPr>
      <w:t xml:space="preserve">deberá </w:t>
    </w:r>
    <w:r w:rsidRPr="005A13D0">
      <w:rPr>
        <w:sz w:val="16"/>
      </w:rPr>
      <w:t>de hacerlo según lo dispuesto en el Art 82 y 83 de la LAIP.</w:t>
    </w:r>
  </w:p>
  <w:p w:rsidR="00123F84" w:rsidRDefault="005A13D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72A64" wp14:editId="2EB244AD">
              <wp:simplePos x="0" y="0"/>
              <wp:positionH relativeFrom="column">
                <wp:posOffset>-99898</wp:posOffset>
              </wp:positionH>
              <wp:positionV relativeFrom="paragraph">
                <wp:posOffset>83770</wp:posOffset>
              </wp:positionV>
              <wp:extent cx="5857875" cy="768096"/>
              <wp:effectExtent l="0" t="0" r="28575" b="133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80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2A6F4D" w:rsidRDefault="002A6F4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2A6F4D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FIRMA: Lic. Ana Patricia Sánchez de Cruz, Oficial de Información OIR MAG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B84C3E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</w:t>
                          </w:r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calle </w:t>
                          </w:r>
                          <w:proofErr w:type="spellStart"/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EC130A" w:rsidRPr="00CA168C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EC130A" w:rsidRPr="00477FCE" w:rsidRDefault="00EC130A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  <w:szCs w:val="18"/>
                            </w:rPr>
                          </w:pPr>
                          <w:r w:rsidRPr="00477FCE">
                            <w:rPr>
                              <w:color w:val="C00000"/>
                              <w:sz w:val="16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477FCE">
                            <w:rPr>
                              <w:b/>
                              <w:bCs/>
                              <w:color w:val="C00000"/>
                              <w:sz w:val="16"/>
                              <w:szCs w:val="18"/>
                            </w:rPr>
                            <w:fldChar w:fldCharType="begin"/>
                          </w:r>
                          <w:r w:rsidRPr="00477FCE">
                            <w:rPr>
                              <w:b/>
                              <w:bCs/>
                              <w:color w:val="C00000"/>
                              <w:sz w:val="16"/>
                              <w:szCs w:val="18"/>
                            </w:rPr>
                            <w:instrText>PAGE  \* Arabic  \* MERGEFORMAT</w:instrText>
                          </w:r>
                          <w:r w:rsidRPr="00477FCE">
                            <w:rPr>
                              <w:b/>
                              <w:bCs/>
                              <w:color w:val="C00000"/>
                              <w:sz w:val="16"/>
                              <w:szCs w:val="18"/>
                            </w:rPr>
                            <w:fldChar w:fldCharType="separate"/>
                          </w:r>
                          <w:r w:rsidR="000D1F93" w:rsidRPr="000D1F93">
                            <w:rPr>
                              <w:b/>
                              <w:bCs/>
                              <w:noProof/>
                              <w:color w:val="C00000"/>
                              <w:sz w:val="16"/>
                              <w:szCs w:val="18"/>
                              <w:lang w:val="es-ES"/>
                            </w:rPr>
                            <w:t>1</w:t>
                          </w:r>
                          <w:r w:rsidRPr="00477FCE">
                            <w:rPr>
                              <w:b/>
                              <w:bCs/>
                              <w:color w:val="C00000"/>
                              <w:sz w:val="16"/>
                              <w:szCs w:val="18"/>
                            </w:rPr>
                            <w:fldChar w:fldCharType="end"/>
                          </w:r>
                          <w:r w:rsidRPr="00477FCE">
                            <w:rPr>
                              <w:color w:val="C00000"/>
                              <w:sz w:val="16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477FCE">
                            <w:rPr>
                              <w:b/>
                              <w:bCs/>
                              <w:color w:val="C00000"/>
                              <w:sz w:val="16"/>
                              <w:szCs w:val="18"/>
                            </w:rPr>
                            <w:fldChar w:fldCharType="begin"/>
                          </w:r>
                          <w:r w:rsidRPr="00477FCE">
                            <w:rPr>
                              <w:b/>
                              <w:bCs/>
                              <w:color w:val="C00000"/>
                              <w:sz w:val="16"/>
                              <w:szCs w:val="18"/>
                            </w:rPr>
                            <w:instrText>NUMPAGES  \* Arabic  \* MERGEFORMAT</w:instrText>
                          </w:r>
                          <w:r w:rsidRPr="00477FCE">
                            <w:rPr>
                              <w:b/>
                              <w:bCs/>
                              <w:color w:val="C00000"/>
                              <w:sz w:val="16"/>
                              <w:szCs w:val="18"/>
                            </w:rPr>
                            <w:fldChar w:fldCharType="separate"/>
                          </w:r>
                          <w:r w:rsidR="000D1F93" w:rsidRPr="000D1F93">
                            <w:rPr>
                              <w:b/>
                              <w:bCs/>
                              <w:noProof/>
                              <w:color w:val="C00000"/>
                              <w:sz w:val="16"/>
                              <w:szCs w:val="18"/>
                              <w:lang w:val="es-ES"/>
                            </w:rPr>
                            <w:t>4</w:t>
                          </w:r>
                          <w:r w:rsidRPr="00477FCE">
                            <w:rPr>
                              <w:b/>
                              <w:bCs/>
                              <w:color w:val="C00000"/>
                              <w:sz w:val="16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6pt;width:461.25pt;height: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">
              <v:textbox>
                <w:txbxContent>
                  <w:p w:rsidR="00123F84" w:rsidRPr="002A6F4D" w:rsidRDefault="002A6F4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2A6F4D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FIRMA: Lic. Ana Patricia Sánchez de Cruz, Oficial de Información OIR MAG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B84C3E">
                      <w:rPr>
                        <w:color w:val="auto"/>
                        <w:sz w:val="18"/>
                        <w:szCs w:val="18"/>
                      </w:rPr>
                      <w:t xml:space="preserve">, 13 </w:t>
                    </w:r>
                    <w:r w:rsidR="003E10BE">
                      <w:rPr>
                        <w:color w:val="auto"/>
                        <w:sz w:val="18"/>
                        <w:szCs w:val="18"/>
                      </w:rPr>
                      <w:t xml:space="preserve">calle </w:t>
                    </w:r>
                    <w:proofErr w:type="spellStart"/>
                    <w:r w:rsidR="003E10BE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3E10BE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EC130A" w:rsidRPr="00CA168C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EC130A" w:rsidRPr="00477FCE" w:rsidRDefault="00EC130A" w:rsidP="006A4190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  <w:szCs w:val="18"/>
                      </w:rPr>
                    </w:pPr>
                    <w:r w:rsidRPr="00477FCE">
                      <w:rPr>
                        <w:color w:val="C00000"/>
                        <w:sz w:val="16"/>
                        <w:szCs w:val="18"/>
                        <w:lang w:val="es-ES"/>
                      </w:rPr>
                      <w:t xml:space="preserve">Página </w:t>
                    </w:r>
                    <w:r w:rsidRPr="00477FCE">
                      <w:rPr>
                        <w:b/>
                        <w:bCs/>
                        <w:color w:val="C00000"/>
                        <w:sz w:val="16"/>
                        <w:szCs w:val="18"/>
                      </w:rPr>
                      <w:fldChar w:fldCharType="begin"/>
                    </w:r>
                    <w:r w:rsidRPr="00477FCE">
                      <w:rPr>
                        <w:b/>
                        <w:bCs/>
                        <w:color w:val="C00000"/>
                        <w:sz w:val="16"/>
                        <w:szCs w:val="18"/>
                      </w:rPr>
                      <w:instrText>PAGE  \* Arabic  \* MERGEFORMAT</w:instrText>
                    </w:r>
                    <w:r w:rsidRPr="00477FCE">
                      <w:rPr>
                        <w:b/>
                        <w:bCs/>
                        <w:color w:val="C00000"/>
                        <w:sz w:val="16"/>
                        <w:szCs w:val="18"/>
                      </w:rPr>
                      <w:fldChar w:fldCharType="separate"/>
                    </w:r>
                    <w:r w:rsidR="000D1F93" w:rsidRPr="000D1F93">
                      <w:rPr>
                        <w:b/>
                        <w:bCs/>
                        <w:noProof/>
                        <w:color w:val="C00000"/>
                        <w:sz w:val="16"/>
                        <w:szCs w:val="18"/>
                        <w:lang w:val="es-ES"/>
                      </w:rPr>
                      <w:t>1</w:t>
                    </w:r>
                    <w:r w:rsidRPr="00477FCE">
                      <w:rPr>
                        <w:b/>
                        <w:bCs/>
                        <w:color w:val="C00000"/>
                        <w:sz w:val="16"/>
                        <w:szCs w:val="18"/>
                      </w:rPr>
                      <w:fldChar w:fldCharType="end"/>
                    </w:r>
                    <w:r w:rsidRPr="00477FCE">
                      <w:rPr>
                        <w:color w:val="C00000"/>
                        <w:sz w:val="16"/>
                        <w:szCs w:val="18"/>
                        <w:lang w:val="es-ES"/>
                      </w:rPr>
                      <w:t xml:space="preserve"> de </w:t>
                    </w:r>
                    <w:r w:rsidRPr="00477FCE">
                      <w:rPr>
                        <w:b/>
                        <w:bCs/>
                        <w:color w:val="C00000"/>
                        <w:sz w:val="16"/>
                        <w:szCs w:val="18"/>
                      </w:rPr>
                      <w:fldChar w:fldCharType="begin"/>
                    </w:r>
                    <w:r w:rsidRPr="00477FCE">
                      <w:rPr>
                        <w:b/>
                        <w:bCs/>
                        <w:color w:val="C00000"/>
                        <w:sz w:val="16"/>
                        <w:szCs w:val="18"/>
                      </w:rPr>
                      <w:instrText>NUMPAGES  \* Arabic  \* MERGEFORMAT</w:instrText>
                    </w:r>
                    <w:r w:rsidRPr="00477FCE">
                      <w:rPr>
                        <w:b/>
                        <w:bCs/>
                        <w:color w:val="C00000"/>
                        <w:sz w:val="16"/>
                        <w:szCs w:val="18"/>
                      </w:rPr>
                      <w:fldChar w:fldCharType="separate"/>
                    </w:r>
                    <w:r w:rsidR="000D1F93" w:rsidRPr="000D1F93">
                      <w:rPr>
                        <w:b/>
                        <w:bCs/>
                        <w:noProof/>
                        <w:color w:val="C00000"/>
                        <w:sz w:val="16"/>
                        <w:szCs w:val="18"/>
                        <w:lang w:val="es-ES"/>
                      </w:rPr>
                      <w:t>4</w:t>
                    </w:r>
                    <w:r w:rsidRPr="00477FCE">
                      <w:rPr>
                        <w:b/>
                        <w:bCs/>
                        <w:color w:val="C00000"/>
                        <w:sz w:val="16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C130A">
      <w:rPr>
        <w:noProof/>
      </w:rPr>
      <w:drawing>
        <wp:anchor distT="0" distB="0" distL="114300" distR="114300" simplePos="0" relativeHeight="251660288" behindDoc="0" locked="0" layoutInCell="1" allowOverlap="1" wp14:anchorId="22AF1062" wp14:editId="311449DB">
          <wp:simplePos x="0" y="0"/>
          <wp:positionH relativeFrom="column">
            <wp:posOffset>-700074</wp:posOffset>
          </wp:positionH>
          <wp:positionV relativeFrom="paragraph">
            <wp:posOffset>1078535</wp:posOffset>
          </wp:positionV>
          <wp:extent cx="6904990" cy="372745"/>
          <wp:effectExtent l="0" t="0" r="0" b="825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990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69" w:rsidRDefault="008D0769" w:rsidP="00F425A5">
      <w:pPr>
        <w:spacing w:after="0" w:line="240" w:lineRule="auto"/>
      </w:pPr>
      <w:r>
        <w:separator/>
      </w:r>
    </w:p>
  </w:footnote>
  <w:footnote w:type="continuationSeparator" w:id="0">
    <w:p w:rsidR="008D0769" w:rsidRDefault="008D076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7758F"/>
    <w:multiLevelType w:val="hybridMultilevel"/>
    <w:tmpl w:val="8A3EE88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2370512"/>
    <w:multiLevelType w:val="hybridMultilevel"/>
    <w:tmpl w:val="58E495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1E689F"/>
    <w:multiLevelType w:val="hybridMultilevel"/>
    <w:tmpl w:val="BDB097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3020982"/>
    <w:multiLevelType w:val="multilevel"/>
    <w:tmpl w:val="355EC94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205833"/>
    <w:multiLevelType w:val="hybridMultilevel"/>
    <w:tmpl w:val="A484E7E2"/>
    <w:lvl w:ilvl="0" w:tplc="6ACCA706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C6A32"/>
    <w:multiLevelType w:val="hybridMultilevel"/>
    <w:tmpl w:val="33383D18"/>
    <w:lvl w:ilvl="0" w:tplc="6ACCA70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239AB"/>
    <w:multiLevelType w:val="hybridMultilevel"/>
    <w:tmpl w:val="301AE0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1069D"/>
    <w:multiLevelType w:val="hybridMultilevel"/>
    <w:tmpl w:val="97204FC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E84CC1"/>
    <w:multiLevelType w:val="hybridMultilevel"/>
    <w:tmpl w:val="991C5C10"/>
    <w:lvl w:ilvl="0" w:tplc="6ACCA70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4763E"/>
    <w:multiLevelType w:val="hybridMultilevel"/>
    <w:tmpl w:val="0406AE28"/>
    <w:lvl w:ilvl="0" w:tplc="4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8"/>
  </w:num>
  <w:num w:numId="3">
    <w:abstractNumId w:val="17"/>
  </w:num>
  <w:num w:numId="4">
    <w:abstractNumId w:val="19"/>
  </w:num>
  <w:num w:numId="5">
    <w:abstractNumId w:val="6"/>
  </w:num>
  <w:num w:numId="6">
    <w:abstractNumId w:val="20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9"/>
  </w:num>
  <w:num w:numId="13">
    <w:abstractNumId w:val="40"/>
  </w:num>
  <w:num w:numId="14">
    <w:abstractNumId w:val="34"/>
  </w:num>
  <w:num w:numId="15">
    <w:abstractNumId w:val="0"/>
  </w:num>
  <w:num w:numId="16">
    <w:abstractNumId w:val="3"/>
  </w:num>
  <w:num w:numId="17">
    <w:abstractNumId w:val="37"/>
  </w:num>
  <w:num w:numId="18">
    <w:abstractNumId w:val="26"/>
  </w:num>
  <w:num w:numId="19">
    <w:abstractNumId w:val="21"/>
  </w:num>
  <w:num w:numId="20">
    <w:abstractNumId w:val="14"/>
  </w:num>
  <w:num w:numId="21">
    <w:abstractNumId w:val="2"/>
  </w:num>
  <w:num w:numId="22">
    <w:abstractNumId w:val="43"/>
  </w:num>
  <w:num w:numId="23">
    <w:abstractNumId w:val="15"/>
  </w:num>
  <w:num w:numId="24">
    <w:abstractNumId w:val="35"/>
  </w:num>
  <w:num w:numId="25">
    <w:abstractNumId w:val="22"/>
  </w:num>
  <w:num w:numId="26">
    <w:abstractNumId w:val="7"/>
  </w:num>
  <w:num w:numId="27">
    <w:abstractNumId w:val="10"/>
  </w:num>
  <w:num w:numId="28">
    <w:abstractNumId w:val="25"/>
  </w:num>
  <w:num w:numId="29">
    <w:abstractNumId w:val="36"/>
  </w:num>
  <w:num w:numId="30">
    <w:abstractNumId w:val="30"/>
  </w:num>
  <w:num w:numId="31">
    <w:abstractNumId w:val="28"/>
  </w:num>
  <w:num w:numId="32">
    <w:abstractNumId w:val="24"/>
  </w:num>
  <w:num w:numId="33">
    <w:abstractNumId w:val="13"/>
  </w:num>
  <w:num w:numId="34">
    <w:abstractNumId w:val="1"/>
  </w:num>
  <w:num w:numId="35">
    <w:abstractNumId w:val="46"/>
  </w:num>
  <w:num w:numId="36">
    <w:abstractNumId w:val="27"/>
  </w:num>
  <w:num w:numId="37">
    <w:abstractNumId w:val="44"/>
  </w:num>
  <w:num w:numId="38">
    <w:abstractNumId w:val="33"/>
  </w:num>
  <w:num w:numId="39">
    <w:abstractNumId w:val="32"/>
  </w:num>
  <w:num w:numId="40">
    <w:abstractNumId w:val="31"/>
  </w:num>
  <w:num w:numId="41">
    <w:abstractNumId w:val="23"/>
  </w:num>
  <w:num w:numId="42">
    <w:abstractNumId w:val="42"/>
  </w:num>
  <w:num w:numId="43">
    <w:abstractNumId w:val="5"/>
  </w:num>
  <w:num w:numId="44">
    <w:abstractNumId w:val="11"/>
  </w:num>
  <w:num w:numId="45">
    <w:abstractNumId w:val="4"/>
  </w:num>
  <w:num w:numId="46">
    <w:abstractNumId w:val="18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C9"/>
    <w:rsid w:val="00082DBE"/>
    <w:rsid w:val="0008686D"/>
    <w:rsid w:val="000A4CBF"/>
    <w:rsid w:val="000C2AB4"/>
    <w:rsid w:val="000C2DC9"/>
    <w:rsid w:val="000C5B84"/>
    <w:rsid w:val="000D1D25"/>
    <w:rsid w:val="000D1F93"/>
    <w:rsid w:val="000D463E"/>
    <w:rsid w:val="000D5553"/>
    <w:rsid w:val="000D7FB0"/>
    <w:rsid w:val="000E498C"/>
    <w:rsid w:val="000E7C68"/>
    <w:rsid w:val="000F04BA"/>
    <w:rsid w:val="000F0578"/>
    <w:rsid w:val="000F41B3"/>
    <w:rsid w:val="000F4307"/>
    <w:rsid w:val="000F63CE"/>
    <w:rsid w:val="00115811"/>
    <w:rsid w:val="00117396"/>
    <w:rsid w:val="001173B9"/>
    <w:rsid w:val="00123F84"/>
    <w:rsid w:val="00134D4F"/>
    <w:rsid w:val="00150564"/>
    <w:rsid w:val="001507F7"/>
    <w:rsid w:val="001612BF"/>
    <w:rsid w:val="0016481B"/>
    <w:rsid w:val="00164C1C"/>
    <w:rsid w:val="00164F7E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A6F4D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8606E"/>
    <w:rsid w:val="003906A6"/>
    <w:rsid w:val="00394AC6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5BC1"/>
    <w:rsid w:val="0042618B"/>
    <w:rsid w:val="0042695B"/>
    <w:rsid w:val="00426EF4"/>
    <w:rsid w:val="00430D84"/>
    <w:rsid w:val="00434489"/>
    <w:rsid w:val="00434685"/>
    <w:rsid w:val="00443157"/>
    <w:rsid w:val="0044717B"/>
    <w:rsid w:val="00453E40"/>
    <w:rsid w:val="004601DD"/>
    <w:rsid w:val="00474611"/>
    <w:rsid w:val="00477874"/>
    <w:rsid w:val="00477FCE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452A"/>
    <w:rsid w:val="00556C07"/>
    <w:rsid w:val="00563C88"/>
    <w:rsid w:val="00574C00"/>
    <w:rsid w:val="00587E7C"/>
    <w:rsid w:val="005A13D0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56EB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77ECD"/>
    <w:rsid w:val="00683642"/>
    <w:rsid w:val="00685D0A"/>
    <w:rsid w:val="00687DE5"/>
    <w:rsid w:val="00693D89"/>
    <w:rsid w:val="00694271"/>
    <w:rsid w:val="006A4190"/>
    <w:rsid w:val="006A5B13"/>
    <w:rsid w:val="006A6986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76ED"/>
    <w:rsid w:val="00712DBA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39C6"/>
    <w:rsid w:val="0078685F"/>
    <w:rsid w:val="0079222B"/>
    <w:rsid w:val="007943F4"/>
    <w:rsid w:val="00794E5A"/>
    <w:rsid w:val="007A1EB9"/>
    <w:rsid w:val="007A2359"/>
    <w:rsid w:val="007A64C6"/>
    <w:rsid w:val="007B0068"/>
    <w:rsid w:val="007B361B"/>
    <w:rsid w:val="007B5ECB"/>
    <w:rsid w:val="007C1E92"/>
    <w:rsid w:val="007C7301"/>
    <w:rsid w:val="007D5249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47370"/>
    <w:rsid w:val="00856E50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0769"/>
    <w:rsid w:val="008D2B73"/>
    <w:rsid w:val="008D5945"/>
    <w:rsid w:val="008E3EF5"/>
    <w:rsid w:val="008F422B"/>
    <w:rsid w:val="008F68EE"/>
    <w:rsid w:val="00900AB1"/>
    <w:rsid w:val="0090498A"/>
    <w:rsid w:val="0090608E"/>
    <w:rsid w:val="009152B2"/>
    <w:rsid w:val="009175A9"/>
    <w:rsid w:val="009243BB"/>
    <w:rsid w:val="00933636"/>
    <w:rsid w:val="00933E84"/>
    <w:rsid w:val="009372A0"/>
    <w:rsid w:val="00942D26"/>
    <w:rsid w:val="00951628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A17BC"/>
    <w:rsid w:val="009A6F0B"/>
    <w:rsid w:val="009B3B6A"/>
    <w:rsid w:val="009C41D8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13203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2311"/>
    <w:rsid w:val="00AB377C"/>
    <w:rsid w:val="00AB42AC"/>
    <w:rsid w:val="00AB6791"/>
    <w:rsid w:val="00AC3075"/>
    <w:rsid w:val="00AD3E68"/>
    <w:rsid w:val="00AD5264"/>
    <w:rsid w:val="00AD5D31"/>
    <w:rsid w:val="00AE1616"/>
    <w:rsid w:val="00AE234C"/>
    <w:rsid w:val="00AF0E97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4C3E"/>
    <w:rsid w:val="00B86E15"/>
    <w:rsid w:val="00BA0648"/>
    <w:rsid w:val="00BA3697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24C5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05A8B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8774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32FE"/>
    <w:rsid w:val="00E9508C"/>
    <w:rsid w:val="00EB061D"/>
    <w:rsid w:val="00EB1DDF"/>
    <w:rsid w:val="00EB62BF"/>
    <w:rsid w:val="00EC130A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C48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6E62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30FC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A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A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4A44D-FF8D-4702-B0EC-B5879225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2016-09-08T23:45:00Z</cp:lastPrinted>
  <dcterms:created xsi:type="dcterms:W3CDTF">2016-09-08T23:50:00Z</dcterms:created>
  <dcterms:modified xsi:type="dcterms:W3CDTF">2016-09-08T23:52:00Z</dcterms:modified>
</cp:coreProperties>
</file>