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C6" w:rsidRPr="007839C6" w:rsidRDefault="007839C6" w:rsidP="007839C6">
      <w:pPr>
        <w:spacing w:line="240" w:lineRule="auto"/>
        <w:jc w:val="center"/>
        <w:rPr>
          <w:rFonts w:ascii="Arial Narrow" w:hAnsi="Arial Narrow" w:cstheme="minorHAnsi"/>
          <w:b/>
          <w:color w:val="1F497D" w:themeColor="text2"/>
          <w:w w:val="102"/>
          <w:sz w:val="18"/>
        </w:rPr>
      </w:pPr>
      <w:r w:rsidRPr="007839C6">
        <w:rPr>
          <w:rFonts w:ascii="Arial Narrow" w:hAnsi="Arial Narrow" w:cstheme="minorHAnsi"/>
          <w:b/>
          <w:color w:val="1F497D" w:themeColor="text2"/>
          <w:w w:val="102"/>
          <w:sz w:val="18"/>
        </w:rPr>
        <w:t>VERSION PÚBLICA SEGÚN EL ART. 30 DE LA LAIP, SE SUPRIME EL NOMBRE EN LA PARTE INTERMEDIA POR SER DATO PERSONAL E INFORMACIÓN CONFIDENCIAL SEGÚN LO DISPUESTO EN LOS ART. 6 Y 24 DE LA LAIP.</w:t>
      </w:r>
    </w:p>
    <w:p w:rsidR="00714AA6" w:rsidRPr="00794E5A" w:rsidRDefault="00714AA6" w:rsidP="00794E5A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</w:rPr>
      </w:pPr>
      <w:r w:rsidRPr="00794E5A">
        <w:rPr>
          <w:rFonts w:ascii="Arial" w:eastAsia="Arial Unicode MS" w:hAnsi="Arial" w:cs="Arial"/>
          <w:b/>
          <w:color w:val="000099"/>
        </w:rPr>
        <w:t xml:space="preserve">RESOLUCIÓN </w:t>
      </w:r>
      <w:r w:rsidR="00A6281C" w:rsidRPr="00794E5A">
        <w:rPr>
          <w:rFonts w:ascii="Arial" w:eastAsia="Arial Unicode MS" w:hAnsi="Arial" w:cs="Arial"/>
          <w:b/>
          <w:color w:val="000099"/>
        </w:rPr>
        <w:t xml:space="preserve">EN RESPUESTA A </w:t>
      </w:r>
      <w:r w:rsidRPr="00794E5A">
        <w:rPr>
          <w:rFonts w:ascii="Arial" w:eastAsia="Arial Unicode MS" w:hAnsi="Arial" w:cs="Arial"/>
          <w:b/>
          <w:color w:val="000099"/>
        </w:rPr>
        <w:t>SOLICITUD</w:t>
      </w:r>
      <w:r w:rsidR="00A6281C" w:rsidRPr="00794E5A">
        <w:rPr>
          <w:rFonts w:ascii="Arial" w:eastAsia="Arial Unicode MS" w:hAnsi="Arial" w:cs="Arial"/>
          <w:b/>
          <w:color w:val="000099"/>
        </w:rPr>
        <w:t xml:space="preserve"> DE INFORMACIÓN </w:t>
      </w:r>
      <w:r w:rsidR="00A05D71" w:rsidRPr="00794E5A">
        <w:rPr>
          <w:rFonts w:ascii="Arial" w:eastAsia="Arial Unicode MS" w:hAnsi="Arial" w:cs="Arial"/>
          <w:b/>
          <w:color w:val="000099"/>
        </w:rPr>
        <w:t>N</w:t>
      </w:r>
      <w:r w:rsidR="00640AA6" w:rsidRPr="00794E5A">
        <w:rPr>
          <w:rFonts w:ascii="Arial" w:eastAsia="Arial Unicode MS" w:hAnsi="Arial" w:cs="Arial"/>
          <w:b/>
          <w:color w:val="000099"/>
        </w:rPr>
        <w:t xml:space="preserve">° </w:t>
      </w:r>
      <w:r w:rsidR="002A6F4D" w:rsidRPr="00794E5A">
        <w:rPr>
          <w:rFonts w:ascii="Arial" w:eastAsia="Arial Unicode MS" w:hAnsi="Arial" w:cs="Arial"/>
          <w:b/>
          <w:color w:val="000099"/>
        </w:rPr>
        <w:t>1</w:t>
      </w:r>
      <w:r w:rsidR="000D5553" w:rsidRPr="00794E5A">
        <w:rPr>
          <w:rFonts w:ascii="Arial" w:eastAsia="Arial Unicode MS" w:hAnsi="Arial" w:cs="Arial"/>
          <w:b/>
          <w:color w:val="000099"/>
        </w:rPr>
        <w:t>9</w:t>
      </w:r>
      <w:r w:rsidR="00395E24">
        <w:rPr>
          <w:rFonts w:ascii="Arial" w:eastAsia="Arial Unicode MS" w:hAnsi="Arial" w:cs="Arial"/>
          <w:b/>
          <w:color w:val="000099"/>
        </w:rPr>
        <w:t>9</w:t>
      </w:r>
      <w:r w:rsidR="002A6F4D" w:rsidRPr="00794E5A">
        <w:rPr>
          <w:rFonts w:ascii="Arial" w:eastAsia="Arial Unicode MS" w:hAnsi="Arial" w:cs="Arial"/>
          <w:b/>
          <w:color w:val="000099"/>
        </w:rPr>
        <w:t>-2016</w:t>
      </w:r>
    </w:p>
    <w:p w:rsidR="0031141E" w:rsidRPr="00794E5A" w:rsidRDefault="0031141E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</w:rPr>
      </w:pPr>
    </w:p>
    <w:p w:rsidR="00C244D4" w:rsidRPr="00794E5A" w:rsidRDefault="00714AA6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  <w:r w:rsidRPr="00794E5A">
        <w:rPr>
          <w:rFonts w:asciiTheme="minorHAnsi" w:eastAsia="Arial Unicode MS" w:hAnsiTheme="minorHAnsi" w:cs="Arial"/>
          <w:w w:val="102"/>
        </w:rPr>
        <w:t>Santa Tecla,</w:t>
      </w:r>
      <w:r w:rsidRPr="00794E5A">
        <w:rPr>
          <w:rFonts w:asciiTheme="minorHAnsi" w:eastAsia="Arial Unicode MS" w:hAnsiTheme="minorHAnsi" w:cs="Arial"/>
        </w:rPr>
        <w:t xml:space="preserve"> </w:t>
      </w:r>
      <w:r w:rsidR="002B16FA" w:rsidRPr="00794E5A">
        <w:rPr>
          <w:rFonts w:asciiTheme="minorHAnsi" w:eastAsia="Arial Unicode MS" w:hAnsiTheme="minorHAnsi" w:cs="Arial"/>
        </w:rPr>
        <w:t xml:space="preserve">departamento de La Libertad </w:t>
      </w:r>
      <w:r w:rsidRPr="00794E5A">
        <w:rPr>
          <w:rFonts w:asciiTheme="minorHAnsi" w:eastAsia="Arial Unicode MS" w:hAnsiTheme="minorHAnsi" w:cs="Arial"/>
          <w:w w:val="102"/>
        </w:rPr>
        <w:t>a</w:t>
      </w:r>
      <w:r w:rsidRPr="00794E5A">
        <w:rPr>
          <w:rFonts w:asciiTheme="minorHAnsi" w:eastAsia="Arial Unicode MS" w:hAnsiTheme="minorHAnsi" w:cs="Arial"/>
        </w:rPr>
        <w:t xml:space="preserve"> </w:t>
      </w:r>
      <w:r w:rsidRPr="00794E5A">
        <w:rPr>
          <w:rFonts w:asciiTheme="minorHAnsi" w:eastAsia="Arial Unicode MS" w:hAnsiTheme="minorHAnsi" w:cs="Arial"/>
          <w:spacing w:val="1"/>
          <w:w w:val="102"/>
        </w:rPr>
        <w:t>l</w:t>
      </w:r>
      <w:r w:rsidRPr="00794E5A">
        <w:rPr>
          <w:rFonts w:asciiTheme="minorHAnsi" w:eastAsia="Arial Unicode MS" w:hAnsiTheme="minorHAnsi" w:cs="Arial"/>
          <w:w w:val="102"/>
        </w:rPr>
        <w:t xml:space="preserve">as </w:t>
      </w:r>
      <w:r w:rsidR="000D5553" w:rsidRPr="00794E5A">
        <w:rPr>
          <w:rFonts w:asciiTheme="minorHAnsi" w:eastAsia="Arial Unicode MS" w:hAnsiTheme="minorHAnsi" w:cs="Arial"/>
          <w:color w:val="000099"/>
          <w:w w:val="102"/>
        </w:rPr>
        <w:t>quince</w:t>
      </w:r>
      <w:r w:rsidR="00426EF4" w:rsidRPr="00794E5A">
        <w:rPr>
          <w:rFonts w:asciiTheme="minorHAnsi" w:eastAsia="Arial Unicode MS" w:hAnsiTheme="minorHAnsi" w:cs="Arial"/>
          <w:color w:val="000099"/>
          <w:w w:val="102"/>
        </w:rPr>
        <w:t xml:space="preserve"> </w:t>
      </w:r>
      <w:r w:rsidRPr="00794E5A">
        <w:rPr>
          <w:rFonts w:asciiTheme="minorHAnsi" w:eastAsia="Arial Unicode MS" w:hAnsiTheme="minorHAnsi" w:cs="Arial"/>
          <w:color w:val="000099"/>
          <w:w w:val="102"/>
        </w:rPr>
        <w:t>horas</w:t>
      </w:r>
      <w:r w:rsidR="00C244D4" w:rsidRPr="00794E5A">
        <w:rPr>
          <w:rFonts w:asciiTheme="minorHAnsi" w:eastAsia="Arial Unicode MS" w:hAnsiTheme="minorHAnsi" w:cs="Arial"/>
          <w:color w:val="000099"/>
          <w:w w:val="102"/>
        </w:rPr>
        <w:t xml:space="preserve"> con </w:t>
      </w:r>
      <w:r w:rsidR="002A6F4D" w:rsidRPr="00794E5A">
        <w:rPr>
          <w:rFonts w:asciiTheme="minorHAnsi" w:eastAsia="Arial Unicode MS" w:hAnsiTheme="minorHAnsi" w:cs="Arial"/>
          <w:color w:val="000099"/>
          <w:w w:val="102"/>
        </w:rPr>
        <w:t xml:space="preserve">treinta y </w:t>
      </w:r>
      <w:r w:rsidR="00C244D4" w:rsidRPr="00794E5A">
        <w:rPr>
          <w:rFonts w:asciiTheme="minorHAnsi" w:eastAsia="Arial Unicode MS" w:hAnsiTheme="minorHAnsi" w:cs="Arial"/>
          <w:color w:val="000099"/>
          <w:w w:val="102"/>
        </w:rPr>
        <w:t>cinco minutos</w:t>
      </w:r>
      <w:r w:rsidR="00FE31E9" w:rsidRPr="00794E5A">
        <w:rPr>
          <w:rFonts w:asciiTheme="minorHAnsi" w:eastAsia="Arial Unicode MS" w:hAnsiTheme="minorHAnsi" w:cs="Arial"/>
          <w:color w:val="000099"/>
          <w:w w:val="102"/>
        </w:rPr>
        <w:t xml:space="preserve"> </w:t>
      </w:r>
      <w:r w:rsidRPr="00794E5A">
        <w:rPr>
          <w:rFonts w:asciiTheme="minorHAnsi" w:eastAsia="Arial Unicode MS" w:hAnsiTheme="minorHAnsi" w:cs="Arial"/>
          <w:w w:val="102"/>
        </w:rPr>
        <w:t>d</w:t>
      </w:r>
      <w:r w:rsidRPr="00794E5A">
        <w:rPr>
          <w:rFonts w:asciiTheme="minorHAnsi" w:eastAsia="Arial Unicode MS" w:hAnsiTheme="minorHAnsi" w:cs="Arial"/>
          <w:spacing w:val="-4"/>
          <w:w w:val="102"/>
        </w:rPr>
        <w:t>e</w:t>
      </w:r>
      <w:r w:rsidRPr="00794E5A">
        <w:rPr>
          <w:rFonts w:asciiTheme="minorHAnsi" w:eastAsia="Arial Unicode MS" w:hAnsiTheme="minorHAnsi" w:cs="Arial"/>
          <w:w w:val="102"/>
        </w:rPr>
        <w:t>l</w:t>
      </w:r>
      <w:r w:rsidRPr="00794E5A">
        <w:rPr>
          <w:rFonts w:asciiTheme="minorHAnsi" w:eastAsia="Arial Unicode MS" w:hAnsiTheme="minorHAnsi" w:cs="Arial"/>
          <w:spacing w:val="18"/>
        </w:rPr>
        <w:t xml:space="preserve"> </w:t>
      </w:r>
      <w:r w:rsidRPr="00794E5A">
        <w:rPr>
          <w:rFonts w:asciiTheme="minorHAnsi" w:eastAsia="Arial Unicode MS" w:hAnsiTheme="minorHAnsi" w:cs="Arial"/>
          <w:w w:val="102"/>
        </w:rPr>
        <w:t>d</w:t>
      </w:r>
      <w:r w:rsidRPr="00794E5A">
        <w:rPr>
          <w:rFonts w:asciiTheme="minorHAnsi" w:eastAsia="Arial Unicode MS" w:hAnsiTheme="minorHAnsi" w:cs="Arial"/>
          <w:spacing w:val="1"/>
          <w:w w:val="102"/>
        </w:rPr>
        <w:t>í</w:t>
      </w:r>
      <w:r w:rsidRPr="00794E5A">
        <w:rPr>
          <w:rFonts w:asciiTheme="minorHAnsi" w:eastAsia="Arial Unicode MS" w:hAnsiTheme="minorHAnsi" w:cs="Arial"/>
          <w:w w:val="102"/>
        </w:rPr>
        <w:t>a</w:t>
      </w:r>
      <w:r w:rsidRPr="00794E5A">
        <w:rPr>
          <w:rFonts w:asciiTheme="minorHAnsi" w:eastAsia="Arial Unicode MS" w:hAnsiTheme="minorHAnsi" w:cs="Arial"/>
          <w:b/>
          <w:w w:val="102"/>
        </w:rPr>
        <w:t xml:space="preserve"> </w:t>
      </w:r>
      <w:r w:rsidR="000D5553" w:rsidRPr="00794E5A">
        <w:rPr>
          <w:rFonts w:asciiTheme="minorHAnsi" w:eastAsia="Arial Unicode MS" w:hAnsiTheme="minorHAnsi" w:cs="Arial"/>
          <w:b/>
          <w:color w:val="000099"/>
          <w:w w:val="102"/>
        </w:rPr>
        <w:t>26</w:t>
      </w:r>
      <w:r w:rsidR="002A6F4D" w:rsidRPr="00794E5A">
        <w:rPr>
          <w:rFonts w:asciiTheme="minorHAnsi" w:eastAsia="Arial Unicode MS" w:hAnsiTheme="minorHAnsi" w:cs="Arial"/>
          <w:b/>
          <w:color w:val="000099"/>
          <w:w w:val="102"/>
        </w:rPr>
        <w:t xml:space="preserve"> </w:t>
      </w:r>
      <w:r w:rsidRPr="00794E5A">
        <w:rPr>
          <w:rFonts w:asciiTheme="minorHAnsi" w:eastAsia="Arial Unicode MS" w:hAnsiTheme="minorHAnsi" w:cs="Arial"/>
          <w:b/>
          <w:color w:val="000099"/>
          <w:w w:val="102"/>
        </w:rPr>
        <w:t xml:space="preserve">de </w:t>
      </w:r>
      <w:r w:rsidR="000D5553" w:rsidRPr="00794E5A">
        <w:rPr>
          <w:rFonts w:asciiTheme="minorHAnsi" w:eastAsia="Arial Unicode MS" w:hAnsiTheme="minorHAnsi" w:cs="Arial"/>
          <w:b/>
          <w:color w:val="000099"/>
          <w:w w:val="102"/>
        </w:rPr>
        <w:t>agosto</w:t>
      </w:r>
      <w:r w:rsidR="00426EF4" w:rsidRPr="00794E5A">
        <w:rPr>
          <w:rFonts w:asciiTheme="minorHAnsi" w:eastAsia="Arial Unicode MS" w:hAnsiTheme="minorHAnsi" w:cs="Arial"/>
          <w:b/>
          <w:color w:val="000099"/>
          <w:w w:val="102"/>
        </w:rPr>
        <w:t xml:space="preserve"> </w:t>
      </w:r>
      <w:r w:rsidRPr="00794E5A">
        <w:rPr>
          <w:rFonts w:asciiTheme="minorHAnsi" w:eastAsia="Arial Unicode MS" w:hAnsiTheme="minorHAnsi" w:cs="Arial"/>
          <w:b/>
          <w:color w:val="000099"/>
          <w:w w:val="102"/>
        </w:rPr>
        <w:t>de 201</w:t>
      </w:r>
      <w:r w:rsidR="002A6F4D" w:rsidRPr="00794E5A">
        <w:rPr>
          <w:rFonts w:asciiTheme="minorHAnsi" w:eastAsia="Arial Unicode MS" w:hAnsiTheme="minorHAnsi" w:cs="Arial"/>
          <w:b/>
          <w:color w:val="000099"/>
          <w:w w:val="102"/>
        </w:rPr>
        <w:t>6</w:t>
      </w:r>
      <w:r w:rsidRPr="00794E5A">
        <w:rPr>
          <w:rFonts w:asciiTheme="minorHAnsi" w:eastAsia="Arial Unicode MS" w:hAnsiTheme="minorHAnsi" w:cs="Arial"/>
          <w:color w:val="000099"/>
          <w:w w:val="102"/>
        </w:rPr>
        <w:t xml:space="preserve">, </w:t>
      </w:r>
      <w:r w:rsidRPr="00794E5A">
        <w:rPr>
          <w:rFonts w:asciiTheme="minorHAnsi" w:eastAsia="Arial Unicode MS" w:hAnsiTheme="minorHAnsi" w:cs="Arial"/>
          <w:w w:val="102"/>
        </w:rPr>
        <w:t>el Ministerio de Agricultura y Ganadería luego de haber recibido y admitido la solicitud de información</w:t>
      </w:r>
      <w:r w:rsidR="009C6B93" w:rsidRPr="00794E5A">
        <w:rPr>
          <w:rFonts w:asciiTheme="minorHAnsi" w:eastAsia="Arial Unicode MS" w:hAnsiTheme="minorHAnsi" w:cs="Arial"/>
          <w:w w:val="102"/>
        </w:rPr>
        <w:t xml:space="preserve"> </w:t>
      </w:r>
      <w:r w:rsidRPr="00794E5A">
        <w:rPr>
          <w:rFonts w:asciiTheme="minorHAnsi" w:eastAsia="Arial Unicode MS" w:hAnsiTheme="minorHAnsi" w:cs="Arial"/>
          <w:b/>
          <w:color w:val="000099"/>
          <w:w w:val="102"/>
        </w:rPr>
        <w:t xml:space="preserve">No. </w:t>
      </w:r>
      <w:r w:rsidR="002A6F4D" w:rsidRPr="00794E5A">
        <w:rPr>
          <w:rFonts w:asciiTheme="minorHAnsi" w:eastAsia="Arial Unicode MS" w:hAnsiTheme="minorHAnsi" w:cs="Arial"/>
          <w:b/>
          <w:color w:val="000099"/>
          <w:w w:val="102"/>
        </w:rPr>
        <w:t>1</w:t>
      </w:r>
      <w:r w:rsidR="000D5553" w:rsidRPr="00794E5A">
        <w:rPr>
          <w:rFonts w:asciiTheme="minorHAnsi" w:eastAsia="Arial Unicode MS" w:hAnsiTheme="minorHAnsi" w:cs="Arial"/>
          <w:b/>
          <w:color w:val="000099"/>
          <w:w w:val="102"/>
        </w:rPr>
        <w:t>9</w:t>
      </w:r>
      <w:r w:rsidR="00395E24">
        <w:rPr>
          <w:rFonts w:asciiTheme="minorHAnsi" w:eastAsia="Arial Unicode MS" w:hAnsiTheme="minorHAnsi" w:cs="Arial"/>
          <w:b/>
          <w:color w:val="000099"/>
          <w:w w:val="102"/>
        </w:rPr>
        <w:t>9</w:t>
      </w:r>
      <w:r w:rsidRPr="00794E5A">
        <w:rPr>
          <w:rFonts w:asciiTheme="minorHAnsi" w:eastAsia="Arial Unicode MS" w:hAnsiTheme="minorHAnsi" w:cs="Arial"/>
          <w:color w:val="000099"/>
          <w:w w:val="102"/>
        </w:rPr>
        <w:t xml:space="preserve"> </w:t>
      </w:r>
      <w:r w:rsidRPr="00794E5A">
        <w:rPr>
          <w:rFonts w:asciiTheme="minorHAnsi" w:eastAsia="Arial Unicode MS" w:hAnsiTheme="minorHAnsi" w:cs="Arial"/>
          <w:w w:val="102"/>
        </w:rPr>
        <w:t>sobre:</w:t>
      </w:r>
    </w:p>
    <w:p w:rsidR="00EB061D" w:rsidRPr="00794E5A" w:rsidRDefault="00EB061D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333333"/>
          <w:sz w:val="6"/>
          <w:shd w:val="clear" w:color="auto" w:fill="FFFFFF"/>
        </w:rPr>
      </w:pPr>
    </w:p>
    <w:p w:rsidR="00EB061D" w:rsidRPr="00794E5A" w:rsidRDefault="00EB061D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  <w:r w:rsidRPr="00794E5A">
        <w:rPr>
          <w:rFonts w:asciiTheme="minorHAnsi" w:eastAsia="Arial Unicode MS" w:hAnsiTheme="minorHAnsi" w:cs="Arial"/>
          <w:w w:val="102"/>
        </w:rPr>
        <w:t>Número de personas dedicadas a producir:</w:t>
      </w:r>
    </w:p>
    <w:p w:rsidR="00EB061D" w:rsidRPr="00794E5A" w:rsidRDefault="00EB061D" w:rsidP="00794E5A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  <w:r w:rsidRPr="00794E5A">
        <w:rPr>
          <w:rFonts w:asciiTheme="minorHAnsi" w:eastAsia="Arial Unicode MS" w:hAnsiTheme="minorHAnsi" w:cs="Arial"/>
          <w:w w:val="102"/>
        </w:rPr>
        <w:t>Lácteos (transformación de la leche)</w:t>
      </w:r>
    </w:p>
    <w:p w:rsidR="00EB061D" w:rsidRPr="00794E5A" w:rsidRDefault="00EB061D" w:rsidP="00794E5A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  <w:r w:rsidRPr="00794E5A">
        <w:rPr>
          <w:rFonts w:asciiTheme="minorHAnsi" w:eastAsia="Arial Unicode MS" w:hAnsiTheme="minorHAnsi" w:cs="Arial"/>
          <w:w w:val="102"/>
        </w:rPr>
        <w:t>Plantas (viveros)</w:t>
      </w:r>
      <w:bookmarkStart w:id="0" w:name="_GoBack"/>
      <w:bookmarkEnd w:id="0"/>
    </w:p>
    <w:p w:rsidR="00EB061D" w:rsidRPr="00794E5A" w:rsidRDefault="00EB061D" w:rsidP="00794E5A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  <w:r w:rsidRPr="00794E5A">
        <w:rPr>
          <w:rFonts w:asciiTheme="minorHAnsi" w:eastAsia="Arial Unicode MS" w:hAnsiTheme="minorHAnsi" w:cs="Arial"/>
          <w:w w:val="102"/>
        </w:rPr>
        <w:t>Ganado (desatase y venta de carne de res)</w:t>
      </w:r>
    </w:p>
    <w:p w:rsidR="002A6F4D" w:rsidRPr="00794E5A" w:rsidRDefault="00EB061D" w:rsidP="00794E5A">
      <w:pPr>
        <w:pStyle w:val="Prrafodelista"/>
        <w:widowControl w:val="0"/>
        <w:numPr>
          <w:ilvl w:val="0"/>
          <w:numId w:val="4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  <w:r w:rsidRPr="00794E5A">
        <w:rPr>
          <w:rFonts w:asciiTheme="minorHAnsi" w:eastAsia="Arial Unicode MS" w:hAnsiTheme="minorHAnsi" w:cs="Arial"/>
          <w:w w:val="102"/>
        </w:rPr>
        <w:t>Granos básicos como maíz y frijol</w:t>
      </w:r>
    </w:p>
    <w:p w:rsidR="002B16FA" w:rsidRPr="00794E5A" w:rsidRDefault="002B16FA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8"/>
        </w:rPr>
      </w:pPr>
    </w:p>
    <w:p w:rsidR="00F10C48" w:rsidRPr="00794E5A" w:rsidRDefault="00BE0B9D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  <w:r w:rsidRPr="00794E5A">
        <w:rPr>
          <w:rFonts w:asciiTheme="minorHAnsi" w:eastAsia="Arial Unicode MS" w:hAnsiTheme="minorHAnsi" w:cs="Arial"/>
          <w:w w:val="102"/>
        </w:rPr>
        <w:t>P</w:t>
      </w:r>
      <w:r w:rsidR="00EE4B7D" w:rsidRPr="00794E5A">
        <w:rPr>
          <w:rFonts w:asciiTheme="minorHAnsi" w:eastAsia="Arial Unicode MS" w:hAnsiTheme="minorHAnsi" w:cs="Arial"/>
          <w:w w:val="102"/>
        </w:rPr>
        <w:t>resentada ante la Oficina de Información y Respuesta de esta dependencia por parte de</w:t>
      </w:r>
      <w:r w:rsidR="00EE4B7D" w:rsidRPr="00794E5A">
        <w:rPr>
          <w:rFonts w:asciiTheme="minorHAnsi" w:eastAsia="Arial Unicode MS" w:hAnsiTheme="minorHAnsi" w:cs="Arial"/>
          <w:b/>
          <w:color w:val="000099"/>
        </w:rPr>
        <w:t>:</w:t>
      </w:r>
      <w:r w:rsidR="002A6F4D" w:rsidRPr="00794E5A"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 w:rsidR="00FC30FC" w:rsidRPr="00FC30FC">
        <w:rPr>
          <w:rFonts w:asciiTheme="minorHAnsi" w:hAnsiTheme="minorHAnsi"/>
          <w:b/>
          <w:color w:val="000099"/>
          <w:highlight w:val="darkBlue"/>
          <w:shd w:val="clear" w:color="auto" w:fill="FFFFFF"/>
        </w:rPr>
        <w:t>xxxxxxxxxxxxxxxxxxx</w:t>
      </w:r>
      <w:proofErr w:type="spellEnd"/>
      <w:r w:rsidR="00963746" w:rsidRPr="00FC30FC">
        <w:rPr>
          <w:rFonts w:asciiTheme="minorHAnsi" w:eastAsia="Arial Unicode MS" w:hAnsiTheme="minorHAnsi" w:cs="Arial"/>
          <w:b/>
          <w:color w:val="000099"/>
          <w:w w:val="102"/>
          <w:highlight w:val="darkBlue"/>
        </w:rPr>
        <w:t>,</w:t>
      </w:r>
      <w:r w:rsidR="00EE4B7D" w:rsidRPr="00794E5A">
        <w:rPr>
          <w:rFonts w:asciiTheme="minorHAnsi" w:eastAsia="Arial Unicode MS" w:hAnsiTheme="minorHAnsi" w:cs="Arial"/>
          <w:b/>
          <w:w w:val="102"/>
        </w:rPr>
        <w:t xml:space="preserve"> </w:t>
      </w:r>
      <w:r w:rsidR="00F10C48" w:rsidRPr="00794E5A">
        <w:rPr>
          <w:rFonts w:asciiTheme="minorHAnsi" w:eastAsia="Arial Unicode MS" w:hAnsiTheme="minorHAnsi" w:cs="Arial"/>
          <w:w w:val="102"/>
        </w:rPr>
        <w:t xml:space="preserve">y considerando que la información solicitada cumple con los requisitos establecidos en el art. 66 de La ley de Acceso a la Información Pública y los arts. 50, 54 del Reglamento de la Ley de Acceso a la Información Pública y que la información solicitada no se encuentra entre las excepciones  enumeradas en los arts. 19 y 24 de la Ley, y 19 del Reglamento; por tanto con base a lo establecido en los artículos 1, 3 y 4 literales a y b, y 62 de la LAIP, resuelve: </w:t>
      </w:r>
    </w:p>
    <w:p w:rsidR="00F10C48" w:rsidRPr="00F10C48" w:rsidRDefault="00F10C48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10"/>
        </w:rPr>
      </w:pPr>
    </w:p>
    <w:p w:rsidR="00EB061D" w:rsidRPr="00794E5A" w:rsidRDefault="00F10C48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hd w:val="clear" w:color="auto" w:fill="FFFFFF"/>
        </w:rPr>
      </w:pPr>
      <w:r w:rsidRPr="00794E5A">
        <w:rPr>
          <w:rFonts w:asciiTheme="minorHAnsi" w:hAnsiTheme="minorHAnsi"/>
          <w:b/>
          <w:color w:val="000099"/>
          <w:shd w:val="clear" w:color="auto" w:fill="FFFFFF"/>
        </w:rPr>
        <w:t xml:space="preserve">PROPORCIONAR </w:t>
      </w:r>
      <w:r w:rsidRPr="00794E5A">
        <w:rPr>
          <w:rFonts w:asciiTheme="minorHAnsi" w:hAnsiTheme="minorHAnsi"/>
          <w:b/>
          <w:shd w:val="clear" w:color="auto" w:fill="FFFFFF"/>
        </w:rPr>
        <w:t xml:space="preserve">PARTE </w:t>
      </w:r>
      <w:r w:rsidRPr="00794E5A">
        <w:rPr>
          <w:rFonts w:asciiTheme="minorHAnsi" w:hAnsiTheme="minorHAnsi"/>
          <w:b/>
          <w:color w:val="000099"/>
          <w:shd w:val="clear" w:color="auto" w:fill="FFFFFF"/>
        </w:rPr>
        <w:t xml:space="preserve">DE LA INFORMACIÓN PÚBLICA SOLICITADA </w:t>
      </w:r>
    </w:p>
    <w:p w:rsidR="00EB061D" w:rsidRPr="00794E5A" w:rsidRDefault="00EB061D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8"/>
        </w:rPr>
      </w:pPr>
    </w:p>
    <w:p w:rsidR="00EB061D" w:rsidRPr="00794E5A" w:rsidRDefault="00F10C48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  <w:r w:rsidRPr="00794E5A">
        <w:rPr>
          <w:rFonts w:asciiTheme="minorHAnsi" w:eastAsia="Arial Unicode MS" w:hAnsiTheme="minorHAnsi" w:cs="Arial"/>
          <w:w w:val="102"/>
        </w:rPr>
        <w:t>Se adjunta información sobre productores de granos básicos y de viveros en formato Excel.</w:t>
      </w:r>
    </w:p>
    <w:p w:rsidR="00F10C48" w:rsidRPr="00794E5A" w:rsidRDefault="00F10C48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10"/>
        </w:rPr>
      </w:pPr>
    </w:p>
    <w:p w:rsidR="00712DBA" w:rsidRPr="00794E5A" w:rsidRDefault="00F10C48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  <w:r w:rsidRPr="00794E5A">
        <w:rPr>
          <w:rFonts w:asciiTheme="minorHAnsi" w:eastAsia="Arial Unicode MS" w:hAnsiTheme="minorHAnsi" w:cs="Arial"/>
          <w:w w:val="102"/>
        </w:rPr>
        <w:t xml:space="preserve">La información de </w:t>
      </w:r>
      <w:r w:rsidRPr="00794E5A">
        <w:rPr>
          <w:rFonts w:asciiTheme="minorHAnsi" w:eastAsia="Arial Unicode MS" w:hAnsiTheme="minorHAnsi" w:cs="Arial"/>
          <w:b/>
          <w:w w:val="102"/>
        </w:rPr>
        <w:t xml:space="preserve">productores de lácteos y </w:t>
      </w:r>
      <w:r w:rsidR="00794E5A" w:rsidRPr="00794E5A">
        <w:rPr>
          <w:rFonts w:asciiTheme="minorHAnsi" w:eastAsia="Arial Unicode MS" w:hAnsiTheme="minorHAnsi" w:cs="Arial"/>
          <w:b/>
          <w:w w:val="102"/>
        </w:rPr>
        <w:t xml:space="preserve">carne </w:t>
      </w:r>
      <w:r w:rsidRPr="00794E5A">
        <w:rPr>
          <w:rFonts w:asciiTheme="minorHAnsi" w:eastAsia="Arial Unicode MS" w:hAnsiTheme="minorHAnsi" w:cs="Arial"/>
          <w:b/>
          <w:w w:val="102"/>
        </w:rPr>
        <w:t>ganado</w:t>
      </w:r>
      <w:r w:rsidR="00794E5A" w:rsidRPr="00794E5A">
        <w:rPr>
          <w:rFonts w:asciiTheme="minorHAnsi" w:eastAsia="Arial Unicode MS" w:hAnsiTheme="minorHAnsi" w:cs="Arial"/>
          <w:w w:val="102"/>
        </w:rPr>
        <w:t xml:space="preserve">, de acuerdo a lo informado por la Dirección General de Ganadería y la Dirección General de Economía Agropecuaria, no se levantan y/o registran esos datos en sus estadísticas; por tanto </w:t>
      </w:r>
      <w:r w:rsidR="00712DBA" w:rsidRPr="00794E5A">
        <w:rPr>
          <w:rFonts w:asciiTheme="minorHAnsi" w:eastAsia="Arial Unicode MS" w:hAnsiTheme="minorHAnsi" w:cs="Arial"/>
          <w:w w:val="102"/>
        </w:rPr>
        <w:t xml:space="preserve">considerando que la Ley de Acceso a la Información Pública dispone en el art. 73 que nos encontramos ante un caso de información </w:t>
      </w:r>
      <w:r w:rsidR="00712DBA" w:rsidRPr="00794E5A">
        <w:rPr>
          <w:rFonts w:asciiTheme="minorHAnsi" w:eastAsia="Arial Unicode MS" w:hAnsiTheme="minorHAnsi" w:cs="Arial"/>
          <w:b/>
          <w:color w:val="000099"/>
          <w:w w:val="102"/>
        </w:rPr>
        <w:t>INEXISTENTE</w:t>
      </w:r>
      <w:r w:rsidR="00794E5A" w:rsidRPr="00794E5A">
        <w:rPr>
          <w:rFonts w:asciiTheme="minorHAnsi" w:eastAsia="Arial Unicode MS" w:hAnsiTheme="minorHAnsi" w:cs="Arial"/>
          <w:b/>
          <w:color w:val="000099"/>
          <w:w w:val="102"/>
        </w:rPr>
        <w:t xml:space="preserve"> </w:t>
      </w:r>
      <w:r w:rsidR="00712DBA" w:rsidRPr="00794E5A">
        <w:rPr>
          <w:rFonts w:asciiTheme="minorHAnsi" w:eastAsia="Arial Unicode MS" w:hAnsiTheme="minorHAnsi" w:cs="Arial"/>
          <w:w w:val="102"/>
        </w:rPr>
        <w:t>esta dependencia resuelve:</w:t>
      </w:r>
    </w:p>
    <w:p w:rsidR="00712DBA" w:rsidRPr="00794E5A" w:rsidRDefault="00712DBA" w:rsidP="00794E5A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12"/>
        </w:rPr>
      </w:pPr>
    </w:p>
    <w:p w:rsidR="00712DBA" w:rsidRPr="00794E5A" w:rsidRDefault="00712DBA" w:rsidP="00794E5A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</w:rPr>
      </w:pPr>
      <w:r w:rsidRPr="00794E5A">
        <w:rPr>
          <w:rFonts w:asciiTheme="minorHAnsi" w:eastAsia="Arial Unicode MS" w:hAnsiTheme="minorHAnsi" w:cs="Arial"/>
          <w:b/>
          <w:color w:val="000099"/>
        </w:rPr>
        <w:t>NO ENTREGAR LA INFORMACIÓN SOLICITADA POR INEXISTENCIA</w:t>
      </w:r>
    </w:p>
    <w:p w:rsidR="00712DBA" w:rsidRPr="00794E5A" w:rsidRDefault="00712DBA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99"/>
          <w:w w:val="102"/>
          <w:sz w:val="12"/>
        </w:rPr>
      </w:pPr>
    </w:p>
    <w:p w:rsidR="00712DBA" w:rsidRDefault="008F422B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</w:rPr>
      </w:pPr>
      <w:r w:rsidRPr="00794E5A">
        <w:rPr>
          <w:rFonts w:asciiTheme="minorHAnsi" w:eastAsia="Arial Unicode MS" w:hAnsiTheme="minorHAnsi" w:cs="Arial"/>
          <w:w w:val="102"/>
        </w:rPr>
        <w:t xml:space="preserve">No obstante invitamos a visitar </w:t>
      </w:r>
      <w:r w:rsidR="0055452A" w:rsidRPr="00794E5A">
        <w:rPr>
          <w:rFonts w:asciiTheme="minorHAnsi" w:eastAsia="Arial Unicode MS" w:hAnsiTheme="minorHAnsi" w:cs="Arial"/>
          <w:w w:val="102"/>
        </w:rPr>
        <w:t xml:space="preserve">el </w:t>
      </w:r>
      <w:r w:rsidRPr="00794E5A">
        <w:rPr>
          <w:rFonts w:asciiTheme="minorHAnsi" w:eastAsia="Arial Unicode MS" w:hAnsiTheme="minorHAnsi" w:cs="Arial"/>
          <w:w w:val="102"/>
        </w:rPr>
        <w:t xml:space="preserve">sitio web </w:t>
      </w:r>
      <w:r w:rsidR="0055452A" w:rsidRPr="00794E5A">
        <w:rPr>
          <w:rFonts w:asciiTheme="minorHAnsi" w:eastAsia="Arial Unicode MS" w:hAnsiTheme="minorHAnsi" w:cs="Arial"/>
          <w:w w:val="102"/>
        </w:rPr>
        <w:t xml:space="preserve">del MAG </w:t>
      </w:r>
      <w:r w:rsidRPr="00794E5A">
        <w:rPr>
          <w:rFonts w:asciiTheme="minorHAnsi" w:eastAsia="Arial Unicode MS" w:hAnsiTheme="minorHAnsi" w:cs="Arial"/>
          <w:w w:val="102"/>
        </w:rPr>
        <w:t xml:space="preserve">en el cual podrá encontrar información </w:t>
      </w:r>
      <w:r w:rsidR="00794E5A" w:rsidRPr="00794E5A">
        <w:rPr>
          <w:rFonts w:asciiTheme="minorHAnsi" w:eastAsia="Arial Unicode MS" w:hAnsiTheme="minorHAnsi" w:cs="Arial"/>
          <w:w w:val="102"/>
        </w:rPr>
        <w:t xml:space="preserve">estadística de producción de cabezas de ganado y productos lácteos en la sección Servicios/ Dirección General de Economía Agropecuaria/Estadísticas Agropecuaria/Anuarios Agropecuarios; y el Censo Agropecuario: </w:t>
      </w:r>
      <w:hyperlink r:id="rId9" w:history="1">
        <w:r w:rsidR="00794E5A" w:rsidRPr="00C84718">
          <w:rPr>
            <w:rStyle w:val="Hipervnculo"/>
            <w:rFonts w:asciiTheme="minorHAnsi" w:eastAsia="Arial Unicode MS" w:hAnsiTheme="minorHAnsi" w:cs="Arial"/>
            <w:w w:val="102"/>
          </w:rPr>
          <w:t>http://www.mag.gob.sv/censos-agropecuarios/</w:t>
        </w:r>
      </w:hyperlink>
      <w:r w:rsidR="00794E5A">
        <w:rPr>
          <w:rFonts w:asciiTheme="minorHAnsi" w:eastAsia="Arial Unicode MS" w:hAnsiTheme="minorHAnsi" w:cs="Arial"/>
          <w:color w:val="000099"/>
          <w:w w:val="102"/>
        </w:rPr>
        <w:t>.</w:t>
      </w:r>
    </w:p>
    <w:p w:rsidR="00794E5A" w:rsidRDefault="00794E5A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</w:rPr>
      </w:pPr>
    </w:p>
    <w:p w:rsidR="00794E5A" w:rsidRDefault="00794E5A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color w:val="000099"/>
          <w:w w:val="102"/>
        </w:rPr>
      </w:pPr>
      <w:r>
        <w:rPr>
          <w:rFonts w:asciiTheme="minorHAnsi" w:eastAsia="Arial Unicode MS" w:hAnsiTheme="minorHAnsi" w:cs="Arial"/>
          <w:color w:val="000099"/>
          <w:w w:val="102"/>
        </w:rPr>
        <w:t>Ana Patricia Sánchez de Cruz</w:t>
      </w:r>
    </w:p>
    <w:p w:rsidR="00794E5A" w:rsidRPr="00794E5A" w:rsidRDefault="00794E5A" w:rsidP="00794E5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color w:val="000099"/>
          <w:w w:val="102"/>
        </w:rPr>
      </w:pPr>
      <w:r>
        <w:rPr>
          <w:rFonts w:asciiTheme="minorHAnsi" w:eastAsia="Arial Unicode MS" w:hAnsiTheme="minorHAnsi" w:cs="Arial"/>
          <w:color w:val="000099"/>
          <w:w w:val="102"/>
        </w:rPr>
        <w:t>Oficial de Información</w:t>
      </w:r>
    </w:p>
    <w:sectPr w:rsidR="00794E5A" w:rsidRPr="00794E5A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640" w:rsidRDefault="00433640" w:rsidP="00F425A5">
      <w:pPr>
        <w:spacing w:after="0" w:line="240" w:lineRule="auto"/>
      </w:pPr>
      <w:r>
        <w:separator/>
      </w:r>
    </w:p>
  </w:endnote>
  <w:endnote w:type="continuationSeparator" w:id="0">
    <w:p w:rsidR="00433640" w:rsidRDefault="0043364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EEC" w:rsidRPr="005A13D0" w:rsidRDefault="00C74EEC" w:rsidP="00C74EEC">
    <w:pPr>
      <w:pStyle w:val="Piedepgina"/>
      <w:spacing w:after="0" w:line="240" w:lineRule="auto"/>
      <w:jc w:val="both"/>
      <w:rPr>
        <w:sz w:val="16"/>
      </w:rPr>
    </w:pPr>
    <w:r w:rsidRPr="005A13D0">
      <w:rPr>
        <w:sz w:val="16"/>
      </w:rPr>
      <w:t xml:space="preserve">Si después de analizar lo anteriormente expuesto decide interponer un recurso de apelación </w:t>
    </w:r>
    <w:r w:rsidR="002A6F4D" w:rsidRPr="005A13D0">
      <w:rPr>
        <w:sz w:val="16"/>
      </w:rPr>
      <w:t xml:space="preserve">deberá </w:t>
    </w:r>
    <w:r w:rsidRPr="005A13D0">
      <w:rPr>
        <w:sz w:val="16"/>
      </w:rPr>
      <w:t>de hacerlo según lo dispuesto en el Art 82 y 83 de la LAIP.</w:t>
    </w:r>
  </w:p>
  <w:p w:rsidR="00123F84" w:rsidRDefault="005A13D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C72A64" wp14:editId="2EB244AD">
              <wp:simplePos x="0" y="0"/>
              <wp:positionH relativeFrom="column">
                <wp:posOffset>-99898</wp:posOffset>
              </wp:positionH>
              <wp:positionV relativeFrom="paragraph">
                <wp:posOffset>83770</wp:posOffset>
              </wp:positionV>
              <wp:extent cx="5857875" cy="768096"/>
              <wp:effectExtent l="0" t="0" r="28575" b="133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809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2A6F4D" w:rsidRDefault="002A6F4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2A6F4D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FIRMA: Lic. Ana Patricia Sánchez de Cruz, Oficial de Información OIR MAG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B84C3E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</w:t>
                          </w:r>
                          <w:r w:rsidR="003E10BE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calle </w:t>
                          </w:r>
                          <w:proofErr w:type="spellStart"/>
                          <w:r w:rsidR="003E10BE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3E10BE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123F84" w:rsidRDefault="00C74EEC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="00EC130A" w:rsidRPr="00CA168C">
                              <w:rPr>
                                <w:rStyle w:val="Hipervnculo"/>
                                <w:rFonts w:cs="Times New Roman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p w:rsidR="00EC130A" w:rsidRPr="00EC130A" w:rsidRDefault="00EC130A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C00000"/>
                              <w:sz w:val="18"/>
                              <w:szCs w:val="18"/>
                            </w:rPr>
                          </w:pPr>
                          <w:r w:rsidRPr="00EC130A">
                            <w:rPr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EC130A"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C130A"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EC130A"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95E24" w:rsidRPr="00395E24">
                            <w:rPr>
                              <w:b/>
                              <w:bCs/>
                              <w:noProof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EC130A"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EC130A">
                            <w:rPr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EC130A"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C130A"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EC130A"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95E24" w:rsidRPr="00395E24">
                            <w:rPr>
                              <w:b/>
                              <w:bCs/>
                              <w:noProof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EC130A">
                            <w:rPr>
                              <w:b/>
                              <w:bCs/>
                              <w:color w:val="C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5pt;margin-top:6.6pt;width:461.25pt;height:6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">
              <v:textbox>
                <w:txbxContent>
                  <w:p w:rsidR="00123F84" w:rsidRPr="002A6F4D" w:rsidRDefault="002A6F4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2A6F4D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FIRMA: Lic. Ana Patricia Sánchez de Cruz, Oficial de Información OIR MAG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B84C3E">
                      <w:rPr>
                        <w:color w:val="auto"/>
                        <w:sz w:val="18"/>
                        <w:szCs w:val="18"/>
                      </w:rPr>
                      <w:t xml:space="preserve">, 13 </w:t>
                    </w:r>
                    <w:r w:rsidR="003E10BE">
                      <w:rPr>
                        <w:color w:val="auto"/>
                        <w:sz w:val="18"/>
                        <w:szCs w:val="18"/>
                      </w:rPr>
                      <w:t xml:space="preserve">calle </w:t>
                    </w:r>
                    <w:proofErr w:type="spellStart"/>
                    <w:r w:rsidR="003E10BE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3E10BE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123F84" w:rsidRDefault="00C74EEC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3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="00EC130A" w:rsidRPr="00CA168C">
                        <w:rPr>
                          <w:rStyle w:val="Hipervnculo"/>
                          <w:rFonts w:cs="Times New Roman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p w:rsidR="00EC130A" w:rsidRPr="00EC130A" w:rsidRDefault="00EC130A" w:rsidP="006A4190">
                    <w:pPr>
                      <w:pStyle w:val="Default"/>
                      <w:shd w:val="clear" w:color="auto" w:fill="FFFFFF"/>
                      <w:jc w:val="center"/>
                      <w:rPr>
                        <w:color w:val="C00000"/>
                        <w:sz w:val="18"/>
                        <w:szCs w:val="18"/>
                      </w:rPr>
                    </w:pPr>
                    <w:r w:rsidRPr="00EC130A">
                      <w:rPr>
                        <w:color w:val="C00000"/>
                        <w:sz w:val="18"/>
                        <w:szCs w:val="18"/>
                        <w:lang w:val="es-ES"/>
                      </w:rPr>
                      <w:t xml:space="preserve">Página </w:t>
                    </w:r>
                    <w:r w:rsidRPr="00EC130A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fldChar w:fldCharType="begin"/>
                    </w:r>
                    <w:r w:rsidRPr="00EC130A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instrText>PAGE  \* Arabic  \* MERGEFORMAT</w:instrText>
                    </w:r>
                    <w:r w:rsidRPr="00EC130A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fldChar w:fldCharType="separate"/>
                    </w:r>
                    <w:r w:rsidR="00395E24" w:rsidRPr="00395E24">
                      <w:rPr>
                        <w:b/>
                        <w:bCs/>
                        <w:noProof/>
                        <w:color w:val="C00000"/>
                        <w:sz w:val="18"/>
                        <w:szCs w:val="18"/>
                        <w:lang w:val="es-ES"/>
                      </w:rPr>
                      <w:t>1</w:t>
                    </w:r>
                    <w:r w:rsidRPr="00EC130A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fldChar w:fldCharType="end"/>
                    </w:r>
                    <w:r w:rsidRPr="00EC130A">
                      <w:rPr>
                        <w:color w:val="C00000"/>
                        <w:sz w:val="18"/>
                        <w:szCs w:val="18"/>
                        <w:lang w:val="es-ES"/>
                      </w:rPr>
                      <w:t xml:space="preserve"> de </w:t>
                    </w:r>
                    <w:r w:rsidRPr="00EC130A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fldChar w:fldCharType="begin"/>
                    </w:r>
                    <w:r w:rsidRPr="00EC130A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instrText>NUMPAGES  \* Arabic  \* MERGEFORMAT</w:instrText>
                    </w:r>
                    <w:r w:rsidRPr="00EC130A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fldChar w:fldCharType="separate"/>
                    </w:r>
                    <w:r w:rsidR="00395E24" w:rsidRPr="00395E24">
                      <w:rPr>
                        <w:b/>
                        <w:bCs/>
                        <w:noProof/>
                        <w:color w:val="C00000"/>
                        <w:sz w:val="18"/>
                        <w:szCs w:val="18"/>
                        <w:lang w:val="es-ES"/>
                      </w:rPr>
                      <w:t>1</w:t>
                    </w:r>
                    <w:r w:rsidRPr="00EC130A">
                      <w:rPr>
                        <w:b/>
                        <w:bCs/>
                        <w:color w:val="C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C130A">
      <w:rPr>
        <w:noProof/>
      </w:rPr>
      <w:drawing>
        <wp:anchor distT="0" distB="0" distL="114300" distR="114300" simplePos="0" relativeHeight="251660288" behindDoc="0" locked="0" layoutInCell="1" allowOverlap="1" wp14:anchorId="22AF1062" wp14:editId="311449DB">
          <wp:simplePos x="0" y="0"/>
          <wp:positionH relativeFrom="column">
            <wp:posOffset>-700074</wp:posOffset>
          </wp:positionH>
          <wp:positionV relativeFrom="paragraph">
            <wp:posOffset>1078535</wp:posOffset>
          </wp:positionV>
          <wp:extent cx="6904990" cy="372745"/>
          <wp:effectExtent l="0" t="0" r="0" b="825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4990" cy="372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640" w:rsidRDefault="00433640" w:rsidP="00F425A5">
      <w:pPr>
        <w:spacing w:after="0" w:line="240" w:lineRule="auto"/>
      </w:pPr>
      <w:r>
        <w:separator/>
      </w:r>
    </w:p>
  </w:footnote>
  <w:footnote w:type="continuationSeparator" w:id="0">
    <w:p w:rsidR="00433640" w:rsidRDefault="0043364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075106" wp14:editId="3CBC1125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5EA9A9A" wp14:editId="6439B779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70512"/>
    <w:multiLevelType w:val="hybridMultilevel"/>
    <w:tmpl w:val="58E495A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1E689F"/>
    <w:multiLevelType w:val="hybridMultilevel"/>
    <w:tmpl w:val="BDB097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0205833"/>
    <w:multiLevelType w:val="hybridMultilevel"/>
    <w:tmpl w:val="A484E7E2"/>
    <w:lvl w:ilvl="0" w:tplc="6ACCA706">
      <w:start w:val="1"/>
      <w:numFmt w:val="decimal"/>
      <w:lvlText w:val="%1."/>
      <w:lvlJc w:val="left"/>
      <w:pPr>
        <w:ind w:left="360" w:hanging="360"/>
      </w:pPr>
      <w:rPr>
        <w:rFonts w:ascii="Helvetica" w:eastAsia="Times New Roman" w:hAnsi="Helvetica" w:cs="Times New Roman" w:hint="default"/>
        <w:color w:val="333333"/>
        <w:w w:val="10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CC6A32"/>
    <w:multiLevelType w:val="hybridMultilevel"/>
    <w:tmpl w:val="33383D18"/>
    <w:lvl w:ilvl="0" w:tplc="6ACCA706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Times New Roman" w:hint="default"/>
        <w:color w:val="333333"/>
        <w:w w:val="10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1239AB"/>
    <w:multiLevelType w:val="hybridMultilevel"/>
    <w:tmpl w:val="301AE0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A1069D"/>
    <w:multiLevelType w:val="hybridMultilevel"/>
    <w:tmpl w:val="97204FC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4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E84CC1"/>
    <w:multiLevelType w:val="hybridMultilevel"/>
    <w:tmpl w:val="991C5C10"/>
    <w:lvl w:ilvl="0" w:tplc="6ACCA706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Times New Roman" w:hint="default"/>
        <w:color w:val="333333"/>
        <w:w w:val="10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BE7463"/>
    <w:multiLevelType w:val="hybridMultilevel"/>
    <w:tmpl w:val="922047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6"/>
  </w:num>
  <w:num w:numId="3">
    <w:abstractNumId w:val="16"/>
  </w:num>
  <w:num w:numId="4">
    <w:abstractNumId w:val="17"/>
  </w:num>
  <w:num w:numId="5">
    <w:abstractNumId w:val="5"/>
  </w:num>
  <w:num w:numId="6">
    <w:abstractNumId w:val="18"/>
  </w:num>
  <w:num w:numId="7">
    <w:abstractNumId w:val="39"/>
  </w:num>
  <w:num w:numId="8">
    <w:abstractNumId w:val="7"/>
  </w:num>
  <w:num w:numId="9">
    <w:abstractNumId w:val="11"/>
  </w:num>
  <w:num w:numId="10">
    <w:abstractNumId w:val="8"/>
  </w:num>
  <w:num w:numId="11">
    <w:abstractNumId w:val="15"/>
  </w:num>
  <w:num w:numId="12">
    <w:abstractNumId w:val="37"/>
  </w:num>
  <w:num w:numId="13">
    <w:abstractNumId w:val="38"/>
  </w:num>
  <w:num w:numId="14">
    <w:abstractNumId w:val="32"/>
  </w:num>
  <w:num w:numId="15">
    <w:abstractNumId w:val="0"/>
  </w:num>
  <w:num w:numId="16">
    <w:abstractNumId w:val="3"/>
  </w:num>
  <w:num w:numId="17">
    <w:abstractNumId w:val="35"/>
  </w:num>
  <w:num w:numId="18">
    <w:abstractNumId w:val="24"/>
  </w:num>
  <w:num w:numId="19">
    <w:abstractNumId w:val="19"/>
  </w:num>
  <w:num w:numId="20">
    <w:abstractNumId w:val="13"/>
  </w:num>
  <w:num w:numId="21">
    <w:abstractNumId w:val="2"/>
  </w:num>
  <w:num w:numId="22">
    <w:abstractNumId w:val="41"/>
  </w:num>
  <w:num w:numId="23">
    <w:abstractNumId w:val="14"/>
  </w:num>
  <w:num w:numId="24">
    <w:abstractNumId w:val="33"/>
  </w:num>
  <w:num w:numId="25">
    <w:abstractNumId w:val="20"/>
  </w:num>
  <w:num w:numId="26">
    <w:abstractNumId w:val="6"/>
  </w:num>
  <w:num w:numId="27">
    <w:abstractNumId w:val="9"/>
  </w:num>
  <w:num w:numId="28">
    <w:abstractNumId w:val="23"/>
  </w:num>
  <w:num w:numId="29">
    <w:abstractNumId w:val="34"/>
  </w:num>
  <w:num w:numId="30">
    <w:abstractNumId w:val="28"/>
  </w:num>
  <w:num w:numId="31">
    <w:abstractNumId w:val="26"/>
  </w:num>
  <w:num w:numId="32">
    <w:abstractNumId w:val="22"/>
  </w:num>
  <w:num w:numId="33">
    <w:abstractNumId w:val="12"/>
  </w:num>
  <w:num w:numId="34">
    <w:abstractNumId w:val="1"/>
  </w:num>
  <w:num w:numId="35">
    <w:abstractNumId w:val="43"/>
  </w:num>
  <w:num w:numId="36">
    <w:abstractNumId w:val="25"/>
  </w:num>
  <w:num w:numId="37">
    <w:abstractNumId w:val="42"/>
  </w:num>
  <w:num w:numId="38">
    <w:abstractNumId w:val="31"/>
  </w:num>
  <w:num w:numId="39">
    <w:abstractNumId w:val="30"/>
  </w:num>
  <w:num w:numId="40">
    <w:abstractNumId w:val="29"/>
  </w:num>
  <w:num w:numId="41">
    <w:abstractNumId w:val="21"/>
  </w:num>
  <w:num w:numId="42">
    <w:abstractNumId w:val="40"/>
  </w:num>
  <w:num w:numId="43">
    <w:abstractNumId w:val="4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170D6"/>
    <w:rsid w:val="00021DEC"/>
    <w:rsid w:val="00022615"/>
    <w:rsid w:val="00023CF8"/>
    <w:rsid w:val="000250C5"/>
    <w:rsid w:val="00033A71"/>
    <w:rsid w:val="000363C5"/>
    <w:rsid w:val="00047C80"/>
    <w:rsid w:val="00054F90"/>
    <w:rsid w:val="00061F96"/>
    <w:rsid w:val="00064990"/>
    <w:rsid w:val="00076DC9"/>
    <w:rsid w:val="00082DBE"/>
    <w:rsid w:val="0008686D"/>
    <w:rsid w:val="000A4CBF"/>
    <w:rsid w:val="000C2AB4"/>
    <w:rsid w:val="000C2DC9"/>
    <w:rsid w:val="000C5B84"/>
    <w:rsid w:val="000D1D25"/>
    <w:rsid w:val="000D463E"/>
    <w:rsid w:val="000D5553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4D4F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E5BB0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A6F4D"/>
    <w:rsid w:val="002B16FA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95E24"/>
    <w:rsid w:val="003A3C96"/>
    <w:rsid w:val="003A5095"/>
    <w:rsid w:val="003A5A75"/>
    <w:rsid w:val="003B7E1E"/>
    <w:rsid w:val="003C0BF5"/>
    <w:rsid w:val="003E10BE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26EF4"/>
    <w:rsid w:val="00430D84"/>
    <w:rsid w:val="00433640"/>
    <w:rsid w:val="00434489"/>
    <w:rsid w:val="00434685"/>
    <w:rsid w:val="00443157"/>
    <w:rsid w:val="0044717B"/>
    <w:rsid w:val="00453E40"/>
    <w:rsid w:val="004601DD"/>
    <w:rsid w:val="00474611"/>
    <w:rsid w:val="00477874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452A"/>
    <w:rsid w:val="00556C07"/>
    <w:rsid w:val="00563C88"/>
    <w:rsid w:val="00574C00"/>
    <w:rsid w:val="00587E7C"/>
    <w:rsid w:val="005A13D0"/>
    <w:rsid w:val="005A145C"/>
    <w:rsid w:val="005A2DEF"/>
    <w:rsid w:val="005A324F"/>
    <w:rsid w:val="005A5A38"/>
    <w:rsid w:val="005B0347"/>
    <w:rsid w:val="005B1A85"/>
    <w:rsid w:val="005B54B3"/>
    <w:rsid w:val="005C0E36"/>
    <w:rsid w:val="005C2109"/>
    <w:rsid w:val="005D78F6"/>
    <w:rsid w:val="005E10DD"/>
    <w:rsid w:val="005E35B2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456EB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77ECD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2DBA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39C6"/>
    <w:rsid w:val="0078685F"/>
    <w:rsid w:val="007943F4"/>
    <w:rsid w:val="00794E5A"/>
    <w:rsid w:val="007A1EB9"/>
    <w:rsid w:val="007A2359"/>
    <w:rsid w:val="007A64C6"/>
    <w:rsid w:val="007B0068"/>
    <w:rsid w:val="007B361B"/>
    <w:rsid w:val="007B5ECB"/>
    <w:rsid w:val="007C1E92"/>
    <w:rsid w:val="007C7301"/>
    <w:rsid w:val="007D5249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422B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42AC"/>
    <w:rsid w:val="00AB6791"/>
    <w:rsid w:val="00AC3075"/>
    <w:rsid w:val="00AD3E68"/>
    <w:rsid w:val="00AD5264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4C3E"/>
    <w:rsid w:val="00B86E15"/>
    <w:rsid w:val="00BA0648"/>
    <w:rsid w:val="00BA3697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24C5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05A8B"/>
    <w:rsid w:val="00D13F34"/>
    <w:rsid w:val="00D20FD5"/>
    <w:rsid w:val="00D36494"/>
    <w:rsid w:val="00D53570"/>
    <w:rsid w:val="00D5384D"/>
    <w:rsid w:val="00D57B37"/>
    <w:rsid w:val="00D71D54"/>
    <w:rsid w:val="00D73729"/>
    <w:rsid w:val="00D85A12"/>
    <w:rsid w:val="00D8774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32FE"/>
    <w:rsid w:val="00E9508C"/>
    <w:rsid w:val="00EB061D"/>
    <w:rsid w:val="00EB1DDF"/>
    <w:rsid w:val="00EB62BF"/>
    <w:rsid w:val="00EC130A"/>
    <w:rsid w:val="00ED00B0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0C48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6E62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30FC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2A6F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2A6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3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/censos-agropecuarios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AC6D4-937F-4A97-8F5F-343E0555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2</cp:revision>
  <cp:lastPrinted>2016-08-27T04:51:00Z</cp:lastPrinted>
  <dcterms:created xsi:type="dcterms:W3CDTF">2016-08-29T17:23:00Z</dcterms:created>
  <dcterms:modified xsi:type="dcterms:W3CDTF">2016-08-29T17:23:00Z</dcterms:modified>
</cp:coreProperties>
</file>