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585" w:rsidRDefault="00290585" w:rsidP="00290585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714AA6" w:rsidRPr="00471FF3" w:rsidRDefault="00714AA6" w:rsidP="00FA3387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471FF3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RESOLUCIÓN </w:t>
      </w:r>
      <w:r w:rsidR="00A6281C" w:rsidRPr="00471FF3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EN RESPUESTA A </w:t>
      </w:r>
      <w:r w:rsidRPr="00471FF3">
        <w:rPr>
          <w:rFonts w:asciiTheme="minorHAnsi" w:eastAsia="Arial Unicode MS" w:hAnsiTheme="minorHAnsi" w:cs="Arial Unicode MS"/>
          <w:b/>
          <w:color w:val="000099"/>
          <w:sz w:val="24"/>
        </w:rPr>
        <w:t>SOLICITUD</w:t>
      </w:r>
      <w:r w:rsidR="00A6281C" w:rsidRPr="00471FF3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DE INFORMACIÓN </w:t>
      </w:r>
      <w:r w:rsidR="00A05D71" w:rsidRPr="00471FF3">
        <w:rPr>
          <w:rFonts w:asciiTheme="minorHAnsi" w:eastAsia="Arial Unicode MS" w:hAnsiTheme="minorHAnsi" w:cs="Arial Unicode MS"/>
          <w:b/>
          <w:color w:val="000099"/>
          <w:sz w:val="24"/>
        </w:rPr>
        <w:t>N</w:t>
      </w:r>
      <w:r w:rsidR="00640AA6" w:rsidRPr="00471FF3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° </w:t>
      </w:r>
      <w:r w:rsidR="0068662E">
        <w:rPr>
          <w:rFonts w:asciiTheme="minorHAnsi" w:eastAsia="Arial Unicode MS" w:hAnsiTheme="minorHAnsi" w:cs="Arial Unicode MS"/>
          <w:b/>
          <w:color w:val="000099"/>
          <w:sz w:val="24"/>
        </w:rPr>
        <w:t>186</w:t>
      </w:r>
      <w:r w:rsidR="0065633F" w:rsidRPr="00471FF3">
        <w:rPr>
          <w:rFonts w:asciiTheme="minorHAnsi" w:eastAsia="Arial Unicode MS" w:hAnsiTheme="minorHAnsi" w:cs="Arial Unicode MS"/>
          <w:b/>
          <w:color w:val="000099"/>
          <w:sz w:val="24"/>
        </w:rPr>
        <w:t>-2016</w:t>
      </w:r>
    </w:p>
    <w:p w:rsidR="00D4056E" w:rsidRPr="00D4056E" w:rsidRDefault="00D4056E" w:rsidP="00FA338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  <w:sz w:val="12"/>
          <w:lang w:val="es-ES"/>
        </w:rPr>
      </w:pPr>
    </w:p>
    <w:p w:rsidR="00982A15" w:rsidRPr="00471FF3" w:rsidRDefault="00714AA6" w:rsidP="00DE72F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471FF3">
        <w:rPr>
          <w:rFonts w:asciiTheme="minorHAnsi" w:eastAsia="Arial Unicode MS" w:hAnsiTheme="minorHAnsi" w:cs="Arial Unicode MS"/>
        </w:rPr>
        <w:t xml:space="preserve">Santa Tecla, </w:t>
      </w:r>
      <w:r w:rsidR="00B70104" w:rsidRPr="00471FF3">
        <w:rPr>
          <w:rFonts w:asciiTheme="minorHAnsi" w:eastAsia="Arial Unicode MS" w:hAnsiTheme="minorHAnsi" w:cs="Arial Unicode MS"/>
        </w:rPr>
        <w:t xml:space="preserve">departamento de La Libertad </w:t>
      </w:r>
      <w:r w:rsidRPr="00471FF3">
        <w:rPr>
          <w:rFonts w:asciiTheme="minorHAnsi" w:eastAsia="Arial Unicode MS" w:hAnsiTheme="minorHAnsi" w:cs="Arial Unicode MS"/>
        </w:rPr>
        <w:t xml:space="preserve">a las </w:t>
      </w:r>
      <w:r w:rsidR="00A759B4" w:rsidRPr="00471FF3">
        <w:rPr>
          <w:rFonts w:asciiTheme="minorHAnsi" w:eastAsia="Arial Unicode MS" w:hAnsiTheme="minorHAnsi" w:cs="Arial Unicode MS"/>
          <w:color w:val="000099"/>
        </w:rPr>
        <w:t>dieci</w:t>
      </w:r>
      <w:r w:rsidR="0068662E">
        <w:rPr>
          <w:rFonts w:asciiTheme="minorHAnsi" w:eastAsia="Arial Unicode MS" w:hAnsiTheme="minorHAnsi" w:cs="Arial Unicode MS"/>
          <w:color w:val="000099"/>
        </w:rPr>
        <w:t>ocho</w:t>
      </w:r>
      <w:r w:rsidR="004A0CA6" w:rsidRPr="00471FF3">
        <w:rPr>
          <w:rFonts w:asciiTheme="minorHAnsi" w:eastAsia="Arial Unicode MS" w:hAnsiTheme="minorHAnsi" w:cs="Arial Unicode MS"/>
          <w:color w:val="000099"/>
        </w:rPr>
        <w:t xml:space="preserve"> </w:t>
      </w:r>
      <w:r w:rsidRPr="00471FF3">
        <w:rPr>
          <w:rFonts w:asciiTheme="minorHAnsi" w:eastAsia="Arial Unicode MS" w:hAnsiTheme="minorHAnsi" w:cs="Arial Unicode MS"/>
          <w:color w:val="000099"/>
        </w:rPr>
        <w:t>horas</w:t>
      </w:r>
      <w:r w:rsidR="00C244D4" w:rsidRPr="00471FF3">
        <w:rPr>
          <w:rFonts w:asciiTheme="minorHAnsi" w:eastAsia="Arial Unicode MS" w:hAnsiTheme="minorHAnsi" w:cs="Arial Unicode MS"/>
          <w:color w:val="000099"/>
        </w:rPr>
        <w:t xml:space="preserve"> con </w:t>
      </w:r>
      <w:r w:rsidR="0068662E">
        <w:rPr>
          <w:rFonts w:asciiTheme="minorHAnsi" w:eastAsia="Arial Unicode MS" w:hAnsiTheme="minorHAnsi" w:cs="Arial Unicode MS"/>
          <w:color w:val="000099"/>
        </w:rPr>
        <w:t>veinte</w:t>
      </w:r>
      <w:r w:rsidR="004320D5" w:rsidRPr="00471FF3">
        <w:rPr>
          <w:rFonts w:asciiTheme="minorHAnsi" w:eastAsia="Arial Unicode MS" w:hAnsiTheme="minorHAnsi" w:cs="Arial Unicode MS"/>
          <w:color w:val="000099"/>
        </w:rPr>
        <w:t xml:space="preserve"> minu</w:t>
      </w:r>
      <w:r w:rsidR="00C244D4" w:rsidRPr="00471FF3">
        <w:rPr>
          <w:rFonts w:asciiTheme="minorHAnsi" w:eastAsia="Arial Unicode MS" w:hAnsiTheme="minorHAnsi" w:cs="Arial Unicode MS"/>
          <w:color w:val="000099"/>
        </w:rPr>
        <w:t>tos</w:t>
      </w:r>
      <w:r w:rsidR="00FE31E9" w:rsidRPr="00471FF3">
        <w:rPr>
          <w:rFonts w:asciiTheme="minorHAnsi" w:eastAsia="Arial Unicode MS" w:hAnsiTheme="minorHAnsi" w:cs="Arial Unicode MS"/>
          <w:color w:val="000099"/>
        </w:rPr>
        <w:t xml:space="preserve"> </w:t>
      </w:r>
      <w:r w:rsidRPr="00471FF3">
        <w:rPr>
          <w:rFonts w:asciiTheme="minorHAnsi" w:eastAsia="Arial Unicode MS" w:hAnsiTheme="minorHAnsi" w:cs="Arial Unicode MS"/>
          <w:color w:val="000099"/>
        </w:rPr>
        <w:t xml:space="preserve">del día </w:t>
      </w:r>
      <w:r w:rsidR="0068662E">
        <w:rPr>
          <w:rFonts w:asciiTheme="minorHAnsi" w:eastAsia="Arial Unicode MS" w:hAnsiTheme="minorHAnsi" w:cs="Arial Unicode MS"/>
          <w:color w:val="000099"/>
        </w:rPr>
        <w:t>dieciocho</w:t>
      </w:r>
      <w:r w:rsidR="00A759B4" w:rsidRPr="00471FF3">
        <w:rPr>
          <w:rFonts w:asciiTheme="minorHAnsi" w:eastAsia="Arial Unicode MS" w:hAnsiTheme="minorHAnsi" w:cs="Arial Unicode MS"/>
          <w:color w:val="000099"/>
        </w:rPr>
        <w:t xml:space="preserve"> </w:t>
      </w:r>
      <w:r w:rsidR="00D4056E" w:rsidRPr="00471FF3">
        <w:rPr>
          <w:rFonts w:asciiTheme="minorHAnsi" w:eastAsia="Arial Unicode MS" w:hAnsiTheme="minorHAnsi" w:cs="Arial Unicode MS"/>
          <w:color w:val="000099"/>
        </w:rPr>
        <w:t xml:space="preserve">de </w:t>
      </w:r>
      <w:r w:rsidR="0068662E">
        <w:rPr>
          <w:rFonts w:asciiTheme="minorHAnsi" w:eastAsia="Arial Unicode MS" w:hAnsiTheme="minorHAnsi" w:cs="Arial Unicode MS"/>
          <w:color w:val="000099"/>
        </w:rPr>
        <w:t>agosto</w:t>
      </w:r>
      <w:r w:rsidR="004320D5" w:rsidRPr="00471FF3">
        <w:rPr>
          <w:rFonts w:asciiTheme="minorHAnsi" w:eastAsia="Arial Unicode MS" w:hAnsiTheme="minorHAnsi" w:cs="Arial Unicode MS"/>
          <w:color w:val="000099"/>
        </w:rPr>
        <w:t xml:space="preserve"> </w:t>
      </w:r>
      <w:r w:rsidRPr="00471FF3">
        <w:rPr>
          <w:rFonts w:asciiTheme="minorHAnsi" w:eastAsia="Arial Unicode MS" w:hAnsiTheme="minorHAnsi" w:cs="Arial Unicode MS"/>
          <w:color w:val="000099"/>
        </w:rPr>
        <w:t>de 201</w:t>
      </w:r>
      <w:r w:rsidR="00CA0975" w:rsidRPr="00471FF3">
        <w:rPr>
          <w:rFonts w:asciiTheme="minorHAnsi" w:eastAsia="Arial Unicode MS" w:hAnsiTheme="minorHAnsi" w:cs="Arial Unicode MS"/>
          <w:color w:val="000099"/>
        </w:rPr>
        <w:t>6</w:t>
      </w:r>
      <w:r w:rsidRPr="00471FF3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9C6B93" w:rsidRPr="00471FF3">
        <w:rPr>
          <w:rFonts w:asciiTheme="minorHAnsi" w:eastAsia="Arial Unicode MS" w:hAnsiTheme="minorHAnsi" w:cs="Arial Unicode MS"/>
        </w:rPr>
        <w:t xml:space="preserve"> </w:t>
      </w:r>
      <w:r w:rsidRPr="00471FF3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D4056E" w:rsidRPr="00471FF3">
        <w:rPr>
          <w:rFonts w:asciiTheme="minorHAnsi" w:eastAsia="Arial Unicode MS" w:hAnsiTheme="minorHAnsi" w:cs="Arial Unicode MS"/>
          <w:b/>
          <w:color w:val="000099"/>
        </w:rPr>
        <w:t>1</w:t>
      </w:r>
      <w:r w:rsidR="00A759B4" w:rsidRPr="00471FF3">
        <w:rPr>
          <w:rFonts w:asciiTheme="minorHAnsi" w:eastAsia="Arial Unicode MS" w:hAnsiTheme="minorHAnsi" w:cs="Arial Unicode MS"/>
          <w:b/>
          <w:color w:val="000099"/>
        </w:rPr>
        <w:t>8</w:t>
      </w:r>
      <w:r w:rsidR="0068662E">
        <w:rPr>
          <w:rFonts w:asciiTheme="minorHAnsi" w:eastAsia="Arial Unicode MS" w:hAnsiTheme="minorHAnsi" w:cs="Arial Unicode MS"/>
          <w:b/>
          <w:color w:val="000099"/>
        </w:rPr>
        <w:t>6</w:t>
      </w:r>
      <w:r w:rsidR="00E757D8" w:rsidRPr="00471FF3">
        <w:rPr>
          <w:rFonts w:asciiTheme="minorHAnsi" w:eastAsia="Arial Unicode MS" w:hAnsiTheme="minorHAnsi" w:cs="Arial Unicode MS"/>
        </w:rPr>
        <w:t xml:space="preserve"> </w:t>
      </w:r>
      <w:r w:rsidRPr="00471FF3">
        <w:rPr>
          <w:rFonts w:asciiTheme="minorHAnsi" w:eastAsia="Arial Unicode MS" w:hAnsiTheme="minorHAnsi" w:cs="Arial Unicode MS"/>
        </w:rPr>
        <w:t>sobre:</w:t>
      </w:r>
    </w:p>
    <w:p w:rsidR="0068662E" w:rsidRPr="0068662E" w:rsidRDefault="0068662E" w:rsidP="0068662E">
      <w:pPr>
        <w:autoSpaceDE w:val="0"/>
        <w:autoSpaceDN w:val="0"/>
        <w:adjustRightInd w:val="0"/>
        <w:spacing w:after="0" w:line="240" w:lineRule="auto"/>
        <w:rPr>
          <w:rFonts w:eastAsia="Calibri"/>
          <w:sz w:val="24"/>
          <w:szCs w:val="24"/>
          <w:lang w:eastAsia="en-US"/>
        </w:rPr>
      </w:pPr>
      <w:r w:rsidRPr="0068662E">
        <w:rPr>
          <w:rFonts w:eastAsia="Calibri"/>
          <w:sz w:val="24"/>
          <w:szCs w:val="24"/>
          <w:lang w:eastAsia="en-US"/>
        </w:rPr>
        <w:t xml:space="preserve"> </w:t>
      </w:r>
    </w:p>
    <w:p w:rsidR="0068662E" w:rsidRPr="0068662E" w:rsidRDefault="0068662E" w:rsidP="0068662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68662E">
        <w:rPr>
          <w:rFonts w:asciiTheme="minorHAnsi" w:eastAsia="Arial Unicode MS" w:hAnsiTheme="minorHAnsi" w:cs="Arial Unicode MS"/>
          <w:color w:val="000099"/>
        </w:rPr>
        <w:t>Información de los Municipios de Chiltiupán, Comasagua, Jayaque, La Libertad y Tamanique del departamento de La Libertad y Alegría, Berlín, Jiquilisco, Puerto El Triunfo, San Dionisio y Usulután del Departamento de Usulután (en formato Excel):</w:t>
      </w:r>
    </w:p>
    <w:p w:rsidR="0068662E" w:rsidRPr="0068662E" w:rsidRDefault="0068662E" w:rsidP="0068662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</w:rPr>
      </w:pPr>
      <w:r w:rsidRPr="0068662E">
        <w:rPr>
          <w:rFonts w:asciiTheme="minorHAnsi" w:eastAsia="Arial Unicode MS" w:hAnsiTheme="minorHAnsi" w:cs="Arial Unicode MS"/>
          <w:b/>
          <w:color w:val="000099"/>
        </w:rPr>
        <w:t>1. Listado de productores naturales y jurídicos en el sector agrícola</w:t>
      </w:r>
    </w:p>
    <w:p w:rsidR="0068662E" w:rsidRPr="0068662E" w:rsidRDefault="0068662E" w:rsidP="0068662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68662E">
        <w:rPr>
          <w:rFonts w:asciiTheme="minorHAnsi" w:eastAsia="Arial Unicode MS" w:hAnsiTheme="minorHAnsi" w:cs="Arial Unicode MS"/>
          <w:color w:val="000099"/>
        </w:rPr>
        <w:t>1.1 Granos básicos (paquete agrícola)</w:t>
      </w:r>
    </w:p>
    <w:p w:rsidR="0068662E" w:rsidRPr="0068662E" w:rsidRDefault="0068662E" w:rsidP="0068662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68662E">
        <w:rPr>
          <w:rFonts w:asciiTheme="minorHAnsi" w:eastAsia="Arial Unicode MS" w:hAnsiTheme="minorHAnsi" w:cs="Arial Unicode MS"/>
          <w:color w:val="000099"/>
        </w:rPr>
        <w:t>1.2 Hortalizas</w:t>
      </w:r>
    </w:p>
    <w:p w:rsidR="0068662E" w:rsidRPr="0068662E" w:rsidRDefault="0068662E" w:rsidP="0068662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68662E">
        <w:rPr>
          <w:rFonts w:asciiTheme="minorHAnsi" w:eastAsia="Arial Unicode MS" w:hAnsiTheme="minorHAnsi" w:cs="Arial Unicode MS"/>
          <w:color w:val="000099"/>
        </w:rPr>
        <w:t>1.3 Agroindustriales</w:t>
      </w:r>
    </w:p>
    <w:p w:rsidR="0068662E" w:rsidRPr="0068662E" w:rsidRDefault="0068662E" w:rsidP="0068662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68662E">
        <w:rPr>
          <w:rFonts w:asciiTheme="minorHAnsi" w:eastAsia="Arial Unicode MS" w:hAnsiTheme="minorHAnsi" w:cs="Arial Unicode MS"/>
          <w:color w:val="000099"/>
        </w:rPr>
        <w:t>1.4 Frutales</w:t>
      </w:r>
    </w:p>
    <w:p w:rsidR="0068662E" w:rsidRPr="0068662E" w:rsidRDefault="0068662E" w:rsidP="0068662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68662E">
        <w:rPr>
          <w:rFonts w:asciiTheme="minorHAnsi" w:eastAsia="Arial Unicode MS" w:hAnsiTheme="minorHAnsi" w:cs="Arial Unicode MS"/>
          <w:color w:val="000099"/>
        </w:rPr>
        <w:t>1.5 Forestal</w:t>
      </w:r>
    </w:p>
    <w:p w:rsidR="0068662E" w:rsidRPr="0068662E" w:rsidRDefault="0068662E" w:rsidP="0068662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</w:rPr>
      </w:pPr>
      <w:r w:rsidRPr="0068662E">
        <w:rPr>
          <w:rFonts w:asciiTheme="minorHAnsi" w:eastAsia="Arial Unicode MS" w:hAnsiTheme="minorHAnsi" w:cs="Arial Unicode MS"/>
          <w:b/>
          <w:color w:val="000099"/>
        </w:rPr>
        <w:t>2. Listado de productores naturales y jurídicos en el sector de producción animal</w:t>
      </w:r>
    </w:p>
    <w:p w:rsidR="0068662E" w:rsidRPr="0068662E" w:rsidRDefault="0068662E" w:rsidP="0068662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68662E">
        <w:rPr>
          <w:rFonts w:asciiTheme="minorHAnsi" w:eastAsia="Arial Unicode MS" w:hAnsiTheme="minorHAnsi" w:cs="Arial Unicode MS"/>
          <w:color w:val="000099"/>
        </w:rPr>
        <w:t>2.1. Bovino</w:t>
      </w:r>
    </w:p>
    <w:p w:rsidR="0068662E" w:rsidRPr="0068662E" w:rsidRDefault="0068662E" w:rsidP="0068662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68662E">
        <w:rPr>
          <w:rFonts w:asciiTheme="minorHAnsi" w:eastAsia="Arial Unicode MS" w:hAnsiTheme="minorHAnsi" w:cs="Arial Unicode MS"/>
          <w:color w:val="000099"/>
        </w:rPr>
        <w:t>2.2. Porcino</w:t>
      </w:r>
    </w:p>
    <w:p w:rsidR="0068662E" w:rsidRPr="0068662E" w:rsidRDefault="0068662E" w:rsidP="0068662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68662E">
        <w:rPr>
          <w:rFonts w:asciiTheme="minorHAnsi" w:eastAsia="Arial Unicode MS" w:hAnsiTheme="minorHAnsi" w:cs="Arial Unicode MS"/>
          <w:color w:val="000099"/>
        </w:rPr>
        <w:t>2.3. Avícola</w:t>
      </w:r>
    </w:p>
    <w:p w:rsidR="0068662E" w:rsidRPr="0068662E" w:rsidRDefault="0068662E" w:rsidP="0068662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68662E">
        <w:rPr>
          <w:rFonts w:asciiTheme="minorHAnsi" w:eastAsia="Arial Unicode MS" w:hAnsiTheme="minorHAnsi" w:cs="Arial Unicode MS"/>
          <w:color w:val="000099"/>
        </w:rPr>
        <w:t>2.4. Acuícola</w:t>
      </w:r>
    </w:p>
    <w:p w:rsidR="0068662E" w:rsidRPr="0068662E" w:rsidRDefault="0068662E" w:rsidP="0068662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68662E">
        <w:rPr>
          <w:rFonts w:asciiTheme="minorHAnsi" w:eastAsia="Arial Unicode MS" w:hAnsiTheme="minorHAnsi" w:cs="Arial Unicode MS"/>
          <w:color w:val="000099"/>
        </w:rPr>
        <w:t>2.5. Apicultura</w:t>
      </w:r>
    </w:p>
    <w:p w:rsidR="0068662E" w:rsidRPr="0068662E" w:rsidRDefault="0068662E" w:rsidP="0068662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</w:rPr>
      </w:pPr>
      <w:r w:rsidRPr="0068662E">
        <w:rPr>
          <w:rFonts w:asciiTheme="minorHAnsi" w:eastAsia="Arial Unicode MS" w:hAnsiTheme="minorHAnsi" w:cs="Arial Unicode MS"/>
          <w:b/>
          <w:color w:val="000099"/>
        </w:rPr>
        <w:t>3. Listado de productores naturales y jurídicos por cadena productiva del programa de agricultura familiar.</w:t>
      </w:r>
    </w:p>
    <w:p w:rsidR="0068662E" w:rsidRPr="0068662E" w:rsidRDefault="0068662E" w:rsidP="0068662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</w:rPr>
      </w:pPr>
      <w:r w:rsidRPr="0068662E">
        <w:rPr>
          <w:rFonts w:asciiTheme="minorHAnsi" w:eastAsia="Arial Unicode MS" w:hAnsiTheme="minorHAnsi" w:cs="Arial Unicode MS"/>
          <w:b/>
          <w:color w:val="000099"/>
        </w:rPr>
        <w:t>4. Inventario de capacitaciones realizadas con sus respectivos proveedores</w:t>
      </w:r>
    </w:p>
    <w:p w:rsidR="0068662E" w:rsidRPr="0068662E" w:rsidRDefault="0068662E" w:rsidP="0068662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</w:rPr>
      </w:pPr>
      <w:r w:rsidRPr="0068662E">
        <w:rPr>
          <w:rFonts w:asciiTheme="minorHAnsi" w:eastAsia="Arial Unicode MS" w:hAnsiTheme="minorHAnsi" w:cs="Arial Unicode MS"/>
          <w:b/>
          <w:color w:val="000099"/>
        </w:rPr>
        <w:t>5. Inventario de asistencias técnicas realizadas con sus respectivos proveedores</w:t>
      </w:r>
    </w:p>
    <w:p w:rsidR="0068662E" w:rsidRPr="0068662E" w:rsidRDefault="0068662E" w:rsidP="0068662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</w:rPr>
      </w:pPr>
      <w:r w:rsidRPr="0068662E">
        <w:rPr>
          <w:rFonts w:asciiTheme="minorHAnsi" w:eastAsia="Arial Unicode MS" w:hAnsiTheme="minorHAnsi" w:cs="Arial Unicode MS"/>
          <w:b/>
          <w:color w:val="000099"/>
        </w:rPr>
        <w:t>6. Planes de capacitación</w:t>
      </w:r>
    </w:p>
    <w:p w:rsidR="0068662E" w:rsidRPr="0068662E" w:rsidRDefault="0068662E" w:rsidP="0068662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</w:rPr>
      </w:pPr>
      <w:r w:rsidRPr="0068662E">
        <w:rPr>
          <w:rFonts w:asciiTheme="minorHAnsi" w:eastAsia="Arial Unicode MS" w:hAnsiTheme="minorHAnsi" w:cs="Arial Unicode MS"/>
          <w:b/>
          <w:color w:val="000099"/>
        </w:rPr>
        <w:t>7. Planes de asistencia técnica</w:t>
      </w:r>
    </w:p>
    <w:p w:rsidR="0044104E" w:rsidRPr="0068662E" w:rsidRDefault="0068662E" w:rsidP="0068662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</w:rPr>
      </w:pPr>
      <w:r w:rsidRPr="0068662E">
        <w:rPr>
          <w:rFonts w:asciiTheme="minorHAnsi" w:eastAsia="Arial Unicode MS" w:hAnsiTheme="minorHAnsi" w:cs="Arial Unicode MS"/>
          <w:b/>
          <w:color w:val="000099"/>
        </w:rPr>
        <w:t>8. Listado de asociaciones del sector</w:t>
      </w:r>
    </w:p>
    <w:p w:rsidR="00FA3387" w:rsidRPr="0068662E" w:rsidRDefault="00FA3387" w:rsidP="00DE72F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</w:p>
    <w:p w:rsidR="00B5477D" w:rsidRPr="00471FF3" w:rsidRDefault="00BE0B9D" w:rsidP="00DE72FA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471FF3">
        <w:rPr>
          <w:rFonts w:asciiTheme="minorHAnsi" w:eastAsia="Arial Unicode MS" w:hAnsiTheme="minorHAnsi" w:cs="Arial Unicode MS"/>
          <w:w w:val="102"/>
        </w:rPr>
        <w:t>P</w:t>
      </w:r>
      <w:r w:rsidR="00EE4B7D" w:rsidRPr="00471FF3">
        <w:rPr>
          <w:rFonts w:asciiTheme="minorHAnsi" w:eastAsia="Arial Unicode MS" w:hAnsiTheme="minorHAnsi" w:cs="Arial Unicode MS"/>
          <w:w w:val="102"/>
        </w:rPr>
        <w:t>resentada ante la Oficina de Información y Respuesta de esta dependencia por parte de</w:t>
      </w:r>
      <w:r w:rsidR="00EE4B7D" w:rsidRPr="00471FF3">
        <w:rPr>
          <w:rFonts w:asciiTheme="minorHAnsi" w:eastAsia="Arial Unicode MS" w:hAnsiTheme="minorHAnsi" w:cs="Arial Unicode MS"/>
          <w:color w:val="000099"/>
        </w:rPr>
        <w:t>:</w:t>
      </w:r>
      <w:r w:rsidR="00963746" w:rsidRPr="00471FF3">
        <w:rPr>
          <w:rFonts w:asciiTheme="minorHAnsi" w:hAnsiTheme="minorHAnsi"/>
          <w:color w:val="000099"/>
        </w:rPr>
        <w:t xml:space="preserve"> </w:t>
      </w:r>
      <w:r w:rsidR="0068662E" w:rsidRPr="0068662E">
        <w:rPr>
          <w:rFonts w:asciiTheme="minorHAnsi" w:hAnsiTheme="minorHAnsi"/>
          <w:b/>
          <w:color w:val="000099"/>
        </w:rPr>
        <w:t xml:space="preserve">JOSÉ </w:t>
      </w:r>
      <w:r w:rsidR="00290585" w:rsidRPr="00B67DAC">
        <w:rPr>
          <w:rFonts w:asciiTheme="minorHAnsi" w:hAnsiTheme="minorHAnsi"/>
          <w:b/>
          <w:color w:val="000099"/>
          <w:highlight w:val="darkBlue"/>
        </w:rPr>
        <w:t>XXXXXXXXXXXXXXXXXXX</w:t>
      </w:r>
      <w:bookmarkStart w:id="0" w:name="_GoBack"/>
      <w:bookmarkEnd w:id="0"/>
      <w:r w:rsidR="00547BFB" w:rsidRPr="00471FF3">
        <w:rPr>
          <w:rFonts w:asciiTheme="minorHAnsi" w:eastAsia="Arial Unicode MS" w:hAnsiTheme="minorHAnsi" w:cs="Arial Unicode MS"/>
          <w:color w:val="000099"/>
          <w:w w:val="102"/>
        </w:rPr>
        <w:t xml:space="preserve">, </w:t>
      </w:r>
      <w:r w:rsidR="00B5477D" w:rsidRPr="00471FF3">
        <w:rPr>
          <w:rFonts w:asciiTheme="minorHAnsi" w:eastAsia="Arial Unicode MS" w:hAnsiTheme="minorHAnsi" w:cs="Arial Unicode MS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B5477D" w:rsidRPr="00471FF3">
        <w:rPr>
          <w:rFonts w:asciiTheme="minorHAnsi" w:eastAsia="Arial Unicode MS" w:hAnsiTheme="minorHAnsi" w:cs="Arial Unicode MS"/>
        </w:rPr>
        <w:t>resuelve</w:t>
      </w:r>
      <w:proofErr w:type="gramEnd"/>
      <w:r w:rsidR="00B5477D" w:rsidRPr="00471FF3">
        <w:rPr>
          <w:rFonts w:asciiTheme="minorHAnsi" w:eastAsia="Arial Unicode MS" w:hAnsiTheme="minorHAnsi" w:cs="Arial Unicode MS"/>
        </w:rPr>
        <w:t xml:space="preserve">: </w:t>
      </w:r>
    </w:p>
    <w:p w:rsidR="00B5477D" w:rsidRPr="00471FF3" w:rsidRDefault="00B5477D" w:rsidP="00DE72FA">
      <w:pPr>
        <w:spacing w:after="0" w:line="240" w:lineRule="auto"/>
        <w:jc w:val="both"/>
        <w:rPr>
          <w:rFonts w:asciiTheme="minorHAnsi" w:eastAsia="Arial Unicode MS" w:hAnsiTheme="minorHAnsi" w:cs="Arial Unicode MS"/>
          <w:sz w:val="12"/>
        </w:rPr>
      </w:pPr>
    </w:p>
    <w:p w:rsidR="00126A4D" w:rsidRPr="00471FF3" w:rsidRDefault="00B5477D" w:rsidP="00126A4D">
      <w:pPr>
        <w:spacing w:after="0" w:line="240" w:lineRule="auto"/>
        <w:jc w:val="center"/>
        <w:rPr>
          <w:rFonts w:asciiTheme="minorHAnsi" w:hAnsiTheme="minorHAnsi"/>
          <w:b/>
          <w:color w:val="000099"/>
        </w:rPr>
      </w:pPr>
      <w:r w:rsidRPr="00471FF3">
        <w:rPr>
          <w:rFonts w:asciiTheme="minorHAnsi" w:hAnsiTheme="minorHAnsi"/>
          <w:b/>
          <w:color w:val="000099"/>
        </w:rPr>
        <w:t xml:space="preserve">PROPORCIONAR </w:t>
      </w:r>
      <w:r w:rsidRPr="00471FF3">
        <w:rPr>
          <w:rFonts w:asciiTheme="minorHAnsi" w:hAnsiTheme="minorHAnsi"/>
          <w:b/>
          <w:color w:val="002060"/>
        </w:rPr>
        <w:t>PARTE</w:t>
      </w:r>
      <w:r w:rsidRPr="00471FF3">
        <w:rPr>
          <w:rFonts w:asciiTheme="minorHAnsi" w:hAnsiTheme="minorHAnsi"/>
          <w:b/>
          <w:color w:val="000099"/>
        </w:rPr>
        <w:t xml:space="preserve"> DE LA INFORMACIÓN PÚBLICA SOLICITADA</w:t>
      </w:r>
    </w:p>
    <w:p w:rsidR="00126A4D" w:rsidRPr="00471FF3" w:rsidRDefault="00126A4D" w:rsidP="00126A4D">
      <w:pPr>
        <w:spacing w:after="0" w:line="240" w:lineRule="auto"/>
        <w:jc w:val="center"/>
        <w:rPr>
          <w:rFonts w:asciiTheme="minorHAnsi" w:hAnsiTheme="minorHAnsi"/>
          <w:color w:val="000099"/>
          <w:sz w:val="12"/>
        </w:rPr>
      </w:pPr>
    </w:p>
    <w:p w:rsidR="0068662E" w:rsidRDefault="00126A4D" w:rsidP="0044104E">
      <w:pPr>
        <w:spacing w:after="0" w:line="240" w:lineRule="auto"/>
        <w:jc w:val="both"/>
        <w:rPr>
          <w:rFonts w:asciiTheme="minorHAnsi" w:hAnsiTheme="minorHAnsi"/>
        </w:rPr>
      </w:pPr>
      <w:r w:rsidRPr="00471FF3">
        <w:rPr>
          <w:rFonts w:asciiTheme="minorHAnsi" w:hAnsiTheme="minorHAnsi"/>
        </w:rPr>
        <w:t xml:space="preserve">A continuación se detalla adjunta a la presente resolución información </w:t>
      </w:r>
      <w:r w:rsidR="0068662E">
        <w:rPr>
          <w:rFonts w:asciiTheme="minorHAnsi" w:hAnsiTheme="minorHAnsi"/>
        </w:rPr>
        <w:t>la siguiente información:</w:t>
      </w:r>
    </w:p>
    <w:p w:rsidR="0068662E" w:rsidRDefault="0068662E" w:rsidP="0044104E">
      <w:pPr>
        <w:spacing w:after="0" w:line="240" w:lineRule="auto"/>
        <w:jc w:val="both"/>
        <w:rPr>
          <w:rFonts w:asciiTheme="minorHAnsi" w:hAnsiTheme="minorHAnsi"/>
        </w:rPr>
      </w:pPr>
    </w:p>
    <w:p w:rsidR="0068662E" w:rsidRPr="008016C3" w:rsidRDefault="0068662E" w:rsidP="008016C3">
      <w:pPr>
        <w:pStyle w:val="Prrafodelista"/>
        <w:numPr>
          <w:ilvl w:val="0"/>
          <w:numId w:val="49"/>
        </w:numPr>
        <w:spacing w:after="0" w:line="240" w:lineRule="auto"/>
        <w:jc w:val="both"/>
        <w:rPr>
          <w:rFonts w:asciiTheme="minorHAnsi" w:hAnsiTheme="minorHAnsi"/>
          <w:color w:val="000099"/>
        </w:rPr>
      </w:pPr>
      <w:r w:rsidRPr="008016C3">
        <w:rPr>
          <w:rFonts w:asciiTheme="minorHAnsi" w:hAnsiTheme="minorHAnsi"/>
          <w:color w:val="000099"/>
        </w:rPr>
        <w:t>Plan de Trabajo de la Producción de Camarón (PDF)</w:t>
      </w:r>
    </w:p>
    <w:p w:rsidR="0068662E" w:rsidRPr="008016C3" w:rsidRDefault="0068662E" w:rsidP="008016C3">
      <w:pPr>
        <w:pStyle w:val="Prrafodelista"/>
        <w:numPr>
          <w:ilvl w:val="0"/>
          <w:numId w:val="49"/>
        </w:numPr>
        <w:spacing w:after="0" w:line="240" w:lineRule="auto"/>
        <w:jc w:val="both"/>
        <w:rPr>
          <w:rFonts w:asciiTheme="minorHAnsi" w:hAnsiTheme="minorHAnsi"/>
          <w:color w:val="000099"/>
        </w:rPr>
      </w:pPr>
      <w:r w:rsidRPr="008016C3">
        <w:rPr>
          <w:rFonts w:asciiTheme="minorHAnsi" w:hAnsiTheme="minorHAnsi"/>
          <w:color w:val="000099"/>
        </w:rPr>
        <w:t>Temas de Capacitación impartidas en el P</w:t>
      </w:r>
      <w:r w:rsidR="00635C35" w:rsidRPr="008016C3">
        <w:rPr>
          <w:rFonts w:asciiTheme="minorHAnsi" w:hAnsiTheme="minorHAnsi"/>
          <w:color w:val="000099"/>
        </w:rPr>
        <w:t xml:space="preserve">rograma de </w:t>
      </w:r>
      <w:r w:rsidRPr="008016C3">
        <w:rPr>
          <w:rFonts w:asciiTheme="minorHAnsi" w:hAnsiTheme="minorHAnsi"/>
          <w:color w:val="000099"/>
        </w:rPr>
        <w:t>A</w:t>
      </w:r>
      <w:r w:rsidR="00635C35" w:rsidRPr="008016C3">
        <w:rPr>
          <w:rFonts w:asciiTheme="minorHAnsi" w:hAnsiTheme="minorHAnsi"/>
          <w:color w:val="000099"/>
        </w:rPr>
        <w:t xml:space="preserve">poyo a la </w:t>
      </w:r>
      <w:r w:rsidRPr="008016C3">
        <w:rPr>
          <w:rFonts w:asciiTheme="minorHAnsi" w:hAnsiTheme="minorHAnsi"/>
          <w:color w:val="000099"/>
        </w:rPr>
        <w:t>A</w:t>
      </w:r>
      <w:r w:rsidR="00635C35" w:rsidRPr="008016C3">
        <w:rPr>
          <w:rFonts w:asciiTheme="minorHAnsi" w:hAnsiTheme="minorHAnsi"/>
          <w:color w:val="000099"/>
        </w:rPr>
        <w:t xml:space="preserve">gricultura </w:t>
      </w:r>
      <w:r w:rsidRPr="008016C3">
        <w:rPr>
          <w:rFonts w:asciiTheme="minorHAnsi" w:hAnsiTheme="minorHAnsi"/>
          <w:color w:val="000099"/>
        </w:rPr>
        <w:t>F</w:t>
      </w:r>
      <w:r w:rsidR="00635C35" w:rsidRPr="008016C3">
        <w:rPr>
          <w:rFonts w:asciiTheme="minorHAnsi" w:hAnsiTheme="minorHAnsi"/>
          <w:color w:val="000099"/>
        </w:rPr>
        <w:t>amiliar cadena láctea y acuícola (EXCEL)</w:t>
      </w:r>
    </w:p>
    <w:p w:rsidR="00635C35" w:rsidRPr="008016C3" w:rsidRDefault="00A94A47" w:rsidP="008016C3">
      <w:pPr>
        <w:pStyle w:val="Prrafodelista"/>
        <w:numPr>
          <w:ilvl w:val="0"/>
          <w:numId w:val="49"/>
        </w:numPr>
        <w:spacing w:after="0" w:line="240" w:lineRule="auto"/>
        <w:jc w:val="both"/>
        <w:rPr>
          <w:rFonts w:asciiTheme="minorHAnsi" w:hAnsiTheme="minorHAnsi"/>
          <w:color w:val="000099"/>
        </w:rPr>
      </w:pPr>
      <w:r w:rsidRPr="008016C3">
        <w:rPr>
          <w:rFonts w:asciiTheme="minorHAnsi" w:hAnsiTheme="minorHAnsi"/>
          <w:color w:val="000099"/>
        </w:rPr>
        <w:t>Beneficiarios del Paquete Agrícola de Semilla de Ma</w:t>
      </w:r>
      <w:r w:rsidR="00B26DE1" w:rsidRPr="008016C3">
        <w:rPr>
          <w:rFonts w:asciiTheme="minorHAnsi" w:hAnsiTheme="minorHAnsi"/>
          <w:color w:val="000099"/>
        </w:rPr>
        <w:t>íz 2016 (EXCEL</w:t>
      </w:r>
      <w:r w:rsidRPr="008016C3">
        <w:rPr>
          <w:rFonts w:asciiTheme="minorHAnsi" w:hAnsiTheme="minorHAnsi"/>
          <w:color w:val="000099"/>
        </w:rPr>
        <w:t>)</w:t>
      </w:r>
    </w:p>
    <w:p w:rsidR="00B26DE1" w:rsidRPr="008016C3" w:rsidRDefault="00B26DE1" w:rsidP="008016C3">
      <w:pPr>
        <w:pStyle w:val="Prrafodelista"/>
        <w:numPr>
          <w:ilvl w:val="0"/>
          <w:numId w:val="49"/>
        </w:numPr>
        <w:spacing w:after="0" w:line="240" w:lineRule="auto"/>
        <w:jc w:val="both"/>
        <w:rPr>
          <w:rFonts w:asciiTheme="minorHAnsi" w:hAnsiTheme="minorHAnsi"/>
          <w:color w:val="000099"/>
        </w:rPr>
      </w:pPr>
      <w:r w:rsidRPr="008016C3">
        <w:rPr>
          <w:rFonts w:asciiTheme="minorHAnsi" w:hAnsiTheme="minorHAnsi"/>
          <w:color w:val="000099"/>
        </w:rPr>
        <w:t>Lista de Cooperativas, Asociaciones y otros registrados en el Sistema de Información Nacional de Gestión de Agua para Riego SINGAR (PDF)</w:t>
      </w:r>
    </w:p>
    <w:p w:rsidR="006537AD" w:rsidRPr="008016C3" w:rsidRDefault="006537AD" w:rsidP="008016C3">
      <w:pPr>
        <w:pStyle w:val="Prrafodelista"/>
        <w:numPr>
          <w:ilvl w:val="0"/>
          <w:numId w:val="49"/>
        </w:numPr>
        <w:spacing w:after="0" w:line="240" w:lineRule="auto"/>
        <w:jc w:val="both"/>
        <w:rPr>
          <w:rFonts w:asciiTheme="minorHAnsi" w:hAnsiTheme="minorHAnsi"/>
          <w:color w:val="000099"/>
        </w:rPr>
      </w:pPr>
      <w:r w:rsidRPr="008016C3">
        <w:rPr>
          <w:rFonts w:asciiTheme="minorHAnsi" w:hAnsiTheme="minorHAnsi"/>
          <w:color w:val="000099"/>
        </w:rPr>
        <w:t>Productores con asistencia técnica de la Cadena Láctea (EXCEL)</w:t>
      </w:r>
    </w:p>
    <w:p w:rsidR="006537AD" w:rsidRPr="008016C3" w:rsidRDefault="006537AD" w:rsidP="008016C3">
      <w:pPr>
        <w:pStyle w:val="Prrafodelista"/>
        <w:numPr>
          <w:ilvl w:val="0"/>
          <w:numId w:val="49"/>
        </w:numPr>
        <w:spacing w:after="0" w:line="240" w:lineRule="auto"/>
        <w:jc w:val="both"/>
        <w:rPr>
          <w:rFonts w:asciiTheme="minorHAnsi" w:hAnsiTheme="minorHAnsi"/>
          <w:color w:val="000099"/>
        </w:rPr>
      </w:pPr>
      <w:r w:rsidRPr="008016C3">
        <w:rPr>
          <w:rFonts w:asciiTheme="minorHAnsi" w:hAnsiTheme="minorHAnsi"/>
          <w:color w:val="000099"/>
        </w:rPr>
        <w:t>Productores con asistencia técnica en salud animal (EXCEL)</w:t>
      </w:r>
    </w:p>
    <w:p w:rsidR="006537AD" w:rsidRPr="008016C3" w:rsidRDefault="006537AD" w:rsidP="008016C3">
      <w:pPr>
        <w:pStyle w:val="Prrafodelista"/>
        <w:numPr>
          <w:ilvl w:val="0"/>
          <w:numId w:val="49"/>
        </w:numPr>
        <w:spacing w:after="0" w:line="240" w:lineRule="auto"/>
        <w:jc w:val="both"/>
        <w:rPr>
          <w:rFonts w:asciiTheme="minorHAnsi" w:hAnsiTheme="minorHAnsi"/>
          <w:color w:val="000099"/>
        </w:rPr>
      </w:pPr>
      <w:r w:rsidRPr="008016C3">
        <w:rPr>
          <w:rFonts w:asciiTheme="minorHAnsi" w:hAnsiTheme="minorHAnsi"/>
          <w:color w:val="000099"/>
        </w:rPr>
        <w:t>Productores con asistencia técnica y capacitación apícola en Comasagua</w:t>
      </w:r>
      <w:r w:rsidR="008016C3">
        <w:rPr>
          <w:rFonts w:asciiTheme="minorHAnsi" w:hAnsiTheme="minorHAnsi"/>
          <w:color w:val="000099"/>
        </w:rPr>
        <w:t xml:space="preserve"> (PDF)</w:t>
      </w:r>
    </w:p>
    <w:p w:rsidR="006537AD" w:rsidRPr="008016C3" w:rsidRDefault="006537AD" w:rsidP="008016C3">
      <w:pPr>
        <w:pStyle w:val="Prrafodelista"/>
        <w:numPr>
          <w:ilvl w:val="0"/>
          <w:numId w:val="49"/>
        </w:numPr>
        <w:spacing w:after="0" w:line="240" w:lineRule="auto"/>
        <w:jc w:val="both"/>
        <w:rPr>
          <w:rFonts w:asciiTheme="minorHAnsi" w:hAnsiTheme="minorHAnsi"/>
          <w:color w:val="000099"/>
        </w:rPr>
      </w:pPr>
      <w:r w:rsidRPr="008016C3">
        <w:rPr>
          <w:rFonts w:asciiTheme="minorHAnsi" w:hAnsiTheme="minorHAnsi"/>
          <w:color w:val="000099"/>
        </w:rPr>
        <w:t>Productores con asistencia técnica y capacitación pecuaria</w:t>
      </w:r>
      <w:r w:rsidR="008016C3">
        <w:rPr>
          <w:rFonts w:asciiTheme="minorHAnsi" w:hAnsiTheme="minorHAnsi"/>
          <w:color w:val="000099"/>
        </w:rPr>
        <w:t xml:space="preserve"> (PDF)</w:t>
      </w:r>
    </w:p>
    <w:p w:rsidR="006537AD" w:rsidRPr="008016C3" w:rsidRDefault="006537AD" w:rsidP="008016C3">
      <w:pPr>
        <w:pStyle w:val="Prrafodelista"/>
        <w:numPr>
          <w:ilvl w:val="0"/>
          <w:numId w:val="49"/>
        </w:numPr>
        <w:spacing w:after="0" w:line="240" w:lineRule="auto"/>
        <w:jc w:val="both"/>
        <w:rPr>
          <w:rFonts w:asciiTheme="minorHAnsi" w:hAnsiTheme="minorHAnsi"/>
          <w:color w:val="000099"/>
        </w:rPr>
      </w:pPr>
      <w:r w:rsidRPr="008016C3">
        <w:rPr>
          <w:rFonts w:asciiTheme="minorHAnsi" w:hAnsiTheme="minorHAnsi"/>
          <w:color w:val="000099"/>
        </w:rPr>
        <w:t>Asociaciones agropecuarias dedicadas a la ganadería</w:t>
      </w:r>
      <w:r w:rsidR="008016C3">
        <w:rPr>
          <w:rFonts w:asciiTheme="minorHAnsi" w:hAnsiTheme="minorHAnsi"/>
          <w:color w:val="000099"/>
        </w:rPr>
        <w:t xml:space="preserve"> (PDF)</w:t>
      </w:r>
    </w:p>
    <w:p w:rsidR="006537AD" w:rsidRPr="008016C3" w:rsidRDefault="006537AD" w:rsidP="008016C3">
      <w:pPr>
        <w:pStyle w:val="Prrafodelista"/>
        <w:numPr>
          <w:ilvl w:val="0"/>
          <w:numId w:val="49"/>
        </w:numPr>
        <w:spacing w:after="0" w:line="240" w:lineRule="auto"/>
        <w:jc w:val="both"/>
        <w:rPr>
          <w:rFonts w:asciiTheme="minorHAnsi" w:hAnsiTheme="minorHAnsi"/>
          <w:color w:val="000099"/>
        </w:rPr>
      </w:pPr>
      <w:r w:rsidRPr="008016C3">
        <w:rPr>
          <w:rFonts w:asciiTheme="minorHAnsi" w:hAnsiTheme="minorHAnsi"/>
          <w:color w:val="000099"/>
        </w:rPr>
        <w:t>Currícula de Asistencia Técnica y Capacitación Pecuaria</w:t>
      </w:r>
      <w:r w:rsidR="008016C3">
        <w:rPr>
          <w:rFonts w:asciiTheme="minorHAnsi" w:hAnsiTheme="minorHAnsi"/>
          <w:color w:val="000099"/>
        </w:rPr>
        <w:t xml:space="preserve"> (PDF)</w:t>
      </w:r>
    </w:p>
    <w:p w:rsidR="006537AD" w:rsidRPr="008016C3" w:rsidRDefault="006537AD" w:rsidP="008016C3">
      <w:pPr>
        <w:pStyle w:val="Prrafodelista"/>
        <w:numPr>
          <w:ilvl w:val="0"/>
          <w:numId w:val="49"/>
        </w:numPr>
        <w:spacing w:after="0" w:line="240" w:lineRule="auto"/>
        <w:jc w:val="both"/>
        <w:rPr>
          <w:rFonts w:asciiTheme="minorHAnsi" w:hAnsiTheme="minorHAnsi"/>
          <w:color w:val="000099"/>
        </w:rPr>
      </w:pPr>
      <w:r w:rsidRPr="008016C3">
        <w:rPr>
          <w:rFonts w:asciiTheme="minorHAnsi" w:hAnsiTheme="minorHAnsi"/>
          <w:color w:val="000099"/>
        </w:rPr>
        <w:t xml:space="preserve">Lista de </w:t>
      </w:r>
      <w:r w:rsidR="00723690" w:rsidRPr="008016C3">
        <w:rPr>
          <w:rFonts w:asciiTheme="minorHAnsi" w:hAnsiTheme="minorHAnsi"/>
          <w:color w:val="000099"/>
        </w:rPr>
        <w:t>Asociaciones Ganaderas</w:t>
      </w:r>
      <w:r w:rsidR="008016C3">
        <w:rPr>
          <w:rFonts w:asciiTheme="minorHAnsi" w:hAnsiTheme="minorHAnsi"/>
          <w:color w:val="000099"/>
        </w:rPr>
        <w:t xml:space="preserve"> (PDF)</w:t>
      </w:r>
    </w:p>
    <w:p w:rsidR="00723690" w:rsidRPr="008016C3" w:rsidRDefault="00723690" w:rsidP="008016C3">
      <w:pPr>
        <w:pStyle w:val="Prrafodelista"/>
        <w:numPr>
          <w:ilvl w:val="0"/>
          <w:numId w:val="49"/>
        </w:numPr>
        <w:spacing w:after="0" w:line="240" w:lineRule="auto"/>
        <w:jc w:val="both"/>
        <w:rPr>
          <w:rFonts w:asciiTheme="minorHAnsi" w:hAnsiTheme="minorHAnsi"/>
          <w:color w:val="000099"/>
        </w:rPr>
      </w:pPr>
      <w:r w:rsidRPr="008016C3">
        <w:rPr>
          <w:rFonts w:asciiTheme="minorHAnsi" w:hAnsiTheme="minorHAnsi"/>
          <w:color w:val="000099"/>
        </w:rPr>
        <w:t>Lista de Asociaciones Agropecuarias</w:t>
      </w:r>
      <w:r w:rsidR="008016C3">
        <w:rPr>
          <w:rFonts w:asciiTheme="minorHAnsi" w:hAnsiTheme="minorHAnsi"/>
          <w:color w:val="000099"/>
        </w:rPr>
        <w:t xml:space="preserve"> (PDF)</w:t>
      </w:r>
    </w:p>
    <w:p w:rsidR="00723690" w:rsidRPr="008016C3" w:rsidRDefault="00723690" w:rsidP="008016C3">
      <w:pPr>
        <w:pStyle w:val="Prrafodelista"/>
        <w:numPr>
          <w:ilvl w:val="0"/>
          <w:numId w:val="49"/>
        </w:numPr>
        <w:spacing w:after="0" w:line="240" w:lineRule="auto"/>
        <w:jc w:val="both"/>
        <w:rPr>
          <w:rFonts w:asciiTheme="minorHAnsi" w:hAnsiTheme="minorHAnsi"/>
          <w:color w:val="000099"/>
        </w:rPr>
      </w:pPr>
      <w:r w:rsidRPr="008016C3">
        <w:rPr>
          <w:rFonts w:asciiTheme="minorHAnsi" w:hAnsiTheme="minorHAnsi"/>
          <w:color w:val="000099"/>
        </w:rPr>
        <w:t>Lista de Cooperativas Pesqueras</w:t>
      </w:r>
      <w:r w:rsidR="008016C3">
        <w:rPr>
          <w:rFonts w:asciiTheme="minorHAnsi" w:hAnsiTheme="minorHAnsi"/>
          <w:color w:val="000099"/>
        </w:rPr>
        <w:t xml:space="preserve"> (PDF)</w:t>
      </w:r>
    </w:p>
    <w:p w:rsidR="00723690" w:rsidRPr="008016C3" w:rsidRDefault="00723690" w:rsidP="008016C3">
      <w:pPr>
        <w:pStyle w:val="Prrafodelista"/>
        <w:numPr>
          <w:ilvl w:val="0"/>
          <w:numId w:val="49"/>
        </w:numPr>
        <w:spacing w:after="0" w:line="240" w:lineRule="auto"/>
        <w:jc w:val="both"/>
        <w:rPr>
          <w:rFonts w:asciiTheme="minorHAnsi" w:hAnsiTheme="minorHAnsi"/>
          <w:color w:val="000099"/>
        </w:rPr>
      </w:pPr>
      <w:r w:rsidRPr="008016C3">
        <w:rPr>
          <w:rFonts w:asciiTheme="minorHAnsi" w:hAnsiTheme="minorHAnsi"/>
          <w:color w:val="000099"/>
        </w:rPr>
        <w:t>Lista de Cooperativas del Sector Reformado</w:t>
      </w:r>
      <w:r w:rsidR="008016C3">
        <w:rPr>
          <w:rFonts w:asciiTheme="minorHAnsi" w:hAnsiTheme="minorHAnsi"/>
          <w:color w:val="000099"/>
        </w:rPr>
        <w:t xml:space="preserve"> (PDF)</w:t>
      </w:r>
    </w:p>
    <w:p w:rsidR="00635C35" w:rsidRDefault="00635C35" w:rsidP="0044104E">
      <w:pPr>
        <w:spacing w:after="0" w:line="240" w:lineRule="auto"/>
        <w:jc w:val="both"/>
        <w:rPr>
          <w:rFonts w:asciiTheme="minorHAnsi" w:hAnsiTheme="minorHAnsi"/>
        </w:rPr>
      </w:pPr>
    </w:p>
    <w:p w:rsidR="00154468" w:rsidRPr="002E557F" w:rsidRDefault="00154468" w:rsidP="00154468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r>
        <w:rPr>
          <w:rFonts w:asciiTheme="minorHAnsi" w:eastAsia="Arial Unicode MS" w:hAnsiTheme="minorHAnsi" w:cs="Arial Unicode MS"/>
          <w:sz w:val="24"/>
          <w:szCs w:val="24"/>
        </w:rPr>
        <w:t xml:space="preserve">La información sobre proveedores y otras relacionadas con datos estadísticos de asistencia técnica y capacitación que no se reflejan en los documentos anteriormente mencionados, se </w:t>
      </w:r>
      <w:r w:rsidRPr="002E557F">
        <w:rPr>
          <w:rFonts w:asciiTheme="minorHAnsi" w:eastAsia="Arial Unicode MS" w:hAnsiTheme="minorHAnsi" w:cs="Arial Unicode MS"/>
          <w:sz w:val="24"/>
          <w:szCs w:val="24"/>
        </w:rPr>
        <w:t>determin</w:t>
      </w:r>
      <w:r>
        <w:rPr>
          <w:rFonts w:asciiTheme="minorHAnsi" w:eastAsia="Arial Unicode MS" w:hAnsiTheme="minorHAnsi" w:cs="Arial Unicode MS"/>
          <w:sz w:val="24"/>
          <w:szCs w:val="24"/>
        </w:rPr>
        <w:t>a</w:t>
      </w:r>
      <w:r w:rsidRPr="002E557F">
        <w:rPr>
          <w:rFonts w:asciiTheme="minorHAnsi" w:eastAsia="Arial Unicode MS" w:hAnsiTheme="minorHAnsi" w:cs="Arial Unicode MS"/>
          <w:sz w:val="24"/>
          <w:szCs w:val="24"/>
        </w:rPr>
        <w:t xml:space="preserve"> con base al art. 62 inciso 2º que la misma ya está disponible al público. Por lo tanto resuelve:</w:t>
      </w:r>
    </w:p>
    <w:p w:rsidR="00154468" w:rsidRPr="002E557F" w:rsidRDefault="00154468" w:rsidP="00154468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154468" w:rsidRPr="002E557F" w:rsidRDefault="00154468" w:rsidP="0015446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</w:pPr>
      <w:r w:rsidRPr="002E557F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ORIENTAR LA UBICACIÓN DE LA INFORMACIÓN SOLICITADA</w:t>
      </w:r>
    </w:p>
    <w:p w:rsidR="00154468" w:rsidRPr="002E557F" w:rsidRDefault="00154468" w:rsidP="00154468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154468" w:rsidRPr="002E557F" w:rsidRDefault="00154468" w:rsidP="00154468">
      <w:pPr>
        <w:spacing w:after="0" w:line="240" w:lineRule="auto"/>
        <w:jc w:val="both"/>
        <w:rPr>
          <w:rFonts w:asciiTheme="minorHAnsi" w:eastAsia="Arial Unicode MS" w:hAnsiTheme="minorHAnsi" w:cs="Arial Unicode MS"/>
          <w:b/>
          <w:sz w:val="24"/>
          <w:szCs w:val="24"/>
        </w:rPr>
      </w:pPr>
      <w:r w:rsidRPr="002E557F">
        <w:rPr>
          <w:rFonts w:asciiTheme="minorHAnsi" w:eastAsia="Arial Unicode MS" w:hAnsiTheme="minorHAnsi" w:cs="Arial Unicode MS"/>
          <w:b/>
          <w:sz w:val="24"/>
          <w:szCs w:val="24"/>
        </w:rPr>
        <w:t>Pro</w:t>
      </w:r>
      <w:r>
        <w:rPr>
          <w:rFonts w:asciiTheme="minorHAnsi" w:eastAsia="Arial Unicode MS" w:hAnsiTheme="minorHAnsi" w:cs="Arial Unicode MS"/>
          <w:b/>
          <w:sz w:val="24"/>
          <w:szCs w:val="24"/>
        </w:rPr>
        <w:t>veedores</w:t>
      </w:r>
    </w:p>
    <w:p w:rsidR="00154468" w:rsidRDefault="00812793" w:rsidP="00154468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hyperlink r:id="rId9" w:history="1">
        <w:r w:rsidR="00154468" w:rsidRPr="0022505D">
          <w:rPr>
            <w:rStyle w:val="Hipervnculo"/>
            <w:rFonts w:asciiTheme="minorHAnsi" w:eastAsia="Arial Unicode MS" w:hAnsiTheme="minorHAnsi" w:cs="Arial Unicode MS"/>
            <w:sz w:val="24"/>
            <w:szCs w:val="24"/>
          </w:rPr>
          <w:t>www.mag.gob.sv</w:t>
        </w:r>
      </w:hyperlink>
      <w:r w:rsidR="00154468">
        <w:rPr>
          <w:rFonts w:asciiTheme="minorHAnsi" w:eastAsia="Arial Unicode MS" w:hAnsiTheme="minorHAnsi" w:cs="Arial Unicode MS"/>
          <w:sz w:val="24"/>
          <w:szCs w:val="24"/>
        </w:rPr>
        <w:t xml:space="preserve">: Portal de Transparencia: MARCO PRESUPUESTARIO/Adquisiciones y Contrataciones; y Registro de Ofertantes y Contratistas, accesar a los siguientes Link: </w:t>
      </w:r>
    </w:p>
    <w:p w:rsidR="00154468" w:rsidRDefault="00154468" w:rsidP="00154468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154468" w:rsidRDefault="00812793" w:rsidP="00154468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hyperlink r:id="rId10" w:history="1">
        <w:r w:rsidR="00154468" w:rsidRPr="0022505D">
          <w:rPr>
            <w:rStyle w:val="Hipervnculo"/>
            <w:rFonts w:asciiTheme="minorHAnsi" w:eastAsia="Arial Unicode MS" w:hAnsiTheme="minorHAnsi" w:cs="Arial Unicode MS"/>
            <w:sz w:val="24"/>
            <w:szCs w:val="24"/>
          </w:rPr>
          <w:t>http://publica.gobiernoabierto.gob.sv/institutions/ministerio-de-agricultura-y-ganaderia/information_standards/contrataciones-y-adquisiciones</w:t>
        </w:r>
      </w:hyperlink>
    </w:p>
    <w:p w:rsidR="00154468" w:rsidRDefault="00154468" w:rsidP="00154468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154468" w:rsidRDefault="00812793" w:rsidP="00154468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hyperlink r:id="rId11" w:history="1">
        <w:r w:rsidR="00154468" w:rsidRPr="0022505D">
          <w:rPr>
            <w:rStyle w:val="Hipervnculo"/>
            <w:rFonts w:asciiTheme="minorHAnsi" w:eastAsia="Arial Unicode MS" w:hAnsiTheme="minorHAnsi" w:cs="Arial Unicode MS"/>
            <w:sz w:val="24"/>
            <w:szCs w:val="24"/>
          </w:rPr>
          <w:t>http://publica.gobiernoabierto.gob.sv/institutions/ministerio-de-agricultura-y-ganaderia/information_standards/registro-de-ofertantes-y-contratistas-segun-art-15-lacap</w:t>
        </w:r>
      </w:hyperlink>
    </w:p>
    <w:p w:rsidR="00154468" w:rsidRDefault="00154468" w:rsidP="00154468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66197E" w:rsidRDefault="0066197E" w:rsidP="0066197E">
      <w:pPr>
        <w:spacing w:after="0" w:line="240" w:lineRule="auto"/>
        <w:jc w:val="both"/>
        <w:rPr>
          <w:rFonts w:asciiTheme="minorHAnsi" w:eastAsia="Arial Unicode MS" w:hAnsiTheme="minorHAnsi" w:cs="Arial Unicode MS"/>
          <w:b/>
          <w:sz w:val="24"/>
          <w:szCs w:val="24"/>
        </w:rPr>
      </w:pPr>
      <w:r>
        <w:rPr>
          <w:rFonts w:asciiTheme="minorHAnsi" w:eastAsia="Arial Unicode MS" w:hAnsiTheme="minorHAnsi" w:cs="Arial Unicode MS"/>
          <w:b/>
          <w:sz w:val="24"/>
          <w:szCs w:val="24"/>
        </w:rPr>
        <w:t>Planes de Trabajo</w:t>
      </w:r>
    </w:p>
    <w:p w:rsidR="0066197E" w:rsidRDefault="00812793" w:rsidP="0066197E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hyperlink r:id="rId12" w:history="1">
        <w:r w:rsidR="0066197E" w:rsidRPr="0022505D">
          <w:rPr>
            <w:rStyle w:val="Hipervnculo"/>
            <w:rFonts w:asciiTheme="minorHAnsi" w:eastAsia="Arial Unicode MS" w:hAnsiTheme="minorHAnsi" w:cs="Arial Unicode MS"/>
            <w:sz w:val="24"/>
            <w:szCs w:val="24"/>
          </w:rPr>
          <w:t>www.mag.gob.sv</w:t>
        </w:r>
      </w:hyperlink>
      <w:r w:rsidR="0066197E">
        <w:rPr>
          <w:rFonts w:asciiTheme="minorHAnsi" w:eastAsia="Arial Unicode MS" w:hAnsiTheme="minorHAnsi" w:cs="Arial Unicode MS"/>
          <w:sz w:val="24"/>
          <w:szCs w:val="24"/>
        </w:rPr>
        <w:t>: Portal de Transparencia: MARCO DE GESTIÓN ESTRATÉGICA/ Plan Operativo Anual, accesar a los siguientes Link:</w:t>
      </w:r>
    </w:p>
    <w:p w:rsidR="0066197E" w:rsidRDefault="00812793" w:rsidP="0066197E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4"/>
          <w:szCs w:val="24"/>
        </w:rPr>
      </w:pPr>
      <w:hyperlink r:id="rId13" w:history="1">
        <w:r w:rsidR="0066197E" w:rsidRPr="0022505D">
          <w:rPr>
            <w:rStyle w:val="Hipervnculo"/>
            <w:rFonts w:asciiTheme="minorHAnsi" w:eastAsia="Arial Unicode MS" w:hAnsiTheme="minorHAnsi" w:cs="Arial Unicode MS"/>
            <w:sz w:val="24"/>
            <w:szCs w:val="24"/>
          </w:rPr>
          <w:t>http://publica.gobiernoabierto.gob.sv/institutions/ministerio-de-agricultura-y-ganaderia/information_standards/plan-operativo-anual</w:t>
        </w:r>
      </w:hyperlink>
    </w:p>
    <w:p w:rsidR="0066197E" w:rsidRDefault="0066197E" w:rsidP="00154468">
      <w:pPr>
        <w:spacing w:after="0" w:line="240" w:lineRule="auto"/>
        <w:jc w:val="both"/>
        <w:rPr>
          <w:rFonts w:asciiTheme="minorHAnsi" w:eastAsia="Arial Unicode MS" w:hAnsiTheme="minorHAnsi" w:cs="Arial Unicode MS"/>
          <w:b/>
          <w:sz w:val="24"/>
          <w:szCs w:val="24"/>
        </w:rPr>
      </w:pPr>
    </w:p>
    <w:p w:rsidR="00154468" w:rsidRDefault="00154468" w:rsidP="00154468">
      <w:pPr>
        <w:spacing w:after="0" w:line="240" w:lineRule="auto"/>
        <w:jc w:val="both"/>
        <w:rPr>
          <w:rFonts w:asciiTheme="minorHAnsi" w:eastAsia="Arial Unicode MS" w:hAnsiTheme="minorHAnsi" w:cs="Arial Unicode MS"/>
          <w:b/>
          <w:sz w:val="24"/>
          <w:szCs w:val="24"/>
        </w:rPr>
      </w:pPr>
      <w:r>
        <w:rPr>
          <w:rFonts w:asciiTheme="minorHAnsi" w:eastAsia="Arial Unicode MS" w:hAnsiTheme="minorHAnsi" w:cs="Arial Unicode MS"/>
          <w:b/>
          <w:sz w:val="24"/>
          <w:szCs w:val="24"/>
        </w:rPr>
        <w:t>Asistencia Técnica y Capacitaciones</w:t>
      </w:r>
    </w:p>
    <w:p w:rsidR="008016C3" w:rsidRDefault="00812793" w:rsidP="00154468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hyperlink r:id="rId14" w:history="1">
        <w:r w:rsidR="00154468" w:rsidRPr="0022505D">
          <w:rPr>
            <w:rStyle w:val="Hipervnculo"/>
            <w:rFonts w:asciiTheme="minorHAnsi" w:eastAsia="Arial Unicode MS" w:hAnsiTheme="minorHAnsi" w:cs="Arial Unicode MS"/>
            <w:sz w:val="24"/>
            <w:szCs w:val="24"/>
          </w:rPr>
          <w:t>www.mag.gob.sv</w:t>
        </w:r>
      </w:hyperlink>
      <w:r w:rsidR="00154468">
        <w:rPr>
          <w:rFonts w:asciiTheme="minorHAnsi" w:eastAsia="Arial Unicode MS" w:hAnsiTheme="minorHAnsi" w:cs="Arial Unicode MS"/>
          <w:sz w:val="24"/>
          <w:szCs w:val="24"/>
        </w:rPr>
        <w:t xml:space="preserve">: </w:t>
      </w:r>
    </w:p>
    <w:p w:rsidR="00154468" w:rsidRDefault="00154468" w:rsidP="00154468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r>
        <w:rPr>
          <w:rFonts w:asciiTheme="minorHAnsi" w:eastAsia="Arial Unicode MS" w:hAnsiTheme="minorHAnsi" w:cs="Arial Unicode MS"/>
          <w:sz w:val="24"/>
          <w:szCs w:val="24"/>
        </w:rPr>
        <w:t xml:space="preserve">INFORMES: Memoria de Labores: </w:t>
      </w:r>
      <w:hyperlink r:id="rId15" w:history="1">
        <w:r w:rsidRPr="0022505D">
          <w:rPr>
            <w:rStyle w:val="Hipervnculo"/>
            <w:rFonts w:asciiTheme="minorHAnsi" w:eastAsia="Arial Unicode MS" w:hAnsiTheme="minorHAnsi" w:cs="Arial Unicode MS"/>
            <w:sz w:val="24"/>
            <w:szCs w:val="24"/>
          </w:rPr>
          <w:t>http://www.mag.gob.sv/informes/#</w:t>
        </w:r>
      </w:hyperlink>
    </w:p>
    <w:p w:rsidR="00154468" w:rsidRDefault="00154468" w:rsidP="00154468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r>
        <w:rPr>
          <w:rFonts w:asciiTheme="minorHAnsi" w:eastAsia="Arial Unicode MS" w:hAnsiTheme="minorHAnsi" w:cs="Arial Unicode MS"/>
          <w:sz w:val="24"/>
          <w:szCs w:val="24"/>
        </w:rPr>
        <w:t xml:space="preserve">INFORMES: Rendición de Cuentas: </w:t>
      </w:r>
      <w:hyperlink r:id="rId16" w:history="1">
        <w:r w:rsidRPr="0022505D">
          <w:rPr>
            <w:rStyle w:val="Hipervnculo"/>
            <w:rFonts w:asciiTheme="minorHAnsi" w:eastAsia="Arial Unicode MS" w:hAnsiTheme="minorHAnsi" w:cs="Arial Unicode MS"/>
            <w:sz w:val="24"/>
            <w:szCs w:val="24"/>
          </w:rPr>
          <w:t>http://www.mag.gob.sv/rendicion-de-cuentas/</w:t>
        </w:r>
      </w:hyperlink>
    </w:p>
    <w:p w:rsidR="00154468" w:rsidRDefault="00154468" w:rsidP="00154468">
      <w:pPr>
        <w:spacing w:after="0" w:line="240" w:lineRule="auto"/>
        <w:jc w:val="both"/>
        <w:rPr>
          <w:rFonts w:asciiTheme="minorHAnsi" w:hAnsiTheme="minorHAnsi"/>
        </w:rPr>
      </w:pPr>
    </w:p>
    <w:p w:rsidR="00F35BB8" w:rsidRPr="00471FF3" w:rsidRDefault="0044104E" w:rsidP="00586E0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w w:val="102"/>
        </w:rPr>
      </w:pPr>
      <w:r w:rsidRPr="00471FF3">
        <w:rPr>
          <w:rFonts w:asciiTheme="minorHAnsi" w:hAnsiTheme="minorHAnsi"/>
        </w:rPr>
        <w:t xml:space="preserve">Los </w:t>
      </w:r>
      <w:r w:rsidRPr="0066197E">
        <w:rPr>
          <w:rFonts w:asciiTheme="minorHAnsi" w:hAnsiTheme="minorHAnsi"/>
          <w:i/>
          <w:color w:val="000099"/>
        </w:rPr>
        <w:t xml:space="preserve">datos </w:t>
      </w:r>
      <w:r w:rsidR="0066197E" w:rsidRPr="0066197E">
        <w:rPr>
          <w:rFonts w:asciiTheme="minorHAnsi" w:hAnsiTheme="minorHAnsi"/>
          <w:i/>
          <w:color w:val="000099"/>
        </w:rPr>
        <w:t>solicitados que no aparecen en los archivos que se adjuntan en la presente resolución o en los link</w:t>
      </w:r>
      <w:r w:rsidR="0066197E">
        <w:rPr>
          <w:rFonts w:asciiTheme="minorHAnsi" w:hAnsiTheme="minorHAnsi"/>
          <w:i/>
          <w:color w:val="000099"/>
        </w:rPr>
        <w:t xml:space="preserve"> de la página web</w:t>
      </w:r>
      <w:r w:rsidR="0066197E" w:rsidRPr="0066197E">
        <w:rPr>
          <w:rFonts w:asciiTheme="minorHAnsi" w:hAnsiTheme="minorHAnsi"/>
          <w:i/>
          <w:color w:val="000099"/>
        </w:rPr>
        <w:t xml:space="preserve"> arriba mencionados</w:t>
      </w:r>
      <w:r w:rsidR="00586E0A" w:rsidRPr="00471FF3">
        <w:rPr>
          <w:rFonts w:asciiTheme="minorHAnsi" w:hAnsiTheme="minorHAnsi"/>
        </w:rPr>
        <w:t>,</w:t>
      </w:r>
      <w:r w:rsidR="00471FF3" w:rsidRPr="00471FF3">
        <w:rPr>
          <w:rFonts w:asciiTheme="minorHAnsi" w:hAnsiTheme="minorHAnsi"/>
        </w:rPr>
        <w:t xml:space="preserve"> </w:t>
      </w:r>
      <w:r w:rsidR="0066197E">
        <w:rPr>
          <w:rFonts w:asciiTheme="minorHAnsi" w:hAnsiTheme="minorHAnsi"/>
        </w:rPr>
        <w:t>es información que no</w:t>
      </w:r>
      <w:r w:rsidR="00586E0A" w:rsidRPr="00471FF3">
        <w:rPr>
          <w:rFonts w:asciiTheme="minorHAnsi" w:hAnsiTheme="minorHAnsi"/>
        </w:rPr>
        <w:t xml:space="preserve"> se dispone </w:t>
      </w:r>
      <w:r w:rsidR="0066197E">
        <w:rPr>
          <w:rFonts w:asciiTheme="minorHAnsi" w:hAnsiTheme="minorHAnsi"/>
        </w:rPr>
        <w:t>en este ministerio</w:t>
      </w:r>
      <w:r w:rsidR="00F35BB8" w:rsidRPr="00471FF3">
        <w:rPr>
          <w:rFonts w:asciiTheme="minorHAnsi" w:eastAsia="Arial Unicode MS" w:hAnsiTheme="minorHAnsi" w:cs="Arial Unicode MS"/>
        </w:rPr>
        <w:t xml:space="preserve">, y considerando que la Ley de Acceso a la Información Pública dispone en el art. 73 que nos encontramos ante un caso de información </w:t>
      </w:r>
      <w:r w:rsidR="00F35BB8" w:rsidRPr="00471FF3">
        <w:rPr>
          <w:rFonts w:asciiTheme="minorHAnsi" w:eastAsia="Arial Unicode MS" w:hAnsiTheme="minorHAnsi" w:cs="Arial Unicode MS"/>
          <w:b/>
          <w:color w:val="000099"/>
        </w:rPr>
        <w:t>INEXISTENTE</w:t>
      </w:r>
      <w:r w:rsidR="00F35BB8" w:rsidRPr="00471FF3">
        <w:rPr>
          <w:rFonts w:asciiTheme="minorHAnsi" w:eastAsia="Arial Unicode MS" w:hAnsiTheme="minorHAnsi" w:cs="Arial Unicode MS"/>
        </w:rPr>
        <w:t>, lo que  impide  brindar lo  requerido  por</w:t>
      </w:r>
      <w:r w:rsidR="00F35BB8" w:rsidRPr="00586E0A">
        <w:rPr>
          <w:rFonts w:asciiTheme="minorHAnsi" w:eastAsia="Arial Unicode MS" w:hAnsiTheme="minorHAnsi" w:cs="Arial Unicode MS"/>
        </w:rPr>
        <w:t xml:space="preserve">  </w:t>
      </w:r>
      <w:r w:rsidR="00F35BB8" w:rsidRPr="00471FF3">
        <w:rPr>
          <w:rFonts w:asciiTheme="minorHAnsi" w:eastAsia="Arial Unicode MS" w:hAnsiTheme="minorHAnsi" w:cs="Arial Unicode MS"/>
        </w:rPr>
        <w:t>el  peticionario, esta dependencia resuelve:</w:t>
      </w:r>
    </w:p>
    <w:p w:rsidR="00F35BB8" w:rsidRPr="00471FF3" w:rsidRDefault="00F35BB8" w:rsidP="00F35BB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Theme="minorHAnsi" w:hAnsiTheme="minorHAnsi"/>
          <w:b/>
          <w:color w:val="000099"/>
          <w:sz w:val="12"/>
        </w:rPr>
      </w:pPr>
    </w:p>
    <w:p w:rsidR="00F35BB8" w:rsidRPr="00471FF3" w:rsidRDefault="00F35BB8" w:rsidP="00471FF3">
      <w:pPr>
        <w:spacing w:after="0" w:line="240" w:lineRule="auto"/>
        <w:jc w:val="center"/>
        <w:rPr>
          <w:rFonts w:asciiTheme="minorHAnsi" w:hAnsiTheme="minorHAnsi"/>
          <w:b/>
          <w:color w:val="000099"/>
        </w:rPr>
      </w:pPr>
      <w:r w:rsidRPr="00471FF3">
        <w:rPr>
          <w:rFonts w:asciiTheme="minorHAnsi" w:hAnsiTheme="minorHAnsi"/>
          <w:b/>
          <w:color w:val="000099"/>
        </w:rPr>
        <w:t>NO ENTREGAR LA INFORMACIÓN SOLICITADA POR INEXISTENCIA</w:t>
      </w:r>
    </w:p>
    <w:p w:rsidR="00586E0A" w:rsidRDefault="00586E0A" w:rsidP="00F35BB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Theme="minorHAnsi" w:hAnsiTheme="minorHAnsi"/>
          <w:b/>
          <w:color w:val="000099"/>
        </w:rPr>
      </w:pPr>
    </w:p>
    <w:p w:rsidR="00471FF3" w:rsidRDefault="00471FF3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Lucida Handwriting" w:hAnsi="Lucida Handwriting"/>
          <w:color w:val="000099"/>
          <w:sz w:val="16"/>
        </w:rPr>
      </w:pPr>
    </w:p>
    <w:p w:rsidR="00471FF3" w:rsidRDefault="00471FF3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Style w:val="nfasis"/>
        </w:rPr>
      </w:pPr>
    </w:p>
    <w:p w:rsidR="0066197E" w:rsidRDefault="0066197E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Style w:val="nfasis"/>
        </w:rPr>
      </w:pPr>
    </w:p>
    <w:p w:rsidR="0066197E" w:rsidRDefault="0066197E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Style w:val="nfasis"/>
        </w:rPr>
      </w:pPr>
    </w:p>
    <w:p w:rsidR="0066197E" w:rsidRDefault="0066197E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Style w:val="nfasis"/>
        </w:rPr>
      </w:pPr>
    </w:p>
    <w:p w:rsidR="00586E0A" w:rsidRPr="00471FF3" w:rsidRDefault="00471FF3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Lucida Handwriting" w:hAnsi="Lucida Handwriting"/>
          <w:color w:val="000099"/>
          <w:sz w:val="16"/>
        </w:rPr>
      </w:pPr>
      <w:r>
        <w:rPr>
          <w:rFonts w:ascii="Lucida Handwriting" w:hAnsi="Lucida Handwriting"/>
          <w:color w:val="000099"/>
          <w:sz w:val="16"/>
        </w:rPr>
        <w:t>A</w:t>
      </w:r>
      <w:r w:rsidR="00586E0A" w:rsidRPr="00471FF3">
        <w:rPr>
          <w:rFonts w:ascii="Lucida Handwriting" w:hAnsi="Lucida Handwriting"/>
          <w:color w:val="000099"/>
          <w:sz w:val="16"/>
        </w:rPr>
        <w:t>na Patricia Sánchez de Cruz</w:t>
      </w:r>
    </w:p>
    <w:p w:rsidR="00BB33BB" w:rsidRDefault="00586E0A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  <w:sz w:val="20"/>
        </w:rPr>
      </w:pPr>
      <w:r w:rsidRPr="00471FF3">
        <w:rPr>
          <w:rFonts w:asciiTheme="minorHAnsi" w:hAnsiTheme="minorHAnsi"/>
          <w:b/>
          <w:color w:val="000099"/>
          <w:sz w:val="20"/>
        </w:rPr>
        <w:t>Oficial de Información MAG OIR</w:t>
      </w:r>
    </w:p>
    <w:p w:rsidR="0068662E" w:rsidRDefault="0068662E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  <w:sz w:val="20"/>
        </w:rPr>
      </w:pPr>
    </w:p>
    <w:sectPr w:rsidR="0068662E" w:rsidSect="00635004">
      <w:headerReference w:type="default" r:id="rId17"/>
      <w:footerReference w:type="default" r:id="rId18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793" w:rsidRDefault="00812793" w:rsidP="00F425A5">
      <w:pPr>
        <w:spacing w:after="0" w:line="240" w:lineRule="auto"/>
      </w:pPr>
      <w:r>
        <w:separator/>
      </w:r>
    </w:p>
  </w:endnote>
  <w:endnote w:type="continuationSeparator" w:id="0">
    <w:p w:rsidR="00812793" w:rsidRDefault="00812793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3F" w:rsidRDefault="00DB7A91" w:rsidP="00DB7A91">
    <w:pPr>
      <w:pStyle w:val="Piedepgina"/>
      <w:spacing w:line="240" w:lineRule="auto"/>
      <w:jc w:val="both"/>
      <w:rPr>
        <w:sz w:val="18"/>
        <w:szCs w:val="16"/>
      </w:rPr>
    </w:pPr>
    <w:r w:rsidRPr="00471FF3">
      <w:rPr>
        <w:sz w:val="16"/>
        <w:szCs w:val="16"/>
      </w:rPr>
      <w:t>El Art. 31 de la Ley de Acceso a la Información Pública determina que el acceso a los datos personales es exclusivo de su titular o su representante, exceptuando lo dispuesto en los Art. 26 y 34 de la referida Ley; Si después de analizar lo anteriormente expuesto decide interponer un recurso de apelación puede hacerlo según lo dispuesto en el Art 82 y 83 de la LAIP</w:t>
    </w:r>
    <w:r w:rsidRPr="00DB7A91">
      <w:rPr>
        <w:sz w:val="18"/>
        <w:szCs w:val="16"/>
      </w:rPr>
      <w:t>.</w:t>
    </w:r>
  </w:p>
  <w:p w:rsidR="00395CC4" w:rsidRPr="00DB7A91" w:rsidRDefault="00471FF3" w:rsidP="00DB7A91">
    <w:pPr>
      <w:pStyle w:val="Piedepgina"/>
      <w:spacing w:line="240" w:lineRule="auto"/>
      <w:jc w:val="both"/>
      <w:rPr>
        <w:sz w:val="18"/>
        <w:szCs w:val="16"/>
      </w:rPr>
    </w:pPr>
    <w:r w:rsidRPr="00471FF3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B364AD" wp14:editId="692A16A3">
              <wp:simplePos x="0" y="0"/>
              <wp:positionH relativeFrom="column">
                <wp:posOffset>-137160</wp:posOffset>
              </wp:positionH>
              <wp:positionV relativeFrom="paragraph">
                <wp:posOffset>60960</wp:posOffset>
              </wp:positionV>
              <wp:extent cx="5857875" cy="82867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C1337B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</w:t>
                          </w:r>
                          <w:proofErr w:type="spell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Default="0065633F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="00395CC4" w:rsidRPr="00395CC4">
                            <w:t xml:space="preserve"> </w:t>
                          </w:r>
                        </w:p>
                        <w:p w:rsidR="00395CC4" w:rsidRPr="00395CC4" w:rsidRDefault="00395CC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B67DAC" w:rsidRPr="00B67DAC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B67DAC" w:rsidRPr="00B67DAC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3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0.8pt;margin-top:4.8pt;width:461.25pt;height:6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">
              <v:textbox>
                <w:txbxContent>
                  <w:p w:rsidR="0065633F" w:rsidRPr="00C1337B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</w:t>
                    </w:r>
                    <w:proofErr w:type="spell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Default="0065633F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2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="00395CC4" w:rsidRPr="00395CC4">
                      <w:t xml:space="preserve"> </w:t>
                    </w:r>
                  </w:p>
                  <w:p w:rsidR="00395CC4" w:rsidRPr="00395CC4" w:rsidRDefault="00395CC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B67DAC" w:rsidRPr="00B67DAC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B67DAC" w:rsidRPr="00B67DAC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3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395CC4" w:rsidRPr="00DB7A91">
      <w:rPr>
        <w:noProof/>
        <w:sz w:val="18"/>
        <w:szCs w:val="16"/>
      </w:rPr>
      <w:drawing>
        <wp:anchor distT="0" distB="0" distL="114300" distR="114300" simplePos="0" relativeHeight="251660288" behindDoc="0" locked="0" layoutInCell="1" allowOverlap="1" wp14:anchorId="0EB36A99" wp14:editId="140D1AF8">
          <wp:simplePos x="0" y="0"/>
          <wp:positionH relativeFrom="column">
            <wp:posOffset>-899160</wp:posOffset>
          </wp:positionH>
          <wp:positionV relativeFrom="paragraph">
            <wp:posOffset>900430</wp:posOffset>
          </wp:positionV>
          <wp:extent cx="7524750" cy="349885"/>
          <wp:effectExtent l="0" t="0" r="0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349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793" w:rsidRDefault="00812793" w:rsidP="00F425A5">
      <w:pPr>
        <w:spacing w:after="0" w:line="240" w:lineRule="auto"/>
      </w:pPr>
      <w:r>
        <w:separator/>
      </w:r>
    </w:p>
  </w:footnote>
  <w:footnote w:type="continuationSeparator" w:id="0">
    <w:p w:rsidR="00812793" w:rsidRDefault="00812793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D741AA9" wp14:editId="7A2FB5C9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35DCB8B" wp14:editId="10566027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7E00DC"/>
    <w:multiLevelType w:val="hybridMultilevel"/>
    <w:tmpl w:val="72C428D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582FC9"/>
    <w:multiLevelType w:val="hybridMultilevel"/>
    <w:tmpl w:val="7E84083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9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3A6C35"/>
    <w:multiLevelType w:val="hybridMultilevel"/>
    <w:tmpl w:val="DA4637E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DF860BB"/>
    <w:multiLevelType w:val="hybridMultilevel"/>
    <w:tmpl w:val="4E40822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9">
    <w:nsid w:val="33F02934"/>
    <w:multiLevelType w:val="hybridMultilevel"/>
    <w:tmpl w:val="AB0460E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1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2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2F3E38"/>
    <w:multiLevelType w:val="hybridMultilevel"/>
    <w:tmpl w:val="77FC7BD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2E3D34"/>
    <w:multiLevelType w:val="hybridMultilevel"/>
    <w:tmpl w:val="8D5EED8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101529"/>
    <w:multiLevelType w:val="hybridMultilevel"/>
    <w:tmpl w:val="D0DAD10A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5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4AC7840"/>
    <w:multiLevelType w:val="hybridMultilevel"/>
    <w:tmpl w:val="0AAA5FE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F839DF"/>
    <w:multiLevelType w:val="hybridMultilevel"/>
    <w:tmpl w:val="DD768FBC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F72AC2"/>
    <w:multiLevelType w:val="hybridMultilevel"/>
    <w:tmpl w:val="0D6418E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835037"/>
    <w:multiLevelType w:val="hybridMultilevel"/>
    <w:tmpl w:val="4630F60C"/>
    <w:lvl w:ilvl="0" w:tplc="E024584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A5B47A3"/>
    <w:multiLevelType w:val="hybridMultilevel"/>
    <w:tmpl w:val="FD3224A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773EBF"/>
    <w:multiLevelType w:val="hybridMultilevel"/>
    <w:tmpl w:val="E73208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0"/>
  </w:num>
  <w:num w:numId="2">
    <w:abstractNumId w:val="40"/>
  </w:num>
  <w:num w:numId="3">
    <w:abstractNumId w:val="18"/>
  </w:num>
  <w:num w:numId="4">
    <w:abstractNumId w:val="20"/>
  </w:num>
  <w:num w:numId="5">
    <w:abstractNumId w:val="6"/>
  </w:num>
  <w:num w:numId="6">
    <w:abstractNumId w:val="21"/>
  </w:num>
  <w:num w:numId="7">
    <w:abstractNumId w:val="43"/>
  </w:num>
  <w:num w:numId="8">
    <w:abstractNumId w:val="8"/>
  </w:num>
  <w:num w:numId="9">
    <w:abstractNumId w:val="13"/>
  </w:num>
  <w:num w:numId="10">
    <w:abstractNumId w:val="9"/>
  </w:num>
  <w:num w:numId="11">
    <w:abstractNumId w:val="17"/>
  </w:num>
  <w:num w:numId="12">
    <w:abstractNumId w:val="41"/>
  </w:num>
  <w:num w:numId="13">
    <w:abstractNumId w:val="42"/>
  </w:num>
  <w:num w:numId="14">
    <w:abstractNumId w:val="33"/>
  </w:num>
  <w:num w:numId="15">
    <w:abstractNumId w:val="0"/>
  </w:num>
  <w:num w:numId="16">
    <w:abstractNumId w:val="4"/>
  </w:num>
  <w:num w:numId="17">
    <w:abstractNumId w:val="38"/>
  </w:num>
  <w:num w:numId="18">
    <w:abstractNumId w:val="27"/>
  </w:num>
  <w:num w:numId="19">
    <w:abstractNumId w:val="22"/>
  </w:num>
  <w:num w:numId="20">
    <w:abstractNumId w:val="15"/>
  </w:num>
  <w:num w:numId="21">
    <w:abstractNumId w:val="2"/>
  </w:num>
  <w:num w:numId="22">
    <w:abstractNumId w:val="44"/>
  </w:num>
  <w:num w:numId="23">
    <w:abstractNumId w:val="16"/>
  </w:num>
  <w:num w:numId="24">
    <w:abstractNumId w:val="34"/>
  </w:num>
  <w:num w:numId="25">
    <w:abstractNumId w:val="24"/>
  </w:num>
  <w:num w:numId="26">
    <w:abstractNumId w:val="7"/>
  </w:num>
  <w:num w:numId="27">
    <w:abstractNumId w:val="12"/>
  </w:num>
  <w:num w:numId="28">
    <w:abstractNumId w:val="26"/>
  </w:num>
  <w:num w:numId="29">
    <w:abstractNumId w:val="35"/>
  </w:num>
  <w:num w:numId="30">
    <w:abstractNumId w:val="31"/>
  </w:num>
  <w:num w:numId="31">
    <w:abstractNumId w:val="29"/>
  </w:num>
  <w:num w:numId="32">
    <w:abstractNumId w:val="25"/>
  </w:num>
  <w:num w:numId="33">
    <w:abstractNumId w:val="14"/>
  </w:num>
  <w:num w:numId="34">
    <w:abstractNumId w:val="1"/>
  </w:num>
  <w:num w:numId="35">
    <w:abstractNumId w:val="48"/>
  </w:num>
  <w:num w:numId="36">
    <w:abstractNumId w:val="28"/>
  </w:num>
  <w:num w:numId="37">
    <w:abstractNumId w:val="3"/>
  </w:num>
  <w:num w:numId="38">
    <w:abstractNumId w:val="36"/>
  </w:num>
  <w:num w:numId="39">
    <w:abstractNumId w:val="5"/>
  </w:num>
  <w:num w:numId="40">
    <w:abstractNumId w:val="23"/>
  </w:num>
  <w:num w:numId="41">
    <w:abstractNumId w:val="37"/>
  </w:num>
  <w:num w:numId="42">
    <w:abstractNumId w:val="10"/>
  </w:num>
  <w:num w:numId="43">
    <w:abstractNumId w:val="32"/>
  </w:num>
  <w:num w:numId="44">
    <w:abstractNumId w:val="39"/>
  </w:num>
  <w:num w:numId="45">
    <w:abstractNumId w:val="19"/>
  </w:num>
  <w:num w:numId="46">
    <w:abstractNumId w:val="11"/>
  </w:num>
  <w:num w:numId="47">
    <w:abstractNumId w:val="47"/>
  </w:num>
  <w:num w:numId="48">
    <w:abstractNumId w:val="45"/>
  </w:num>
  <w:num w:numId="49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21DEC"/>
    <w:rsid w:val="00022615"/>
    <w:rsid w:val="00023CF8"/>
    <w:rsid w:val="000250C5"/>
    <w:rsid w:val="00027444"/>
    <w:rsid w:val="0003544B"/>
    <w:rsid w:val="000363C5"/>
    <w:rsid w:val="00047C80"/>
    <w:rsid w:val="00057C9B"/>
    <w:rsid w:val="00061F96"/>
    <w:rsid w:val="00064990"/>
    <w:rsid w:val="00076375"/>
    <w:rsid w:val="00076DC9"/>
    <w:rsid w:val="00082DBE"/>
    <w:rsid w:val="0008686D"/>
    <w:rsid w:val="000A4CBF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4307"/>
    <w:rsid w:val="000F63CE"/>
    <w:rsid w:val="00115811"/>
    <w:rsid w:val="00117396"/>
    <w:rsid w:val="001173B9"/>
    <w:rsid w:val="00120999"/>
    <w:rsid w:val="00123F84"/>
    <w:rsid w:val="00126A4D"/>
    <w:rsid w:val="00143B21"/>
    <w:rsid w:val="00150564"/>
    <w:rsid w:val="001507F7"/>
    <w:rsid w:val="00154468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A3E"/>
    <w:rsid w:val="001F75CE"/>
    <w:rsid w:val="002027A5"/>
    <w:rsid w:val="00214ACD"/>
    <w:rsid w:val="00215F09"/>
    <w:rsid w:val="002172C1"/>
    <w:rsid w:val="00217D90"/>
    <w:rsid w:val="00221C39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67A3"/>
    <w:rsid w:val="0026077C"/>
    <w:rsid w:val="00260D1E"/>
    <w:rsid w:val="00262F1C"/>
    <w:rsid w:val="00272B14"/>
    <w:rsid w:val="00274403"/>
    <w:rsid w:val="002809EB"/>
    <w:rsid w:val="00281387"/>
    <w:rsid w:val="00284857"/>
    <w:rsid w:val="00284D32"/>
    <w:rsid w:val="00290585"/>
    <w:rsid w:val="00295856"/>
    <w:rsid w:val="002A328B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4251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304C2"/>
    <w:rsid w:val="00333F28"/>
    <w:rsid w:val="00336995"/>
    <w:rsid w:val="00337D49"/>
    <w:rsid w:val="00352961"/>
    <w:rsid w:val="003765ED"/>
    <w:rsid w:val="0038360A"/>
    <w:rsid w:val="00386009"/>
    <w:rsid w:val="003906A6"/>
    <w:rsid w:val="003907A6"/>
    <w:rsid w:val="00391BB9"/>
    <w:rsid w:val="00395CC4"/>
    <w:rsid w:val="003A3C96"/>
    <w:rsid w:val="003A5095"/>
    <w:rsid w:val="003A5A75"/>
    <w:rsid w:val="003B4398"/>
    <w:rsid w:val="003B7E1E"/>
    <w:rsid w:val="003C0BF5"/>
    <w:rsid w:val="003C234E"/>
    <w:rsid w:val="003C391C"/>
    <w:rsid w:val="003E7751"/>
    <w:rsid w:val="003F428A"/>
    <w:rsid w:val="003F743C"/>
    <w:rsid w:val="004013F0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4489"/>
    <w:rsid w:val="00434685"/>
    <w:rsid w:val="0044104E"/>
    <w:rsid w:val="00443157"/>
    <w:rsid w:val="0044717B"/>
    <w:rsid w:val="00453E40"/>
    <w:rsid w:val="004601DD"/>
    <w:rsid w:val="0046324D"/>
    <w:rsid w:val="00471FF3"/>
    <w:rsid w:val="00474611"/>
    <w:rsid w:val="00480537"/>
    <w:rsid w:val="0049315D"/>
    <w:rsid w:val="00494B6F"/>
    <w:rsid w:val="004958DF"/>
    <w:rsid w:val="004A0CA6"/>
    <w:rsid w:val="004A27E4"/>
    <w:rsid w:val="004B3325"/>
    <w:rsid w:val="004B3E10"/>
    <w:rsid w:val="004B6715"/>
    <w:rsid w:val="004C606A"/>
    <w:rsid w:val="004E7D1E"/>
    <w:rsid w:val="004F009D"/>
    <w:rsid w:val="004F333D"/>
    <w:rsid w:val="004F66CD"/>
    <w:rsid w:val="004F7AFC"/>
    <w:rsid w:val="00503E14"/>
    <w:rsid w:val="00505879"/>
    <w:rsid w:val="0051277E"/>
    <w:rsid w:val="00522680"/>
    <w:rsid w:val="00527FC1"/>
    <w:rsid w:val="00530C0D"/>
    <w:rsid w:val="00547BFB"/>
    <w:rsid w:val="005534AF"/>
    <w:rsid w:val="00556C07"/>
    <w:rsid w:val="00563C88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35C35"/>
    <w:rsid w:val="0064039C"/>
    <w:rsid w:val="00640AA6"/>
    <w:rsid w:val="006430BD"/>
    <w:rsid w:val="00647F46"/>
    <w:rsid w:val="006504E0"/>
    <w:rsid w:val="00651DAC"/>
    <w:rsid w:val="006537AD"/>
    <w:rsid w:val="006537B4"/>
    <w:rsid w:val="006551BF"/>
    <w:rsid w:val="00655DEF"/>
    <w:rsid w:val="0065633F"/>
    <w:rsid w:val="0066118E"/>
    <w:rsid w:val="0066197E"/>
    <w:rsid w:val="006627AC"/>
    <w:rsid w:val="00663837"/>
    <w:rsid w:val="00665066"/>
    <w:rsid w:val="00673515"/>
    <w:rsid w:val="006773A7"/>
    <w:rsid w:val="00683642"/>
    <w:rsid w:val="00685D0A"/>
    <w:rsid w:val="0068662E"/>
    <w:rsid w:val="00687DE5"/>
    <w:rsid w:val="0069093C"/>
    <w:rsid w:val="00693D89"/>
    <w:rsid w:val="00694271"/>
    <w:rsid w:val="006A4190"/>
    <w:rsid w:val="006A5B13"/>
    <w:rsid w:val="006B309A"/>
    <w:rsid w:val="006C0284"/>
    <w:rsid w:val="006C2F04"/>
    <w:rsid w:val="006C5B88"/>
    <w:rsid w:val="006D1878"/>
    <w:rsid w:val="006D2167"/>
    <w:rsid w:val="006D58A0"/>
    <w:rsid w:val="006E3D05"/>
    <w:rsid w:val="006E759D"/>
    <w:rsid w:val="006F396C"/>
    <w:rsid w:val="006F71EC"/>
    <w:rsid w:val="00703E9E"/>
    <w:rsid w:val="00714AA6"/>
    <w:rsid w:val="00717C3E"/>
    <w:rsid w:val="00720A8D"/>
    <w:rsid w:val="00723690"/>
    <w:rsid w:val="00730FBC"/>
    <w:rsid w:val="0073156E"/>
    <w:rsid w:val="00736BF1"/>
    <w:rsid w:val="007450ED"/>
    <w:rsid w:val="00755C25"/>
    <w:rsid w:val="00760376"/>
    <w:rsid w:val="00764B83"/>
    <w:rsid w:val="00765591"/>
    <w:rsid w:val="00766F26"/>
    <w:rsid w:val="0078685F"/>
    <w:rsid w:val="007943F4"/>
    <w:rsid w:val="007A1EB9"/>
    <w:rsid w:val="007A2359"/>
    <w:rsid w:val="007A3CB8"/>
    <w:rsid w:val="007A64C6"/>
    <w:rsid w:val="007B0068"/>
    <w:rsid w:val="007B361B"/>
    <w:rsid w:val="007B5ECB"/>
    <w:rsid w:val="007B6C7C"/>
    <w:rsid w:val="007C1E92"/>
    <w:rsid w:val="007C2693"/>
    <w:rsid w:val="007C6D46"/>
    <w:rsid w:val="007C7301"/>
    <w:rsid w:val="007D68ED"/>
    <w:rsid w:val="007E4665"/>
    <w:rsid w:val="007E471D"/>
    <w:rsid w:val="007F0048"/>
    <w:rsid w:val="007F334C"/>
    <w:rsid w:val="007F3DD3"/>
    <w:rsid w:val="007F4B65"/>
    <w:rsid w:val="007F5558"/>
    <w:rsid w:val="007F6356"/>
    <w:rsid w:val="007F7DF5"/>
    <w:rsid w:val="008016C3"/>
    <w:rsid w:val="00811D19"/>
    <w:rsid w:val="00812151"/>
    <w:rsid w:val="00812793"/>
    <w:rsid w:val="008221B6"/>
    <w:rsid w:val="0082470A"/>
    <w:rsid w:val="00840553"/>
    <w:rsid w:val="00841221"/>
    <w:rsid w:val="008462CB"/>
    <w:rsid w:val="00846BB8"/>
    <w:rsid w:val="0086314F"/>
    <w:rsid w:val="00863ED6"/>
    <w:rsid w:val="008769E6"/>
    <w:rsid w:val="00877D40"/>
    <w:rsid w:val="00881C5C"/>
    <w:rsid w:val="00885210"/>
    <w:rsid w:val="008864A7"/>
    <w:rsid w:val="0089347D"/>
    <w:rsid w:val="00897033"/>
    <w:rsid w:val="008A0BA2"/>
    <w:rsid w:val="008A26BF"/>
    <w:rsid w:val="008B12B1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3EF5"/>
    <w:rsid w:val="008F68EE"/>
    <w:rsid w:val="00900AB1"/>
    <w:rsid w:val="0090498A"/>
    <w:rsid w:val="009152B2"/>
    <w:rsid w:val="009175A9"/>
    <w:rsid w:val="009243BB"/>
    <w:rsid w:val="0092782E"/>
    <w:rsid w:val="00933636"/>
    <w:rsid w:val="00933E84"/>
    <w:rsid w:val="009372A0"/>
    <w:rsid w:val="00942D26"/>
    <w:rsid w:val="00953BB6"/>
    <w:rsid w:val="00953D9A"/>
    <w:rsid w:val="00956A71"/>
    <w:rsid w:val="00960348"/>
    <w:rsid w:val="00963746"/>
    <w:rsid w:val="00970B3A"/>
    <w:rsid w:val="00970DBA"/>
    <w:rsid w:val="00974B88"/>
    <w:rsid w:val="00977DFD"/>
    <w:rsid w:val="00982A15"/>
    <w:rsid w:val="00984AD1"/>
    <w:rsid w:val="00994BA6"/>
    <w:rsid w:val="00996A74"/>
    <w:rsid w:val="009A0ABD"/>
    <w:rsid w:val="009B3B6A"/>
    <w:rsid w:val="009B3DAF"/>
    <w:rsid w:val="009C5359"/>
    <w:rsid w:val="009C61CC"/>
    <w:rsid w:val="009C6B93"/>
    <w:rsid w:val="009E0390"/>
    <w:rsid w:val="009E17F8"/>
    <w:rsid w:val="009E1828"/>
    <w:rsid w:val="009E270B"/>
    <w:rsid w:val="009E478E"/>
    <w:rsid w:val="009F1CB0"/>
    <w:rsid w:val="009F2FBE"/>
    <w:rsid w:val="009F5D6D"/>
    <w:rsid w:val="009F64B4"/>
    <w:rsid w:val="00A05D71"/>
    <w:rsid w:val="00A07A72"/>
    <w:rsid w:val="00A103BF"/>
    <w:rsid w:val="00A20838"/>
    <w:rsid w:val="00A23AEF"/>
    <w:rsid w:val="00A3099F"/>
    <w:rsid w:val="00A34321"/>
    <w:rsid w:val="00A37BC8"/>
    <w:rsid w:val="00A37BF5"/>
    <w:rsid w:val="00A407BE"/>
    <w:rsid w:val="00A43601"/>
    <w:rsid w:val="00A52F8E"/>
    <w:rsid w:val="00A548E1"/>
    <w:rsid w:val="00A6281C"/>
    <w:rsid w:val="00A64EA4"/>
    <w:rsid w:val="00A73C2B"/>
    <w:rsid w:val="00A755D7"/>
    <w:rsid w:val="00A759B4"/>
    <w:rsid w:val="00A76A25"/>
    <w:rsid w:val="00A8066D"/>
    <w:rsid w:val="00A8217B"/>
    <w:rsid w:val="00A94A47"/>
    <w:rsid w:val="00AA29D1"/>
    <w:rsid w:val="00AA3B51"/>
    <w:rsid w:val="00AA5F13"/>
    <w:rsid w:val="00AB1228"/>
    <w:rsid w:val="00AB377C"/>
    <w:rsid w:val="00AB6791"/>
    <w:rsid w:val="00AC3075"/>
    <w:rsid w:val="00AC6746"/>
    <w:rsid w:val="00AC795E"/>
    <w:rsid w:val="00AD0BE5"/>
    <w:rsid w:val="00AD17B8"/>
    <w:rsid w:val="00AD3E68"/>
    <w:rsid w:val="00AD5D31"/>
    <w:rsid w:val="00AE1616"/>
    <w:rsid w:val="00AE234C"/>
    <w:rsid w:val="00AF1559"/>
    <w:rsid w:val="00AF31FA"/>
    <w:rsid w:val="00AF7620"/>
    <w:rsid w:val="00B129CE"/>
    <w:rsid w:val="00B14E89"/>
    <w:rsid w:val="00B26DE1"/>
    <w:rsid w:val="00B274EE"/>
    <w:rsid w:val="00B4347D"/>
    <w:rsid w:val="00B43E78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67DAC"/>
    <w:rsid w:val="00B70104"/>
    <w:rsid w:val="00B71B7B"/>
    <w:rsid w:val="00B74C9E"/>
    <w:rsid w:val="00B86E15"/>
    <w:rsid w:val="00BA0648"/>
    <w:rsid w:val="00BA441E"/>
    <w:rsid w:val="00BA4BEA"/>
    <w:rsid w:val="00BB14C2"/>
    <w:rsid w:val="00BB33BB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5A29"/>
    <w:rsid w:val="00C11D10"/>
    <w:rsid w:val="00C12112"/>
    <w:rsid w:val="00C1337B"/>
    <w:rsid w:val="00C13F49"/>
    <w:rsid w:val="00C1587F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3002"/>
    <w:rsid w:val="00C53365"/>
    <w:rsid w:val="00C54522"/>
    <w:rsid w:val="00C56C7A"/>
    <w:rsid w:val="00C64430"/>
    <w:rsid w:val="00C6683B"/>
    <w:rsid w:val="00C67029"/>
    <w:rsid w:val="00C7195A"/>
    <w:rsid w:val="00C74EEC"/>
    <w:rsid w:val="00C755F3"/>
    <w:rsid w:val="00C7663B"/>
    <w:rsid w:val="00C77843"/>
    <w:rsid w:val="00C83F6B"/>
    <w:rsid w:val="00C85863"/>
    <w:rsid w:val="00C95523"/>
    <w:rsid w:val="00C96045"/>
    <w:rsid w:val="00C960BF"/>
    <w:rsid w:val="00CA0975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6494"/>
    <w:rsid w:val="00D4056E"/>
    <w:rsid w:val="00D5173D"/>
    <w:rsid w:val="00D53570"/>
    <w:rsid w:val="00D5384D"/>
    <w:rsid w:val="00D57B37"/>
    <w:rsid w:val="00D71D54"/>
    <w:rsid w:val="00D73729"/>
    <w:rsid w:val="00D85A12"/>
    <w:rsid w:val="00D91AE0"/>
    <w:rsid w:val="00D91DB8"/>
    <w:rsid w:val="00D95AF5"/>
    <w:rsid w:val="00DA19FE"/>
    <w:rsid w:val="00DB7A91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2659E"/>
    <w:rsid w:val="00E36D6A"/>
    <w:rsid w:val="00E45207"/>
    <w:rsid w:val="00E46F1D"/>
    <w:rsid w:val="00E50548"/>
    <w:rsid w:val="00E5632D"/>
    <w:rsid w:val="00E56FB6"/>
    <w:rsid w:val="00E65032"/>
    <w:rsid w:val="00E65313"/>
    <w:rsid w:val="00E7315F"/>
    <w:rsid w:val="00E7465D"/>
    <w:rsid w:val="00E757D8"/>
    <w:rsid w:val="00E812B3"/>
    <w:rsid w:val="00E83FA4"/>
    <w:rsid w:val="00E84426"/>
    <w:rsid w:val="00E92203"/>
    <w:rsid w:val="00E9508C"/>
    <w:rsid w:val="00EA5637"/>
    <w:rsid w:val="00EB1DDF"/>
    <w:rsid w:val="00EB62BF"/>
    <w:rsid w:val="00ED00B0"/>
    <w:rsid w:val="00ED06EE"/>
    <w:rsid w:val="00ED21B7"/>
    <w:rsid w:val="00ED3BFB"/>
    <w:rsid w:val="00EE1C26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340B3"/>
    <w:rsid w:val="00F34BBE"/>
    <w:rsid w:val="00F35BB8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709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1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publica.gobiernoabierto.gob.sv/institutions/ministerio-de-agricultura-y-ganaderia/information_standards/plan-operativo-anua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mag.gob.sv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mag.gob.sv/rendicion-de-cuentas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ublica.gobiernoabierto.gob.sv/institutions/ministerio-de-agricultura-y-ganaderia/information_standards/registro-de-ofertantes-y-contratistas-segun-art-15-lacap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mag.gob.sv/informes/" TargetMode="External"/><Relationship Id="rId10" Type="http://schemas.openxmlformats.org/officeDocument/2006/relationships/hyperlink" Target="http://publica.gobiernoabierto.gob.sv/institutions/ministerio-de-agricultura-y-ganaderia/information_standards/contrataciones-y-adquisiciones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mag.gob.sv" TargetMode="External"/><Relationship Id="rId14" Type="http://schemas.openxmlformats.org/officeDocument/2006/relationships/hyperlink" Target="http://www.mag.gob.sv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754483-9642-47DB-9441-18BAB80E5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864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5610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4</cp:revision>
  <cp:lastPrinted>2016-08-19T00:58:00Z</cp:lastPrinted>
  <dcterms:created xsi:type="dcterms:W3CDTF">2016-08-19T00:59:00Z</dcterms:created>
  <dcterms:modified xsi:type="dcterms:W3CDTF">2016-08-19T01:04:00Z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