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3377BE" w:rsidRDefault="003377B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807107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F3472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139</w:t>
      </w:r>
      <w:r w:rsidR="002C71C9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</w:t>
      </w:r>
      <w:r w:rsidR="00DE3698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6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A669A5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 xml:space="preserve">Santa Tecla, </w:t>
      </w:r>
      <w:r w:rsidR="00B70104" w:rsidRPr="00A669A5">
        <w:rPr>
          <w:rFonts w:asciiTheme="minorHAnsi" w:eastAsia="Arial Unicode MS" w:hAnsiTheme="minorHAnsi" w:cs="Arial Unicode MS"/>
        </w:rPr>
        <w:t xml:space="preserve">departamento de La Libertad </w:t>
      </w:r>
      <w:r w:rsidRPr="00A669A5">
        <w:rPr>
          <w:rFonts w:asciiTheme="minorHAnsi" w:eastAsia="Arial Unicode MS" w:hAnsiTheme="minorHAnsi" w:cs="Arial Unicode MS"/>
        </w:rPr>
        <w:t xml:space="preserve">a las </w:t>
      </w:r>
      <w:r w:rsidR="003861AA" w:rsidRPr="00A669A5">
        <w:rPr>
          <w:rFonts w:asciiTheme="minorHAnsi" w:eastAsia="Arial Unicode MS" w:hAnsiTheme="minorHAnsi" w:cs="Arial Unicode MS"/>
          <w:color w:val="000099"/>
        </w:rPr>
        <w:t>c</w:t>
      </w:r>
      <w:r w:rsidR="00D8267D" w:rsidRPr="00A669A5">
        <w:rPr>
          <w:rFonts w:asciiTheme="minorHAnsi" w:eastAsia="Arial Unicode MS" w:hAnsiTheme="minorHAnsi" w:cs="Arial Unicode MS"/>
          <w:color w:val="000099"/>
        </w:rPr>
        <w:t>atorc</w:t>
      </w:r>
      <w:r w:rsidR="003861AA" w:rsidRPr="00A669A5">
        <w:rPr>
          <w:rFonts w:asciiTheme="minorHAnsi" w:eastAsia="Arial Unicode MS" w:hAnsiTheme="minorHAnsi" w:cs="Arial Unicode MS"/>
          <w:color w:val="000099"/>
        </w:rPr>
        <w:t>e</w:t>
      </w:r>
      <w:r w:rsidR="008A40D8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  <w:color w:val="000099"/>
        </w:rPr>
        <w:t>horas</w:t>
      </w:r>
      <w:r w:rsidR="00520280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  <w:color w:val="000099"/>
        </w:rPr>
        <w:t>del día</w:t>
      </w:r>
      <w:r w:rsidR="00A82406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="00D8267D" w:rsidRPr="00A669A5">
        <w:rPr>
          <w:rFonts w:asciiTheme="minorHAnsi" w:eastAsia="Arial Unicode MS" w:hAnsiTheme="minorHAnsi" w:cs="Arial Unicode MS"/>
          <w:color w:val="000099"/>
        </w:rPr>
        <w:t>16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 xml:space="preserve"> de </w:t>
      </w:r>
      <w:r w:rsidR="00D8267D" w:rsidRPr="00A669A5">
        <w:rPr>
          <w:rFonts w:asciiTheme="minorHAnsi" w:eastAsia="Arial Unicode MS" w:hAnsiTheme="minorHAnsi" w:cs="Arial Unicode MS"/>
          <w:color w:val="000099"/>
        </w:rPr>
        <w:t>junio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 xml:space="preserve"> de</w:t>
      </w:r>
      <w:r w:rsidRPr="00A669A5">
        <w:rPr>
          <w:rFonts w:asciiTheme="minorHAnsi" w:eastAsia="Arial Unicode MS" w:hAnsiTheme="minorHAnsi" w:cs="Arial Unicode MS"/>
          <w:color w:val="000099"/>
        </w:rPr>
        <w:t xml:space="preserve"> 201</w:t>
      </w:r>
      <w:r w:rsidR="00DE3698" w:rsidRPr="00A669A5">
        <w:rPr>
          <w:rFonts w:asciiTheme="minorHAnsi" w:eastAsia="Arial Unicode MS" w:hAnsiTheme="minorHAnsi" w:cs="Arial Unicode MS"/>
          <w:color w:val="000099"/>
        </w:rPr>
        <w:t>6</w:t>
      </w:r>
      <w:r w:rsidRPr="00A669A5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A669A5">
        <w:rPr>
          <w:rFonts w:asciiTheme="minorHAnsi" w:eastAsia="Arial Unicode MS" w:hAnsiTheme="minorHAnsi" w:cs="Arial Unicode MS"/>
        </w:rPr>
        <w:t xml:space="preserve"> </w:t>
      </w:r>
      <w:r w:rsidRPr="00A669A5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8267D" w:rsidRPr="00A669A5">
        <w:rPr>
          <w:rFonts w:asciiTheme="minorHAnsi" w:eastAsia="Arial Unicode MS" w:hAnsiTheme="minorHAnsi" w:cs="Arial Unicode MS"/>
          <w:b/>
          <w:color w:val="000099"/>
        </w:rPr>
        <w:t>139</w:t>
      </w:r>
      <w:r w:rsidR="009F7AF7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</w:rPr>
        <w:t>sobre:</w:t>
      </w:r>
    </w:p>
    <w:p w:rsidR="000751F7" w:rsidRPr="00A669A5" w:rsidRDefault="000751F7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6"/>
          <w:lang w:eastAsia="en-US"/>
        </w:rPr>
      </w:pPr>
    </w:p>
    <w:p w:rsidR="00A669A5" w:rsidRPr="00A669A5" w:rsidRDefault="00D8267D" w:rsidP="003861AA">
      <w:pPr>
        <w:spacing w:after="0" w:line="240" w:lineRule="auto"/>
        <w:jc w:val="both"/>
        <w:rPr>
          <w:rFonts w:eastAsia="Calibri"/>
          <w:b/>
          <w:color w:val="000099"/>
          <w:lang w:eastAsia="en-US"/>
        </w:rPr>
      </w:pPr>
      <w:r w:rsidRPr="00A669A5">
        <w:rPr>
          <w:rFonts w:eastAsia="Calibri"/>
          <w:b/>
          <w:color w:val="000099"/>
          <w:lang w:eastAsia="en-US"/>
        </w:rPr>
        <w:t>Padrón de entrega de paquetes agrícolas del municipio de San Luis La Herradura, departamento de La Paz</w:t>
      </w:r>
    </w:p>
    <w:p w:rsidR="00D8267D" w:rsidRPr="00A669A5" w:rsidRDefault="00D8267D" w:rsidP="003861AA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  <w:r w:rsidRPr="00A669A5">
        <w:rPr>
          <w:rFonts w:eastAsia="Calibri"/>
          <w:b/>
          <w:color w:val="000099"/>
          <w:lang w:eastAsia="en-US"/>
        </w:rPr>
        <w:t xml:space="preserve"> </w:t>
      </w:r>
    </w:p>
    <w:p w:rsidR="0005694E" w:rsidRPr="00A669A5" w:rsidRDefault="00CE32BA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Presentada ante la Oficina de Información y Respuesta de esta dependencia por parte de</w:t>
      </w:r>
      <w:r w:rsidR="003377BE">
        <w:rPr>
          <w:rFonts w:asciiTheme="minorHAnsi" w:eastAsia="Arial Unicode MS" w:hAnsiTheme="minorHAnsi" w:cs="Arial Unicode MS"/>
        </w:rPr>
        <w:t xml:space="preserve"> </w:t>
      </w:r>
      <w:r w:rsidR="003377BE" w:rsidRPr="003377BE">
        <w:rPr>
          <w:rFonts w:asciiTheme="minorHAnsi" w:eastAsia="Arial Unicode MS" w:hAnsiTheme="minorHAnsi" w:cs="Arial Unicode MS"/>
          <w:highlight w:val="black"/>
        </w:rPr>
        <w:t>XXXXXXXXXXXXXXXXX</w:t>
      </w:r>
      <w:r w:rsidRPr="003377BE">
        <w:rPr>
          <w:rFonts w:asciiTheme="minorHAnsi" w:hAnsiTheme="minorHAnsi"/>
          <w:b/>
          <w:highlight w:val="black"/>
        </w:rPr>
        <w:t>,</w:t>
      </w:r>
      <w:r w:rsidRPr="00A669A5">
        <w:rPr>
          <w:rFonts w:asciiTheme="minorHAnsi" w:hAnsiTheme="minorHAnsi"/>
          <w:b/>
          <w:color w:val="000099"/>
        </w:rPr>
        <w:t xml:space="preserve"> </w:t>
      </w:r>
      <w:r w:rsidR="0005694E" w:rsidRPr="00A669A5">
        <w:rPr>
          <w:rFonts w:asciiTheme="minorHAnsi" w:hAnsiTheme="minorHAnsi"/>
        </w:rPr>
        <w:t xml:space="preserve">al respecto después </w:t>
      </w:r>
      <w:r w:rsidRPr="00A669A5">
        <w:rPr>
          <w:rFonts w:asciiTheme="minorHAnsi" w:hAnsiTheme="minorHAnsi" w:cs="Calibri"/>
          <w:w w:val="102"/>
        </w:rPr>
        <w:t>de haber analizado el fondo de lo solicitado y considerando que la petición requerida está contemplada entre las excepciones  que contempla</w:t>
      </w:r>
      <w:r w:rsidR="0005694E" w:rsidRPr="00A669A5">
        <w:rPr>
          <w:rFonts w:asciiTheme="minorHAnsi" w:hAnsiTheme="minorHAnsi" w:cs="Calibri"/>
          <w:w w:val="102"/>
        </w:rPr>
        <w:t xml:space="preserve"> </w:t>
      </w:r>
      <w:r w:rsidRPr="00A669A5">
        <w:rPr>
          <w:rFonts w:asciiTheme="minorHAnsi" w:hAnsiTheme="minorHAnsi" w:cs="Calibri"/>
          <w:w w:val="102"/>
        </w:rPr>
        <w:t xml:space="preserve">el art. </w:t>
      </w:r>
      <w:r w:rsidR="0005694E" w:rsidRPr="00A669A5">
        <w:rPr>
          <w:rFonts w:asciiTheme="minorHAnsi" w:hAnsiTheme="minorHAnsi" w:cs="Calibri"/>
          <w:w w:val="102"/>
        </w:rPr>
        <w:t xml:space="preserve">24 </w:t>
      </w:r>
      <w:r w:rsidRPr="00A669A5">
        <w:rPr>
          <w:rFonts w:asciiTheme="minorHAnsi" w:hAnsiTheme="minorHAnsi" w:cs="Calibri"/>
          <w:w w:val="102"/>
        </w:rPr>
        <w:t xml:space="preserve">de la ley, como información </w:t>
      </w:r>
      <w:r w:rsidR="0005694E" w:rsidRPr="00A669A5">
        <w:rPr>
          <w:rFonts w:asciiTheme="minorHAnsi" w:eastAsia="Arial Unicode MS" w:hAnsiTheme="minorHAnsi" w:cs="Arial Unicode MS"/>
        </w:rPr>
        <w:t>CONFIDENCIAL</w:t>
      </w:r>
      <w:r w:rsidRPr="00A669A5">
        <w:rPr>
          <w:rFonts w:asciiTheme="minorHAnsi" w:hAnsiTheme="minorHAnsi" w:cs="Calibri"/>
          <w:w w:val="102"/>
        </w:rPr>
        <w:t xml:space="preserve">, </w:t>
      </w:r>
      <w:r w:rsidR="0005694E" w:rsidRPr="00A669A5">
        <w:rPr>
          <w:rFonts w:asciiTheme="minorHAnsi" w:hAnsiTheme="minorHAnsi" w:cs="Calibri"/>
          <w:w w:val="102"/>
        </w:rPr>
        <w:t xml:space="preserve">y de acuerdo a lo dispuesto </w:t>
      </w:r>
      <w:r w:rsidR="0005694E" w:rsidRPr="00A669A5">
        <w:rPr>
          <w:rFonts w:asciiTheme="minorHAnsi" w:eastAsia="Arial Unicode MS" w:hAnsiTheme="minorHAnsi" w:cs="Arial Unicode MS"/>
        </w:rPr>
        <w:t>en el Art. 30 de la LAIP</w:t>
      </w:r>
      <w:r w:rsidRPr="00A669A5">
        <w:rPr>
          <w:rFonts w:asciiTheme="minorHAnsi" w:eastAsia="Arial Unicode MS" w:hAnsiTheme="minorHAnsi" w:cs="Arial Unicode MS"/>
        </w:rPr>
        <w:t>, resuelve:</w:t>
      </w:r>
      <w:bookmarkStart w:id="0" w:name="_GoBack"/>
      <w:bookmarkEnd w:id="0"/>
    </w:p>
    <w:p w:rsidR="00807107" w:rsidRPr="00A669A5" w:rsidRDefault="00807107" w:rsidP="00807107">
      <w:pPr>
        <w:spacing w:after="0" w:line="240" w:lineRule="auto"/>
        <w:jc w:val="both"/>
        <w:rPr>
          <w:rFonts w:asciiTheme="minorHAnsi" w:hAnsiTheme="minorHAnsi" w:cs="Calibri"/>
          <w:b/>
          <w:sz w:val="16"/>
        </w:rPr>
      </w:pPr>
    </w:p>
    <w:p w:rsidR="00CE32BA" w:rsidRPr="00A669A5" w:rsidRDefault="00CE32BA" w:rsidP="00807107">
      <w:pPr>
        <w:spacing w:after="0" w:line="240" w:lineRule="auto"/>
        <w:jc w:val="center"/>
        <w:rPr>
          <w:rFonts w:asciiTheme="minorHAnsi" w:hAnsiTheme="minorHAnsi" w:cs="Calibri"/>
          <w:b/>
          <w:color w:val="000099"/>
        </w:rPr>
      </w:pPr>
      <w:r w:rsidRPr="00A669A5">
        <w:rPr>
          <w:rFonts w:asciiTheme="minorHAnsi" w:hAnsiTheme="minorHAnsi" w:cs="Calibri"/>
          <w:b/>
          <w:color w:val="000099"/>
        </w:rPr>
        <w:t>PROPORCIONAR LA VERSIÓN PÚBLI</w:t>
      </w:r>
      <w:r w:rsidR="0005694E" w:rsidRPr="00A669A5">
        <w:rPr>
          <w:rFonts w:asciiTheme="minorHAnsi" w:hAnsiTheme="minorHAnsi" w:cs="Calibri"/>
          <w:b/>
          <w:color w:val="000099"/>
        </w:rPr>
        <w:t>CA DE LA INFORMACIÓN SOLICITADA</w:t>
      </w:r>
    </w:p>
    <w:p w:rsidR="00807107" w:rsidRPr="00A669A5" w:rsidRDefault="00807107" w:rsidP="00807107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6"/>
        </w:rPr>
      </w:pPr>
    </w:p>
    <w:p w:rsidR="00302CC3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Por tanto se e</w:t>
      </w:r>
      <w:r w:rsidR="0005694E" w:rsidRPr="00A669A5">
        <w:rPr>
          <w:rFonts w:asciiTheme="minorHAnsi" w:eastAsia="Arial Unicode MS" w:hAnsiTheme="minorHAnsi" w:cs="Arial Unicode MS"/>
        </w:rPr>
        <w:t>ntreg</w:t>
      </w:r>
      <w:r w:rsidRPr="00A669A5">
        <w:rPr>
          <w:rFonts w:asciiTheme="minorHAnsi" w:eastAsia="Arial Unicode MS" w:hAnsiTheme="minorHAnsi" w:cs="Arial Unicode MS"/>
        </w:rPr>
        <w:t>a</w:t>
      </w:r>
      <w:r w:rsidR="0005694E" w:rsidRPr="00A669A5">
        <w:rPr>
          <w:rFonts w:asciiTheme="minorHAnsi" w:eastAsia="Arial Unicode MS" w:hAnsiTheme="minorHAnsi" w:cs="Arial Unicode MS"/>
        </w:rPr>
        <w:t xml:space="preserve"> adjunt</w:t>
      </w:r>
      <w:r w:rsidRPr="00A669A5">
        <w:rPr>
          <w:rFonts w:asciiTheme="minorHAnsi" w:eastAsia="Arial Unicode MS" w:hAnsiTheme="minorHAnsi" w:cs="Arial Unicode MS"/>
        </w:rPr>
        <w:t>a</w:t>
      </w:r>
      <w:r w:rsidR="0005694E" w:rsidRPr="00A669A5">
        <w:rPr>
          <w:rFonts w:asciiTheme="minorHAnsi" w:eastAsia="Arial Unicode MS" w:hAnsiTheme="minorHAnsi" w:cs="Arial Unicode MS"/>
        </w:rPr>
        <w:t xml:space="preserve"> a la presente resolución la 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información </w:t>
      </w:r>
      <w:r w:rsidRPr="00A669A5">
        <w:rPr>
          <w:rFonts w:asciiTheme="minorHAnsi" w:eastAsia="Arial Unicode MS" w:hAnsiTheme="minorHAnsi" w:cs="Arial Unicode MS"/>
          <w:i/>
          <w:color w:val="000099"/>
        </w:rPr>
        <w:t xml:space="preserve">en formato </w:t>
      </w:r>
      <w:r w:rsidR="003861AA" w:rsidRPr="00A669A5">
        <w:rPr>
          <w:rFonts w:asciiTheme="minorHAnsi" w:eastAsia="Arial Unicode MS" w:hAnsiTheme="minorHAnsi" w:cs="Arial Unicode MS"/>
          <w:i/>
          <w:color w:val="000099"/>
        </w:rPr>
        <w:t>PDF</w:t>
      </w:r>
      <w:r w:rsidRPr="00A669A5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del Padrón de </w:t>
      </w:r>
      <w:r w:rsidR="00D8267D" w:rsidRPr="00A669A5">
        <w:rPr>
          <w:rFonts w:asciiTheme="minorHAnsi" w:eastAsia="Arial Unicode MS" w:hAnsiTheme="minorHAnsi" w:cs="Arial Unicode MS"/>
          <w:i/>
          <w:color w:val="000099"/>
        </w:rPr>
        <w:t>entrega de Paquetes Agrícolas de maíz del municipio de  San Luis La Herradura, departamento de La Paz</w:t>
      </w:r>
      <w:r w:rsidRPr="00A669A5">
        <w:rPr>
          <w:rFonts w:asciiTheme="minorHAnsi" w:eastAsia="Arial Unicode MS" w:hAnsiTheme="minorHAnsi" w:cs="Arial Unicode MS"/>
          <w:i/>
          <w:color w:val="000099"/>
        </w:rPr>
        <w:t>,</w:t>
      </w:r>
      <w:r w:rsidR="0005694E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="0005694E" w:rsidRPr="00A669A5">
        <w:rPr>
          <w:rFonts w:asciiTheme="minorHAnsi" w:eastAsia="Arial Unicode MS" w:hAnsiTheme="minorHAnsi" w:cs="Arial Unicode MS"/>
        </w:rPr>
        <w:t xml:space="preserve">en </w:t>
      </w:r>
      <w:r w:rsidRPr="00A669A5">
        <w:rPr>
          <w:rFonts w:asciiTheme="minorHAnsi" w:eastAsia="Arial Unicode MS" w:hAnsiTheme="minorHAnsi" w:cs="Arial Unicode MS"/>
        </w:rPr>
        <w:t xml:space="preserve">dicho documento </w:t>
      </w:r>
      <w:r w:rsidR="0005694E" w:rsidRPr="00A669A5">
        <w:rPr>
          <w:rFonts w:asciiTheme="minorHAnsi" w:eastAsia="Arial Unicode MS" w:hAnsiTheme="minorHAnsi" w:cs="Arial Unicode MS"/>
        </w:rPr>
        <w:t>se describe el nomb</w:t>
      </w:r>
      <w:r w:rsidR="003861AA" w:rsidRPr="00A669A5">
        <w:rPr>
          <w:rFonts w:asciiTheme="minorHAnsi" w:eastAsia="Arial Unicode MS" w:hAnsiTheme="minorHAnsi" w:cs="Arial Unicode MS"/>
        </w:rPr>
        <w:t>re completo del beneficiario, el</w:t>
      </w:r>
      <w:r w:rsidR="0005694E" w:rsidRPr="00A669A5">
        <w:rPr>
          <w:rFonts w:asciiTheme="minorHAnsi" w:eastAsia="Arial Unicode MS" w:hAnsiTheme="minorHAnsi" w:cs="Arial Unicode MS"/>
        </w:rPr>
        <w:t xml:space="preserve"> lugar </w:t>
      </w:r>
      <w:r w:rsidR="003861AA" w:rsidRPr="00A669A5">
        <w:rPr>
          <w:rFonts w:asciiTheme="minorHAnsi" w:eastAsia="Arial Unicode MS" w:hAnsiTheme="minorHAnsi" w:cs="Arial Unicode MS"/>
        </w:rPr>
        <w:t xml:space="preserve">y fecha </w:t>
      </w:r>
      <w:r w:rsidR="0005694E" w:rsidRPr="00A669A5">
        <w:rPr>
          <w:rFonts w:asciiTheme="minorHAnsi" w:eastAsia="Arial Unicode MS" w:hAnsiTheme="minorHAnsi" w:cs="Arial Unicode MS"/>
        </w:rPr>
        <w:t>de entrega</w:t>
      </w:r>
      <w:r w:rsidR="003861AA" w:rsidRPr="00A669A5">
        <w:rPr>
          <w:rFonts w:asciiTheme="minorHAnsi" w:eastAsia="Arial Unicode MS" w:hAnsiTheme="minorHAnsi" w:cs="Arial Unicode MS"/>
        </w:rPr>
        <w:t>, número correlativo</w:t>
      </w:r>
      <w:r w:rsidR="003948D8" w:rsidRPr="00A669A5">
        <w:rPr>
          <w:rFonts w:asciiTheme="minorHAnsi" w:eastAsia="Arial Unicode MS" w:hAnsiTheme="minorHAnsi" w:cs="Arial Unicode MS"/>
        </w:rPr>
        <w:t xml:space="preserve"> y género</w:t>
      </w:r>
      <w:r w:rsidR="003861AA" w:rsidRPr="00A669A5">
        <w:rPr>
          <w:rFonts w:asciiTheme="minorHAnsi" w:eastAsia="Arial Unicode MS" w:hAnsiTheme="minorHAnsi" w:cs="Arial Unicode MS"/>
        </w:rPr>
        <w:t>.</w:t>
      </w:r>
    </w:p>
    <w:p w:rsidR="003861AA" w:rsidRPr="00A669A5" w:rsidRDefault="003861AA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CE32BA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L</w:t>
      </w:r>
      <w:r w:rsidR="0005694E" w:rsidRPr="00A669A5">
        <w:rPr>
          <w:rFonts w:asciiTheme="minorHAnsi" w:eastAsia="Arial Unicode MS" w:hAnsiTheme="minorHAnsi" w:cs="Arial Unicode MS"/>
        </w:rPr>
        <w:t xml:space="preserve">os 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datos acerca del DUI, </w:t>
      </w:r>
      <w:r w:rsidRPr="00A669A5">
        <w:rPr>
          <w:rFonts w:asciiTheme="minorHAnsi" w:eastAsia="Arial Unicode MS" w:hAnsiTheme="minorHAnsi" w:cs="Arial Unicode MS"/>
          <w:i/>
          <w:color w:val="000099"/>
        </w:rPr>
        <w:t>c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antón y </w:t>
      </w:r>
      <w:r w:rsidRPr="00A669A5">
        <w:rPr>
          <w:rFonts w:asciiTheme="minorHAnsi" w:eastAsia="Arial Unicode MS" w:hAnsiTheme="minorHAnsi" w:cs="Arial Unicode MS"/>
          <w:i/>
          <w:color w:val="000099"/>
        </w:rPr>
        <w:t>c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>aserío de los beneficiarios no se proporcionan</w:t>
      </w:r>
      <w:r w:rsidR="0005694E" w:rsidRPr="00A669A5">
        <w:rPr>
          <w:rFonts w:asciiTheme="minorHAnsi" w:eastAsia="Arial Unicode MS" w:hAnsiTheme="minorHAnsi" w:cs="Arial Unicode MS"/>
        </w:rPr>
        <w:t xml:space="preserve">, porque </w:t>
      </w:r>
      <w:r w:rsidR="00CE32BA" w:rsidRPr="00A669A5">
        <w:rPr>
          <w:rFonts w:asciiTheme="minorHAnsi" w:eastAsia="Arial Unicode MS" w:hAnsiTheme="minorHAnsi" w:cs="Arial Unicode MS"/>
        </w:rPr>
        <w:t>la información requerida está contemplada entre las excepciones que cita el art. 24 de la Ley de Acceso a la Información Pública y en el art. 39 del Reglamento de la misma Ley como información confidencial, y que dicha información tendrá ese carácter por tiempo indefinido.</w:t>
      </w:r>
    </w:p>
    <w:p w:rsidR="00302CC3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05694E" w:rsidRPr="00A669A5" w:rsidRDefault="00CE32BA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 xml:space="preserve">Por tanto, con base a los arts. 62, 65, 72 literal b) de la Ley, esta oficina se declara impedida para proveer los datos de la petición, por encontrarse clasificada como confidencial y estar restringida su difusión por mandato Constitucional o legal, en razón de un interés personal jurídicamente protegido. En consecuencia resuelve: </w:t>
      </w:r>
    </w:p>
    <w:p w:rsidR="0005694E" w:rsidRPr="00A669A5" w:rsidRDefault="0005694E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CE32BA" w:rsidRPr="00A669A5" w:rsidRDefault="00CE32BA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</w:rPr>
      </w:pPr>
      <w:r w:rsidRPr="00A669A5">
        <w:rPr>
          <w:rFonts w:asciiTheme="minorHAnsi" w:hAnsiTheme="minorHAnsi" w:cs="Calibri"/>
          <w:b/>
          <w:color w:val="000099"/>
          <w:sz w:val="24"/>
        </w:rPr>
        <w:t xml:space="preserve">NEGAR EL ACCESO A </w:t>
      </w:r>
      <w:r w:rsidR="0005694E" w:rsidRPr="00A669A5">
        <w:rPr>
          <w:rFonts w:asciiTheme="minorHAnsi" w:hAnsiTheme="minorHAnsi" w:cs="Calibri"/>
          <w:b/>
          <w:color w:val="000099"/>
          <w:sz w:val="24"/>
        </w:rPr>
        <w:t>DICHA</w:t>
      </w:r>
      <w:r w:rsidRPr="00A669A5">
        <w:rPr>
          <w:rFonts w:asciiTheme="minorHAnsi" w:hAnsiTheme="minorHAnsi" w:cs="Calibri"/>
          <w:b/>
          <w:color w:val="000099"/>
          <w:sz w:val="24"/>
        </w:rPr>
        <w:t xml:space="preserve"> INFORMACIÓN POR SER DE CARÁCTER CONFIDENCIAL.</w:t>
      </w:r>
    </w:p>
    <w:p w:rsidR="003948D8" w:rsidRDefault="003948D8" w:rsidP="003948D8">
      <w:pPr>
        <w:spacing w:after="0" w:line="240" w:lineRule="auto"/>
        <w:rPr>
          <w:rFonts w:asciiTheme="minorHAnsi" w:hAnsiTheme="minorHAnsi" w:cs="Calibri"/>
          <w:b/>
          <w:color w:val="000099"/>
          <w:sz w:val="24"/>
          <w:szCs w:val="24"/>
        </w:rPr>
      </w:pPr>
    </w:p>
    <w:p w:rsidR="003948D8" w:rsidRPr="00A669A5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Cs w:val="24"/>
        </w:rPr>
      </w:pPr>
      <w:r w:rsidRPr="00A669A5">
        <w:rPr>
          <w:rFonts w:asciiTheme="minorHAnsi" w:hAnsiTheme="minorHAnsi" w:cs="Calibri"/>
          <w:b/>
          <w:color w:val="000099"/>
          <w:szCs w:val="24"/>
        </w:rPr>
        <w:t>Lic. Ana Patricia Sánchez de Cruz</w:t>
      </w:r>
    </w:p>
    <w:p w:rsidR="00032114" w:rsidRPr="00A669A5" w:rsidRDefault="003948D8" w:rsidP="003948D8">
      <w:pPr>
        <w:spacing w:after="0" w:line="240" w:lineRule="auto"/>
        <w:jc w:val="center"/>
        <w:rPr>
          <w:rFonts w:asciiTheme="minorHAnsi" w:eastAsia="Arial Unicode MS" w:hAnsiTheme="minorHAnsi" w:cs="Arial Unicode MS"/>
          <w:szCs w:val="24"/>
        </w:rPr>
      </w:pPr>
      <w:r w:rsidRPr="00A669A5">
        <w:rPr>
          <w:rFonts w:asciiTheme="minorHAnsi" w:hAnsiTheme="minorHAnsi" w:cs="Calibri"/>
          <w:color w:val="000099"/>
          <w:szCs w:val="24"/>
        </w:rPr>
        <w:t>Oficial de Información OIR MAG</w:t>
      </w:r>
    </w:p>
    <w:sectPr w:rsidR="00032114" w:rsidRPr="00A669A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03" w:rsidRDefault="00A95903" w:rsidP="00F425A5">
      <w:pPr>
        <w:spacing w:after="0" w:line="240" w:lineRule="auto"/>
      </w:pPr>
      <w:r>
        <w:separator/>
      </w:r>
    </w:p>
  </w:endnote>
  <w:endnote w:type="continuationSeparator" w:id="0">
    <w:p w:rsidR="00A95903" w:rsidRDefault="00A9590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Default="00804892" w:rsidP="00804892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2BB58" wp14:editId="42B9E99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377B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377B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377B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377B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43691F" wp14:editId="4224C29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03" w:rsidRDefault="00A95903" w:rsidP="00F425A5">
      <w:pPr>
        <w:spacing w:after="0" w:line="240" w:lineRule="auto"/>
      </w:pPr>
      <w:r>
        <w:separator/>
      </w:r>
    </w:p>
  </w:footnote>
  <w:footnote w:type="continuationSeparator" w:id="0">
    <w:p w:rsidR="00A95903" w:rsidRDefault="00A9590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3"/>
  </w:num>
  <w:num w:numId="6">
    <w:abstractNumId w:val="11"/>
  </w:num>
  <w:num w:numId="7">
    <w:abstractNumId w:val="18"/>
  </w:num>
  <w:num w:numId="8">
    <w:abstractNumId w:val="1"/>
  </w:num>
  <w:num w:numId="9">
    <w:abstractNumId w:val="25"/>
  </w:num>
  <w:num w:numId="10">
    <w:abstractNumId w:val="22"/>
  </w:num>
  <w:num w:numId="11">
    <w:abstractNumId w:val="9"/>
  </w:num>
  <w:num w:numId="12">
    <w:abstractNumId w:val="14"/>
  </w:num>
  <w:num w:numId="13">
    <w:abstractNumId w:val="24"/>
  </w:num>
  <w:num w:numId="14">
    <w:abstractNumId w:val="2"/>
  </w:num>
  <w:num w:numId="15">
    <w:abstractNumId w:val="19"/>
  </w:num>
  <w:num w:numId="16">
    <w:abstractNumId w:val="21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13"/>
  </w:num>
  <w:num w:numId="22">
    <w:abstractNumId w:val="17"/>
  </w:num>
  <w:num w:numId="23">
    <w:abstractNumId w:val="5"/>
  </w:num>
  <w:num w:numId="24">
    <w:abstractNumId w:val="16"/>
  </w:num>
  <w:num w:numId="25">
    <w:abstractNumId w:val="20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7C80"/>
    <w:rsid w:val="000511EF"/>
    <w:rsid w:val="0005694E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7BE"/>
    <w:rsid w:val="00337C08"/>
    <w:rsid w:val="00337D49"/>
    <w:rsid w:val="00340062"/>
    <w:rsid w:val="00342A31"/>
    <w:rsid w:val="00350AEA"/>
    <w:rsid w:val="00352961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5534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95903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3A8D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1FFEC-B3D9-4488-A200-EA2EA413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2016-06-16T21:23:00Z</cp:lastPrinted>
  <dcterms:created xsi:type="dcterms:W3CDTF">2016-06-16T21:33:00Z</dcterms:created>
  <dcterms:modified xsi:type="dcterms:W3CDTF">2016-06-16T21:36:00Z</dcterms:modified>
</cp:coreProperties>
</file>