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56" w:rsidRDefault="001B565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el dato se ubicaba en la </w:t>
      </w:r>
      <w:r w:rsidRPr="001B5656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página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626D7">
        <w:rPr>
          <w:rFonts w:asciiTheme="minorHAnsi" w:eastAsia="Arial Unicode MS" w:hAnsiTheme="minorHAnsi" w:cs="Arial Unicode MS"/>
          <w:b/>
          <w:color w:val="000099"/>
          <w:sz w:val="28"/>
        </w:rPr>
        <w:t>103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B50B3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50B35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B50B35">
        <w:rPr>
          <w:rFonts w:asciiTheme="minorHAnsi" w:eastAsia="Arial Unicode MS" w:hAnsiTheme="minorHAnsi" w:cs="Arial Unicode MS"/>
          <w:sz w:val="24"/>
        </w:rPr>
        <w:t xml:space="preserve">a las </w:t>
      </w:r>
      <w:r w:rsidR="00982A15" w:rsidRPr="00B50B35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>atorc</w:t>
      </w:r>
      <w:r w:rsidR="00982A15" w:rsidRPr="00B50B35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4A0CA6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cincuenta 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E31E9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dos de junio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CA0975" w:rsidRPr="00B50B35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B50B35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4056E" w:rsidRPr="00B50B35">
        <w:rPr>
          <w:rFonts w:asciiTheme="minorHAnsi" w:eastAsia="Arial Unicode MS" w:hAnsiTheme="minorHAnsi" w:cs="Arial Unicode MS"/>
          <w:b/>
          <w:color w:val="000099"/>
          <w:sz w:val="24"/>
        </w:rPr>
        <w:t>103</w:t>
      </w:r>
      <w:r w:rsidR="00E757D8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</w:rPr>
        <w:t>s</w:t>
      </w:r>
      <w:bookmarkStart w:id="0" w:name="_GoBack"/>
      <w:bookmarkEnd w:id="0"/>
      <w:r w:rsidRPr="00B50B35">
        <w:rPr>
          <w:rFonts w:asciiTheme="minorHAnsi" w:eastAsia="Arial Unicode MS" w:hAnsiTheme="minorHAnsi" w:cs="Arial Unicode MS"/>
          <w:sz w:val="24"/>
        </w:rPr>
        <w:t>obre:</w:t>
      </w:r>
    </w:p>
    <w:p w:rsidR="00FA3387" w:rsidRPr="00DE72F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4"/>
          <w:szCs w:val="20"/>
          <w:lang w:eastAsia="en-US"/>
        </w:rPr>
      </w:pPr>
    </w:p>
    <w:p w:rsidR="00FA3387" w:rsidRPr="00DE72F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28"/>
          <w:lang w:val="es-E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Importaciones de maíz blanco y amarillo autorizadas por el MAG desde 2005 hasta 2015, con los siguientes detalles: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1. Código arancelario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2. Precio por quintal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3. País de procedencia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4. Empresa o persona natural que efectuó la importación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5. Retenciones o pagos efectuados al Ministerio de Hacienda o al Ministerio de Agricultura y Ganadería o al Ministerio de Economía en concepto de esas importaciones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6. Cantidad de quintales (o toneladas) en cada operación de importación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7. Diferenciados por el código arancelario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8. Acta o documento que consigne el nombre y la firma del funcionario que autorizó la referida importación a la empresa que solicitó</w:t>
      </w:r>
    </w:p>
    <w:p w:rsidR="00FA3387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0"/>
          <w:lang w:eastAsia="en-US"/>
        </w:rPr>
      </w:pPr>
      <w:r w:rsidRPr="00DE72FA">
        <w:rPr>
          <w:rFonts w:eastAsia="Calibri"/>
          <w:color w:val="000099"/>
          <w:sz w:val="24"/>
          <w:szCs w:val="20"/>
          <w:lang w:eastAsia="en-US"/>
        </w:rPr>
        <w:t>9. Copia de los decretos publicados en el Diario Oficial en los que se autorizan esos contingentes para esas importaciones</w:t>
      </w:r>
    </w:p>
    <w:p w:rsidR="00602F43" w:rsidRPr="00DE72FA" w:rsidRDefault="00FA3387" w:rsidP="00DE72F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sz w:val="28"/>
        </w:rPr>
      </w:pPr>
      <w:r w:rsidRPr="00DE72FA">
        <w:rPr>
          <w:color w:val="000099"/>
          <w:sz w:val="24"/>
          <w:szCs w:val="20"/>
        </w:rPr>
        <w:t>10. En el caso que correspondan a las importaciones aprobadas por el convenio de maíz con los industriales y productores, detallar en qué caso aplica esa importación con los mismos detalles de esta lista</w:t>
      </w:r>
    </w:p>
    <w:p w:rsidR="00FA3387" w:rsidRPr="00DE72F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5477D" w:rsidRPr="00DE72F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E72FA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DE72FA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DE72FA">
        <w:rPr>
          <w:rFonts w:asciiTheme="minorHAnsi" w:eastAsia="Arial Unicode MS" w:hAnsiTheme="minorHAnsi" w:cs="Arial Unicode MS"/>
          <w:color w:val="000099"/>
          <w:sz w:val="24"/>
        </w:rPr>
        <w:t>:</w:t>
      </w:r>
      <w:r w:rsidR="00963746" w:rsidRPr="00DE72FA">
        <w:rPr>
          <w:rFonts w:asciiTheme="minorHAnsi" w:hAnsiTheme="minorHAnsi"/>
          <w:color w:val="000099"/>
          <w:sz w:val="24"/>
        </w:rPr>
        <w:t xml:space="preserve"> </w:t>
      </w:r>
      <w:proofErr w:type="spellStart"/>
      <w:r w:rsidR="001B5656" w:rsidRPr="001B5656">
        <w:rPr>
          <w:rFonts w:asciiTheme="minorHAnsi" w:hAnsiTheme="minorHAnsi"/>
          <w:b/>
          <w:color w:val="000099"/>
          <w:sz w:val="24"/>
          <w:highlight w:val="darkBlue"/>
        </w:rPr>
        <w:t>xxxxxxxxxxxxxxxxxxxxxxxxxx</w:t>
      </w:r>
      <w:proofErr w:type="spellEnd"/>
      <w:r w:rsidR="00547BFB" w:rsidRPr="001B5656">
        <w:rPr>
          <w:rFonts w:asciiTheme="minorHAnsi" w:eastAsia="Arial Unicode MS" w:hAnsiTheme="minorHAnsi" w:cs="Arial Unicode MS"/>
          <w:color w:val="000099"/>
          <w:w w:val="102"/>
          <w:sz w:val="24"/>
          <w:highlight w:val="darkBlue"/>
        </w:rPr>
        <w:t>,</w:t>
      </w:r>
      <w:r w:rsidR="00547BFB" w:rsidRPr="00DE72FA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 </w:t>
      </w:r>
      <w:r w:rsidR="00B5477D" w:rsidRPr="00DE72FA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E72FA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E72FA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E72F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DE72FA" w:rsidRDefault="00DE72FA" w:rsidP="00B5477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</w:p>
    <w:p w:rsidR="00B5477D" w:rsidRPr="002339B4" w:rsidRDefault="00B5477D" w:rsidP="00B5477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2339B4">
        <w:rPr>
          <w:rFonts w:asciiTheme="minorHAnsi" w:hAnsiTheme="minorHAnsi"/>
          <w:b/>
          <w:color w:val="000099"/>
          <w:sz w:val="24"/>
        </w:rPr>
        <w:lastRenderedPageBreak/>
        <w:t xml:space="preserve">PROPORCIONAR </w:t>
      </w:r>
      <w:r w:rsidRPr="002339B4">
        <w:rPr>
          <w:rFonts w:asciiTheme="minorHAnsi" w:hAnsiTheme="minorHAnsi"/>
          <w:b/>
          <w:color w:val="1F497D" w:themeColor="text2"/>
          <w:sz w:val="24"/>
        </w:rPr>
        <w:t>PARTE</w:t>
      </w:r>
      <w:r w:rsidRPr="002339B4">
        <w:rPr>
          <w:rFonts w:asciiTheme="minorHAnsi" w:hAnsiTheme="minorHAnsi"/>
          <w:b/>
          <w:color w:val="000099"/>
          <w:sz w:val="24"/>
        </w:rPr>
        <w:t xml:space="preserve"> DE LA INFORMACIÓN PÚBLICA SOLICITADA</w:t>
      </w:r>
    </w:p>
    <w:p w:rsidR="00B5477D" w:rsidRPr="00BF5D7C" w:rsidRDefault="00B5477D" w:rsidP="00B5477D">
      <w:pPr>
        <w:spacing w:after="0" w:line="240" w:lineRule="auto"/>
        <w:jc w:val="both"/>
        <w:rPr>
          <w:sz w:val="8"/>
        </w:rPr>
      </w:pPr>
    </w:p>
    <w:p w:rsidR="00B5477D" w:rsidRPr="00DE72FA" w:rsidRDefault="00B5477D" w:rsidP="0069093C">
      <w:pPr>
        <w:spacing w:after="0" w:line="240" w:lineRule="auto"/>
        <w:jc w:val="both"/>
        <w:rPr>
          <w:sz w:val="24"/>
          <w:szCs w:val="24"/>
        </w:rPr>
      </w:pPr>
      <w:r>
        <w:br w:type="page"/>
      </w:r>
      <w:r w:rsidRPr="00DE72FA">
        <w:rPr>
          <w:sz w:val="24"/>
          <w:szCs w:val="24"/>
        </w:rPr>
        <w:lastRenderedPageBreak/>
        <w:t xml:space="preserve">Se adjunta a la presente resolución información en formato PDF sobre </w:t>
      </w:r>
      <w:r w:rsidRPr="00DE72FA">
        <w:rPr>
          <w:i/>
          <w:color w:val="000099"/>
          <w:sz w:val="24"/>
          <w:szCs w:val="24"/>
        </w:rPr>
        <w:t>la importación de maíz blanco y amarillo del período 2005 al 2015 en la cual se describe</w:t>
      </w:r>
      <w:r w:rsidR="00C32DDE" w:rsidRPr="00DE72FA">
        <w:rPr>
          <w:i/>
          <w:color w:val="000099"/>
          <w:sz w:val="24"/>
          <w:szCs w:val="24"/>
        </w:rPr>
        <w:t>:</w:t>
      </w:r>
      <w:r w:rsidRPr="00DE72FA">
        <w:rPr>
          <w:i/>
          <w:color w:val="000099"/>
          <w:sz w:val="24"/>
          <w:szCs w:val="24"/>
        </w:rPr>
        <w:t xml:space="preserve"> la fecha de inspección, código arancelario, el producto y/o variedad de maíz, el valor FOB$, la cantidad en kilogramos, el país de procedencia y el nombre del inspector responsable</w:t>
      </w:r>
      <w:r w:rsidR="00C32DDE" w:rsidRPr="00DE72FA">
        <w:rPr>
          <w:i/>
          <w:color w:val="000099"/>
          <w:sz w:val="24"/>
          <w:szCs w:val="24"/>
        </w:rPr>
        <w:t>.</w:t>
      </w:r>
      <w:r w:rsidRPr="00DE72FA">
        <w:rPr>
          <w:sz w:val="24"/>
          <w:szCs w:val="24"/>
        </w:rPr>
        <w:t xml:space="preserve"> </w:t>
      </w:r>
    </w:p>
    <w:p w:rsidR="00FA3387" w:rsidRPr="00DE72FA" w:rsidRDefault="00FA3387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</w:pPr>
    </w:p>
    <w:p w:rsidR="00DB7A91" w:rsidRPr="00B50B35" w:rsidRDefault="0069093C" w:rsidP="007E47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Los </w:t>
      </w:r>
      <w:r w:rsidRPr="00B50B35">
        <w:rPr>
          <w:rFonts w:asciiTheme="minorHAnsi" w:eastAsia="Arial Unicode MS" w:hAnsiTheme="minorHAnsi" w:cs="Arial Unicode MS"/>
          <w:i/>
          <w:color w:val="000099"/>
          <w:sz w:val="24"/>
        </w:rPr>
        <w:t>datos sobre la empresa o persona natural que efectuó la importación</w:t>
      </w:r>
      <w:r w:rsidR="00703E9E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 describiendo las cantidades importadas</w:t>
      </w:r>
      <w:r w:rsidRPr="00B50B35">
        <w:rPr>
          <w:rFonts w:asciiTheme="minorHAnsi" w:eastAsia="Arial Unicode MS" w:hAnsiTheme="minorHAnsi" w:cs="Arial Unicode MS"/>
          <w:sz w:val="24"/>
        </w:rPr>
        <w:t xml:space="preserve">, es información que está </w:t>
      </w:r>
      <w:r w:rsidR="00DB7A91" w:rsidRPr="00B50B35">
        <w:rPr>
          <w:rFonts w:asciiTheme="minorHAnsi" w:eastAsia="Arial Unicode MS" w:hAnsiTheme="minorHAnsi" w:cs="Arial Unicode MS"/>
          <w:sz w:val="24"/>
        </w:rPr>
        <w:t>contemplad</w:t>
      </w:r>
      <w:r w:rsidR="005859FD" w:rsidRPr="00B50B35">
        <w:rPr>
          <w:rFonts w:asciiTheme="minorHAnsi" w:eastAsia="Arial Unicode MS" w:hAnsiTheme="minorHAnsi" w:cs="Arial Unicode MS"/>
          <w:sz w:val="24"/>
        </w:rPr>
        <w:t>a</w:t>
      </w:r>
      <w:r w:rsidR="00DB7A91" w:rsidRPr="00B50B35">
        <w:rPr>
          <w:rFonts w:asciiTheme="minorHAnsi" w:eastAsia="Arial Unicode MS" w:hAnsiTheme="minorHAnsi" w:cs="Arial Unicode MS"/>
          <w:sz w:val="24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</w:t>
      </w:r>
      <w:r w:rsidR="00DB7A91"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</w:t>
      </w:r>
      <w:r w:rsidR="00DB7A91" w:rsidRPr="00B50B35">
        <w:rPr>
          <w:rFonts w:asciiTheme="minorHAnsi" w:eastAsia="Arial Unicode MS" w:hAnsiTheme="minorHAnsi" w:cs="Arial Unicode MS"/>
          <w:sz w:val="24"/>
        </w:rPr>
        <w:t xml:space="preserve"> y estar restringida su difusión por mandato Constitucional o legal, en razón de un interés personal jurídicamente protegido. </w:t>
      </w:r>
    </w:p>
    <w:p w:rsidR="00DB7A91" w:rsidRPr="00DE72FA" w:rsidRDefault="00DB7A91" w:rsidP="008E0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DB7A91" w:rsidRPr="00B50B35" w:rsidRDefault="00DB7A91" w:rsidP="008E0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En consecuencia resuelve no entregar la información por ser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CONFIDENCIAL.</w:t>
      </w:r>
    </w:p>
    <w:p w:rsidR="00DB7A91" w:rsidRPr="00DE72FA" w:rsidRDefault="00DB7A91" w:rsidP="008E0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</w:pPr>
    </w:p>
    <w:p w:rsidR="008E035C" w:rsidRPr="00B50B35" w:rsidRDefault="00395CC4" w:rsidP="00ED06EE">
      <w:pPr>
        <w:pStyle w:val="Default"/>
        <w:spacing w:line="276" w:lineRule="auto"/>
        <w:jc w:val="both"/>
        <w:rPr>
          <w:rFonts w:asciiTheme="minorHAnsi" w:eastAsia="Arial Unicode MS" w:hAnsiTheme="minorHAnsi" w:cs="Arial Unicode MS"/>
          <w:color w:val="auto"/>
          <w:szCs w:val="22"/>
        </w:rPr>
      </w:pPr>
      <w:r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Sobre </w:t>
      </w:r>
      <w:r w:rsidRPr="00B50B35">
        <w:rPr>
          <w:rFonts w:asciiTheme="minorHAnsi" w:eastAsia="Arial Unicode MS" w:hAnsiTheme="minorHAnsi" w:cs="Arial Unicode MS"/>
          <w:i/>
          <w:color w:val="000099"/>
          <w:szCs w:val="22"/>
        </w:rPr>
        <w:t>l</w:t>
      </w:r>
      <w:r w:rsidR="0069093C" w:rsidRPr="00B50B35">
        <w:rPr>
          <w:rFonts w:asciiTheme="minorHAnsi" w:eastAsia="Arial Unicode MS" w:hAnsiTheme="minorHAnsi" w:cs="Arial Unicode MS"/>
          <w:i/>
          <w:color w:val="000099"/>
          <w:szCs w:val="22"/>
        </w:rPr>
        <w:t>as retenciones o pagos efectuados al Ministerio de Hacienda o al Ministerio de Agricultura y Ganadería, o al Ministerio de Economía en concepto de esas importaciones</w:t>
      </w:r>
      <w:r w:rsidR="0069093C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, </w:t>
      </w:r>
      <w:r w:rsidR="004C606A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al respecto </w:t>
      </w:r>
      <w:r w:rsidR="0069093C" w:rsidRPr="00B50B35">
        <w:rPr>
          <w:rFonts w:asciiTheme="minorHAnsi" w:eastAsia="Arial Unicode MS" w:hAnsiTheme="minorHAnsi" w:cs="Arial Unicode MS"/>
          <w:color w:val="auto"/>
          <w:szCs w:val="22"/>
        </w:rPr>
        <w:t>se informa que</w:t>
      </w:r>
      <w:r w:rsidR="00ED06EE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 este Ministerio no ha efectuado directamente importaciones de maíz blanco y amarillo, ya que las compras efectuadas han sido de semilla certificada mejorada de maíz para la siembra, a través de proveedores locales, a los cuales no se les efectuó retenciones por Decretos Legislativos emitidos por Disposiciones Especiales y Transitorias</w:t>
      </w:r>
      <w:r w:rsidR="004C606A" w:rsidRPr="00B50B35">
        <w:rPr>
          <w:rFonts w:asciiTheme="minorHAnsi" w:eastAsia="Arial Unicode MS" w:hAnsiTheme="minorHAnsi" w:cs="Arial Unicode MS"/>
          <w:color w:val="auto"/>
          <w:szCs w:val="22"/>
        </w:rPr>
        <w:t>,</w:t>
      </w:r>
      <w:r w:rsidR="00ED06EE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 para la exoneración de impuestos;</w:t>
      </w:r>
      <w:r w:rsidR="008E035C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 por lo anteriormente exp</w:t>
      </w:r>
      <w:r w:rsidR="004C606A" w:rsidRPr="00B50B35">
        <w:rPr>
          <w:rFonts w:asciiTheme="minorHAnsi" w:eastAsia="Arial Unicode MS" w:hAnsiTheme="minorHAnsi" w:cs="Arial Unicode MS"/>
          <w:color w:val="auto"/>
          <w:szCs w:val="22"/>
        </w:rPr>
        <w:t>licado</w:t>
      </w:r>
      <w:r w:rsidR="008E035C"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, no se cuenta con dicha información, y considerando que la Ley de Acceso a la Información Pública dispone en el art. 73 que nos encontramos ante un caso de información </w:t>
      </w:r>
      <w:r w:rsidR="008E035C" w:rsidRPr="00B50B35">
        <w:rPr>
          <w:rFonts w:asciiTheme="minorHAnsi" w:eastAsia="Arial Unicode MS" w:hAnsiTheme="minorHAnsi" w:cs="Arial Unicode MS"/>
          <w:color w:val="000099"/>
          <w:szCs w:val="22"/>
        </w:rPr>
        <w:t>INEXISTENTE</w:t>
      </w:r>
      <w:r w:rsidR="008E035C" w:rsidRPr="00B50B35">
        <w:rPr>
          <w:rFonts w:asciiTheme="minorHAnsi" w:eastAsia="Arial Unicode MS" w:hAnsiTheme="minorHAnsi" w:cs="Arial Unicode MS"/>
          <w:color w:val="auto"/>
          <w:szCs w:val="22"/>
        </w:rPr>
        <w:t>, lo que  impide  brindar lo  requerido  por  el  peticionario, esta dependencia resuelve:</w:t>
      </w:r>
    </w:p>
    <w:p w:rsidR="00A8066D" w:rsidRPr="00A8066D" w:rsidRDefault="00A8066D" w:rsidP="004931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2"/>
        </w:rPr>
      </w:pPr>
    </w:p>
    <w:p w:rsidR="00C85863" w:rsidRPr="000E4DC4" w:rsidRDefault="008E035C" w:rsidP="004931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0E4DC4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DE72FA" w:rsidRDefault="00DE72FA" w:rsidP="00FA3387">
      <w:pPr>
        <w:spacing w:after="0" w:line="240" w:lineRule="auto"/>
        <w:rPr>
          <w:rFonts w:asciiTheme="minorHAnsi" w:eastAsia="Arial Unicode MS" w:hAnsiTheme="minorHAnsi" w:cs="Arial Unicode MS"/>
          <w:w w:val="102"/>
        </w:rPr>
      </w:pPr>
    </w:p>
    <w:p w:rsidR="00DE72FA" w:rsidRPr="00B50B35" w:rsidRDefault="00DE72FA" w:rsidP="00DE72FA">
      <w:pPr>
        <w:spacing w:after="0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50B35">
        <w:rPr>
          <w:rFonts w:asciiTheme="minorHAnsi" w:eastAsia="Arial Unicode MS" w:hAnsiTheme="minorHAnsi" w:cs="Arial Unicode MS"/>
          <w:w w:val="102"/>
          <w:sz w:val="24"/>
          <w:szCs w:val="24"/>
        </w:rPr>
        <w:lastRenderedPageBreak/>
        <w:t>Con respecto a los siguientes requerimientos:</w:t>
      </w:r>
      <w:r w:rsidRPr="00B50B35">
        <w:rPr>
          <w:rFonts w:eastAsia="Calibri"/>
          <w:color w:val="000099"/>
          <w:sz w:val="24"/>
          <w:szCs w:val="24"/>
          <w:lang w:eastAsia="en-US"/>
        </w:rPr>
        <w:t xml:space="preserve"> </w:t>
      </w:r>
      <w:r w:rsidRPr="00B50B35">
        <w:rPr>
          <w:rFonts w:eastAsia="Calibri"/>
          <w:i/>
          <w:color w:val="000099"/>
          <w:sz w:val="24"/>
          <w:szCs w:val="24"/>
          <w:lang w:eastAsia="en-US"/>
        </w:rPr>
        <w:t>Acta o documento que consigne el nombre y la firma del funcionario que autorizó la referida importación a la empresa que solicitó</w:t>
      </w:r>
      <w:r w:rsidRPr="00B50B35">
        <w:rPr>
          <w:rFonts w:eastAsia="Calibri"/>
          <w:i/>
          <w:color w:val="000099"/>
          <w:sz w:val="24"/>
          <w:szCs w:val="24"/>
          <w:lang w:eastAsia="en-US"/>
        </w:rPr>
        <w:t>;</w:t>
      </w:r>
      <w:r w:rsidRPr="00B50B35">
        <w:rPr>
          <w:rFonts w:eastAsia="Calibri"/>
          <w:i/>
          <w:color w:val="000099"/>
          <w:sz w:val="24"/>
          <w:szCs w:val="24"/>
          <w:lang w:eastAsia="en-US"/>
        </w:rPr>
        <w:t xml:space="preserve"> Copia de los decretos publicados en el Diario Oficial en los que se autorizan esos contingentes para esas importaciones</w:t>
      </w:r>
      <w:r w:rsidRPr="00B50B35">
        <w:rPr>
          <w:rFonts w:eastAsia="Calibri"/>
          <w:i/>
          <w:color w:val="000099"/>
          <w:sz w:val="24"/>
          <w:szCs w:val="24"/>
          <w:lang w:eastAsia="en-US"/>
        </w:rPr>
        <w:t xml:space="preserve">; y en el caso que correspondan a  </w:t>
      </w:r>
      <w:r w:rsidRPr="00B50B35">
        <w:rPr>
          <w:i/>
          <w:color w:val="000099"/>
          <w:sz w:val="24"/>
          <w:szCs w:val="24"/>
        </w:rPr>
        <w:t>las importaciones aprobadas por el convenio de maíz con los industriales y productores, detallar en qué caso aplica esa importación con los mismos detalles de esta lista</w:t>
      </w:r>
      <w:r w:rsidRPr="00B50B35">
        <w:rPr>
          <w:sz w:val="24"/>
          <w:szCs w:val="24"/>
        </w:rPr>
        <w:t>;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al respecto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se comunica 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que el Ministerio de Agricultur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a y Ganadería facilita las negociaciones entre productores e industriales en el marco de los Convenios de Comercialización de Granos Básicos</w:t>
      </w:r>
      <w:r w:rsidR="00391BB9" w:rsidRPr="00B50B35">
        <w:rPr>
          <w:rFonts w:asciiTheme="minorHAnsi" w:eastAsia="Arial Unicode MS" w:hAnsiTheme="minorHAnsi" w:cs="Arial Unicode MS"/>
          <w:sz w:val="24"/>
          <w:szCs w:val="24"/>
        </w:rPr>
        <w:t>,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como instrumentos de negociación entre privados, por lo tanto, a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naliz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ado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lo requerido y con base a lo establecido en los arts. 65, 66 inc.6°, 68 inc. 2o. y 72 de la Ley de Acceso a la Información Pública y el art. 49 del Reglamento de dicha Ley que la información solicitada no es de la competencia de esta dependencia,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por tanto determina y resuelve:</w:t>
      </w:r>
      <w:r w:rsidRPr="00B50B35">
        <w:rPr>
          <w:rFonts w:asciiTheme="minorHAnsi" w:eastAsia="Arial Unicode MS" w:hAnsiTheme="minorHAnsi" w:cs="Arial"/>
          <w:w w:val="102"/>
          <w:sz w:val="24"/>
          <w:szCs w:val="24"/>
        </w:rPr>
        <w:tab/>
      </w:r>
    </w:p>
    <w:p w:rsidR="00DE72FA" w:rsidRPr="00B50B35" w:rsidRDefault="00DE72FA" w:rsidP="00DE72FA">
      <w:pPr>
        <w:spacing w:after="0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DE72FA" w:rsidRPr="003C234E" w:rsidRDefault="00DE72FA" w:rsidP="00530C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3C234E">
        <w:rPr>
          <w:rFonts w:asciiTheme="minorHAnsi" w:hAnsiTheme="minorHAnsi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DE72FA" w:rsidRPr="00B50B35" w:rsidRDefault="00DE72FA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A8066D" w:rsidRDefault="00DE72FA" w:rsidP="00A806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Para mayor información consultar al </w:t>
      </w:r>
      <w:r w:rsidR="00006503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MINISTERIO DE ECONOMÍA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, contactar a</w:t>
      </w:r>
      <w:r w:rsidR="00006503" w:rsidRPr="00B50B35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>l</w:t>
      </w:r>
      <w:r w:rsidR="00006503" w:rsidRPr="00B50B35">
        <w:rPr>
          <w:rFonts w:asciiTheme="minorHAnsi" w:eastAsia="Arial Unicode MS" w:hAnsiTheme="minorHAnsi" w:cs="Arial Unicode MS"/>
          <w:sz w:val="24"/>
          <w:szCs w:val="24"/>
        </w:rPr>
        <w:t>a</w:t>
      </w:r>
      <w:r w:rsidRPr="00B50B35">
        <w:rPr>
          <w:rFonts w:asciiTheme="minorHAnsi" w:eastAsia="Arial Unicode MS" w:hAnsiTheme="minorHAnsi" w:cs="Arial Unicode MS"/>
          <w:sz w:val="24"/>
          <w:szCs w:val="24"/>
        </w:rPr>
        <w:t xml:space="preserve"> Oficial de Información: </w:t>
      </w:r>
      <w:r w:rsidR="00B50B35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Laura Quintanilla de Arias</w:t>
      </w:r>
      <w:r w:rsidR="00B50B35">
        <w:rPr>
          <w:rFonts w:asciiTheme="minorHAnsi" w:eastAsia="Arial Unicode MS" w:hAnsiTheme="minorHAnsi" w:cs="Arial Unicode MS"/>
          <w:sz w:val="24"/>
          <w:szCs w:val="24"/>
        </w:rPr>
        <w:t xml:space="preserve">, al siguiente correo electrónico: </w:t>
      </w:r>
      <w:r w:rsidR="00B50B35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oir@minec.gob.sv</w:t>
      </w:r>
      <w:r w:rsidR="00B50B35" w:rsidRPr="00A8066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0B35">
        <w:rPr>
          <w:rFonts w:asciiTheme="minorHAnsi" w:eastAsia="Arial Unicode MS" w:hAnsiTheme="minorHAnsi" w:cs="Arial Unicode MS"/>
          <w:sz w:val="24"/>
          <w:szCs w:val="24"/>
        </w:rPr>
        <w:t xml:space="preserve">o al teléfono </w:t>
      </w:r>
      <w:r w:rsidR="00B50B35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(503) </w:t>
      </w:r>
      <w:r w:rsidR="00B50B35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590-5532</w:t>
      </w:r>
      <w:r w:rsidR="00A8066D" w:rsidRPr="00A8066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A8066D">
        <w:rPr>
          <w:rFonts w:asciiTheme="minorHAnsi" w:eastAsia="Arial Unicode MS" w:hAnsiTheme="minorHAnsi" w:cs="Arial Unicode MS"/>
          <w:sz w:val="24"/>
          <w:szCs w:val="24"/>
        </w:rPr>
        <w:t xml:space="preserve">o visitar sus oficinas en </w:t>
      </w:r>
      <w:r w:rsidR="00B50B35" w:rsidRPr="00EE6BC0">
        <w:rPr>
          <w:rFonts w:asciiTheme="minorHAnsi" w:eastAsia="Arial Unicode MS" w:hAnsiTheme="minorHAnsi" w:cs="Arial Unicode MS"/>
          <w:sz w:val="24"/>
          <w:szCs w:val="24"/>
        </w:rPr>
        <w:t>Calle Guadalupe y Alameda Juan Pablo II, Edificio C2, Primera Planta, Plan Maestro Centro de Gobierno, San Salvador, El Salvador</w:t>
      </w:r>
      <w:r w:rsidR="00A8066D">
        <w:rPr>
          <w:rFonts w:asciiTheme="minorHAnsi" w:eastAsia="Arial Unicode MS" w:hAnsiTheme="minorHAnsi" w:cs="Arial Unicode MS"/>
          <w:sz w:val="24"/>
          <w:szCs w:val="24"/>
        </w:rPr>
        <w:t>.</w:t>
      </w:r>
    </w:p>
    <w:p w:rsidR="00B50B35" w:rsidRPr="00EE6BC0" w:rsidRDefault="00B50B35" w:rsidP="00A806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C0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EE6BC0">
        <w:rPr>
          <w:rFonts w:asciiTheme="minorHAnsi" w:eastAsia="Arial Unicode MS" w:hAnsiTheme="minorHAnsi" w:cs="Arial Unicode MS"/>
          <w:sz w:val="24"/>
          <w:szCs w:val="24"/>
        </w:rPr>
        <w:br/>
      </w:r>
    </w:p>
    <w:p w:rsidR="00DE72FA" w:rsidRPr="00FA3387" w:rsidRDefault="00DE72FA" w:rsidP="00DE72F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24"/>
        </w:rPr>
      </w:pPr>
    </w:p>
    <w:p w:rsidR="00395CC4" w:rsidRPr="00395CC4" w:rsidRDefault="00395CC4" w:rsidP="00FA3387">
      <w:pPr>
        <w:spacing w:after="0" w:line="240" w:lineRule="auto"/>
        <w:rPr>
          <w:rFonts w:asciiTheme="minorHAnsi" w:hAnsiTheme="minorHAnsi" w:cstheme="minorHAnsi"/>
          <w:w w:val="102"/>
        </w:rPr>
      </w:pPr>
    </w:p>
    <w:p w:rsidR="00395CC4" w:rsidRDefault="00395CC4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sectPr w:rsidR="00395CC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AE" w:rsidRDefault="00ED16AE" w:rsidP="00F425A5">
      <w:pPr>
        <w:spacing w:after="0" w:line="240" w:lineRule="auto"/>
      </w:pPr>
      <w:r>
        <w:separator/>
      </w:r>
    </w:p>
  </w:endnote>
  <w:endnote w:type="continuationSeparator" w:id="0">
    <w:p w:rsidR="00ED16AE" w:rsidRDefault="00ED16A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7DDF07" wp14:editId="01E1B7C9">
              <wp:simplePos x="0" y="0"/>
              <wp:positionH relativeFrom="column">
                <wp:posOffset>-137160</wp:posOffset>
              </wp:positionH>
              <wp:positionV relativeFrom="paragraph">
                <wp:posOffset>642619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5656" w:rsidRPr="001B565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5656" w:rsidRPr="001B565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4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50.6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5656" w:rsidRPr="001B565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5656" w:rsidRPr="001B565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4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4B543BE3" wp14:editId="798A5133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AE" w:rsidRDefault="00ED16AE" w:rsidP="00F425A5">
      <w:pPr>
        <w:spacing w:after="0" w:line="240" w:lineRule="auto"/>
      </w:pPr>
      <w:r>
        <w:separator/>
      </w:r>
    </w:p>
  </w:footnote>
  <w:footnote w:type="continuationSeparator" w:id="0">
    <w:p w:rsidR="00ED16AE" w:rsidRDefault="00ED16A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99CEF" wp14:editId="09766F18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909F46" wp14:editId="0A3AF2B6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9"/>
  </w:num>
  <w:num w:numId="13">
    <w:abstractNumId w:val="40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2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3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5656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3BE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16A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A867B-BE53-4266-80E5-1EF093D7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2016-06-02T20:54:00Z</cp:lastPrinted>
  <dcterms:created xsi:type="dcterms:W3CDTF">2016-06-02T21:10:00Z</dcterms:created>
  <dcterms:modified xsi:type="dcterms:W3CDTF">2016-06-02T21:12:00Z</dcterms:modified>
</cp:coreProperties>
</file>