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AB503B" w:rsidRDefault="00AB503B" w:rsidP="00AB503B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AB503B" w:rsidRDefault="00AB503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BE5DFA">
        <w:rPr>
          <w:rFonts w:asciiTheme="minorHAnsi" w:eastAsia="Arial Unicode MS" w:hAnsiTheme="minorHAnsi" w:cs="Arial Unicode MS"/>
          <w:b/>
          <w:color w:val="000099"/>
          <w:sz w:val="28"/>
        </w:rPr>
        <w:t>44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E2EF1" w:rsidRPr="000E2EF1" w:rsidRDefault="00714AA6" w:rsidP="00A97119">
      <w:pPr>
        <w:spacing w:after="0" w:line="240" w:lineRule="auto"/>
        <w:jc w:val="both"/>
        <w:rPr>
          <w:rFonts w:eastAsia="Calibri"/>
          <w:sz w:val="10"/>
          <w:szCs w:val="24"/>
          <w:lang w:eastAsia="en-U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A97119">
        <w:rPr>
          <w:rFonts w:asciiTheme="minorHAnsi" w:eastAsia="Arial Unicode MS" w:hAnsiTheme="minorHAnsi" w:cs="Arial Unicode MS"/>
          <w:color w:val="000099"/>
        </w:rPr>
        <w:t xml:space="preserve">quince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A97119">
        <w:rPr>
          <w:rFonts w:asciiTheme="minorHAnsi" w:eastAsia="Arial Unicode MS" w:hAnsiTheme="minorHAnsi" w:cs="Arial Unicode MS"/>
          <w:color w:val="000099"/>
        </w:rPr>
        <w:t xml:space="preserve">veintitrés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</w:t>
      </w:r>
      <w:r w:rsidR="00A97119">
        <w:rPr>
          <w:rFonts w:asciiTheme="minorHAnsi" w:eastAsia="Arial Unicode MS" w:hAnsiTheme="minorHAnsi" w:cs="Arial Unicode MS"/>
          <w:color w:val="000099"/>
        </w:rPr>
        <w:t xml:space="preserve">diecisiete 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A97119">
        <w:rPr>
          <w:rFonts w:asciiTheme="minorHAnsi" w:eastAsia="Arial Unicode MS" w:hAnsiTheme="minorHAnsi" w:cs="Arial Unicode MS"/>
          <w:color w:val="000099"/>
        </w:rPr>
        <w:t xml:space="preserve">marzo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A97119">
        <w:rPr>
          <w:rFonts w:asciiTheme="minorHAnsi" w:eastAsia="Arial Unicode MS" w:hAnsiTheme="minorHAnsi" w:cs="Arial Unicode MS"/>
          <w:b/>
          <w:color w:val="000099"/>
        </w:rPr>
        <w:t>44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BE5DFA" w:rsidRPr="00BE5DFA" w:rsidRDefault="00BE5DFA" w:rsidP="00BE5D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E5DFA" w:rsidRPr="00A97119" w:rsidRDefault="00BE5DFA" w:rsidP="00BE5D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A97119">
        <w:rPr>
          <w:rFonts w:asciiTheme="minorHAnsi" w:eastAsia="Arial Unicode MS" w:hAnsiTheme="minorHAnsi" w:cs="Arial Unicode MS"/>
          <w:color w:val="000099"/>
        </w:rPr>
        <w:t>1)</w:t>
      </w:r>
      <w:r w:rsidRPr="00A97119">
        <w:rPr>
          <w:rFonts w:asciiTheme="minorHAnsi" w:eastAsia="Arial Unicode MS" w:hAnsiTheme="minorHAnsi" w:cs="Arial Unicode MS"/>
          <w:color w:val="000099"/>
        </w:rPr>
        <w:tab/>
        <w:t>ESTADISTICAS DE PRODUCCION DEL SECTOR AGROPECUARIO PRODUCCION 2014-2015</w:t>
      </w:r>
    </w:p>
    <w:p w:rsidR="00E25718" w:rsidRPr="00A97119" w:rsidRDefault="00BE5DFA" w:rsidP="00BE5D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A97119">
        <w:rPr>
          <w:rFonts w:asciiTheme="minorHAnsi" w:eastAsia="Arial Unicode MS" w:hAnsiTheme="minorHAnsi" w:cs="Arial Unicode MS"/>
          <w:color w:val="000099"/>
        </w:rPr>
        <w:t>2)</w:t>
      </w:r>
      <w:r w:rsidRPr="00A97119">
        <w:rPr>
          <w:rFonts w:asciiTheme="minorHAnsi" w:eastAsia="Arial Unicode MS" w:hAnsiTheme="minorHAnsi" w:cs="Arial Unicode MS"/>
          <w:color w:val="000099"/>
        </w:rPr>
        <w:tab/>
        <w:t>ESTADISTICAS DE PRODUCCION DEL SECTOR AGROPECUARIO: PROYECCION 2015-2016</w:t>
      </w:r>
    </w:p>
    <w:p w:rsidR="00BE5DFA" w:rsidRDefault="00BE5DFA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931693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005A4C" w:rsidRPr="00005A4C">
        <w:rPr>
          <w:rFonts w:eastAsia="Calibri"/>
          <w:b/>
          <w:bCs/>
          <w:lang w:eastAsia="en-US"/>
        </w:rPr>
        <w:t xml:space="preserve"> </w:t>
      </w:r>
      <w:proofErr w:type="spellStart"/>
      <w:r w:rsidR="00AB503B" w:rsidRPr="00AB503B">
        <w:rPr>
          <w:rFonts w:asciiTheme="minorHAnsi" w:hAnsiTheme="minorHAnsi" w:cstheme="minorHAnsi"/>
          <w:b/>
          <w:color w:val="000099"/>
          <w:highlight w:val="darkBlue"/>
        </w:rPr>
        <w:t>xxxxxxxxxxxxxxxx</w:t>
      </w:r>
      <w:proofErr w:type="spellEnd"/>
      <w:r w:rsidR="00DE3698">
        <w:rPr>
          <w:b/>
          <w:color w:val="000099"/>
        </w:rPr>
        <w:t xml:space="preserve">, </w:t>
      </w:r>
      <w:r w:rsidR="00931693" w:rsidRPr="00931693">
        <w:rPr>
          <w:rFonts w:asciiTheme="minorHAnsi" w:eastAsia="Arial Unicode MS" w:hAnsiTheme="minorHAnsi" w:cs="Arial Unicode MS"/>
        </w:rPr>
        <w:t xml:space="preserve">se estudió lo solicitado determinándose con base al art. 62 inciso 2º que </w:t>
      </w:r>
      <w:r w:rsidR="00005A4C" w:rsidRPr="00005A4C">
        <w:rPr>
          <w:rFonts w:asciiTheme="minorHAnsi" w:eastAsia="Arial Unicode MS" w:hAnsiTheme="minorHAnsi" w:cs="Arial Unicode MS"/>
          <w:color w:val="C00000"/>
        </w:rPr>
        <w:t xml:space="preserve">parte de </w:t>
      </w:r>
      <w:r w:rsidR="00931693" w:rsidRPr="00931693">
        <w:rPr>
          <w:rFonts w:asciiTheme="minorHAnsi" w:eastAsia="Arial Unicode MS" w:hAnsiTheme="minorHAnsi" w:cs="Arial Unicode MS"/>
        </w:rPr>
        <w:t>la misma ya está disponible al público. Por lo tanto resuelve:</w:t>
      </w:r>
    </w:p>
    <w:p w:rsidR="00931693" w:rsidRPr="000E2EF1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931693" w:rsidRPr="00F74FD2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E339B8" w:rsidRPr="000E2EF1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944BBC" w:rsidRDefault="004E567C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Sobre la</w:t>
      </w:r>
      <w:r w:rsidR="00005A4C">
        <w:rPr>
          <w:rFonts w:asciiTheme="minorHAnsi" w:eastAsia="Arial Unicode MS" w:hAnsiTheme="minorHAnsi" w:cs="Arial Unicode MS"/>
        </w:rPr>
        <w:t xml:space="preserve">s </w:t>
      </w:r>
      <w:r w:rsidRPr="004E567C">
        <w:rPr>
          <w:rFonts w:asciiTheme="minorHAnsi" w:eastAsia="Arial Unicode MS" w:hAnsiTheme="minorHAnsi" w:cs="Arial Unicode MS"/>
          <w:i/>
          <w:color w:val="000099"/>
        </w:rPr>
        <w:t>estadísticas de producción del sector agropecuario producción 2014-2015</w:t>
      </w:r>
      <w:r w:rsidR="00005A4C" w:rsidRPr="00005A4C">
        <w:rPr>
          <w:rFonts w:asciiTheme="minorHAnsi" w:eastAsia="Arial Unicode MS" w:hAnsiTheme="minorHAnsi" w:cs="Arial Unicode MS"/>
          <w:color w:val="000099"/>
        </w:rPr>
        <w:t xml:space="preserve">, </w:t>
      </w:r>
      <w:r>
        <w:rPr>
          <w:rFonts w:asciiTheme="minorHAnsi" w:eastAsia="Arial Unicode MS" w:hAnsiTheme="minorHAnsi" w:cs="Arial Unicode MS"/>
          <w:color w:val="000099"/>
        </w:rPr>
        <w:t xml:space="preserve">esta </w:t>
      </w:r>
      <w:r w:rsidRPr="004E567C">
        <w:rPr>
          <w:rFonts w:asciiTheme="minorHAnsi" w:eastAsia="Arial Unicode MS" w:hAnsiTheme="minorHAnsi" w:cs="Arial Unicode MS"/>
        </w:rPr>
        <w:t>información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="00005A4C">
        <w:rPr>
          <w:rFonts w:asciiTheme="minorHAnsi" w:eastAsia="Arial Unicode MS" w:hAnsiTheme="minorHAnsi" w:cs="Arial Unicode MS"/>
        </w:rPr>
        <w:t xml:space="preserve">puede descargarse documentos en </w:t>
      </w:r>
      <w:r w:rsidR="00931693" w:rsidRPr="00931693">
        <w:rPr>
          <w:rFonts w:asciiTheme="minorHAnsi" w:eastAsia="Arial Unicode MS" w:hAnsiTheme="minorHAnsi" w:cs="Arial Unicode MS"/>
        </w:rPr>
        <w:t>la página web del MAG</w:t>
      </w:r>
      <w:r w:rsidR="00944BBC">
        <w:rPr>
          <w:rFonts w:asciiTheme="minorHAnsi" w:eastAsia="Arial Unicode MS" w:hAnsiTheme="minorHAnsi" w:cs="Arial Unicode MS"/>
        </w:rPr>
        <w:t xml:space="preserve"> </w:t>
      </w:r>
      <w:r w:rsidR="00944BBC"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="00931693" w:rsidRPr="00931693">
        <w:rPr>
          <w:rFonts w:asciiTheme="minorHAnsi" w:eastAsia="Arial Unicode MS" w:hAnsiTheme="minorHAnsi" w:cs="Arial Unicode MS"/>
        </w:rPr>
        <w:t xml:space="preserve">, en la </w:t>
      </w:r>
      <w:r w:rsidR="00F74FD2">
        <w:rPr>
          <w:rFonts w:asciiTheme="minorHAnsi" w:eastAsia="Arial Unicode MS" w:hAnsiTheme="minorHAnsi" w:cs="Arial Unicode MS"/>
        </w:rPr>
        <w:t>siguiente</w:t>
      </w:r>
      <w:r>
        <w:rPr>
          <w:rFonts w:asciiTheme="minorHAnsi" w:eastAsia="Arial Unicode MS" w:hAnsiTheme="minorHAnsi" w:cs="Arial Unicode MS"/>
        </w:rPr>
        <w:t xml:space="preserve"> </w:t>
      </w:r>
      <w:r w:rsidR="00931693" w:rsidRPr="00931693">
        <w:rPr>
          <w:rFonts w:asciiTheme="minorHAnsi" w:eastAsia="Arial Unicode MS" w:hAnsiTheme="minorHAnsi" w:cs="Arial Unicode MS"/>
        </w:rPr>
        <w:t>secci</w:t>
      </w:r>
      <w:r>
        <w:rPr>
          <w:rFonts w:asciiTheme="minorHAnsi" w:eastAsia="Arial Unicode MS" w:hAnsiTheme="minorHAnsi" w:cs="Arial Unicode MS"/>
        </w:rPr>
        <w:t>ón</w:t>
      </w:r>
      <w:r w:rsidR="00F74FD2">
        <w:rPr>
          <w:rFonts w:asciiTheme="minorHAnsi" w:eastAsia="Arial Unicode MS" w:hAnsiTheme="minorHAnsi" w:cs="Arial Unicode MS"/>
        </w:rPr>
        <w:t>:</w:t>
      </w:r>
      <w:r w:rsidR="00005A4C">
        <w:rPr>
          <w:rFonts w:asciiTheme="minorHAnsi" w:eastAsia="Arial Unicode MS" w:hAnsiTheme="minorHAnsi" w:cs="Arial Unicode MS"/>
        </w:rPr>
        <w:t xml:space="preserve"> Servicios/Dirección General de Economía Agropecuaria/Estadísticas de Producción Agropecuaria</w:t>
      </w:r>
      <w:r>
        <w:rPr>
          <w:rFonts w:asciiTheme="minorHAnsi" w:eastAsia="Arial Unicode MS" w:hAnsiTheme="minorHAnsi" w:cs="Arial Unicode MS"/>
        </w:rPr>
        <w:t xml:space="preserve"> o copiar el siguiente Link:</w:t>
      </w:r>
      <w:r w:rsidRPr="004E567C">
        <w:t xml:space="preserve"> </w:t>
      </w:r>
      <w:r w:rsidRPr="004E567C">
        <w:rPr>
          <w:rFonts w:asciiTheme="minorHAnsi" w:eastAsia="Arial Unicode MS" w:hAnsiTheme="minorHAnsi" w:cs="Arial Unicode MS"/>
        </w:rPr>
        <w:t>http://www.mag.gob.sv/estadisticas-agropecuarias/</w:t>
      </w:r>
    </w:p>
    <w:p w:rsidR="00944BBC" w:rsidRDefault="00944BBC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17C3E" w:rsidRDefault="003F2FF0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La información sobre </w:t>
      </w:r>
      <w:r w:rsidR="004E567C">
        <w:rPr>
          <w:rFonts w:asciiTheme="minorHAnsi" w:eastAsia="Arial Unicode MS" w:hAnsiTheme="minorHAnsi" w:cs="Arial Unicode MS"/>
          <w:i/>
          <w:color w:val="000099"/>
        </w:rPr>
        <w:t xml:space="preserve">estadísticas </w:t>
      </w:r>
      <w:r w:rsidR="00005A4C">
        <w:rPr>
          <w:rFonts w:asciiTheme="minorHAnsi" w:eastAsia="Arial Unicode MS" w:hAnsiTheme="minorHAnsi" w:cs="Arial Unicode MS"/>
          <w:i/>
          <w:color w:val="000099"/>
        </w:rPr>
        <w:t xml:space="preserve">de </w:t>
      </w:r>
      <w:r w:rsidR="004E567C">
        <w:rPr>
          <w:rFonts w:asciiTheme="minorHAnsi" w:eastAsia="Arial Unicode MS" w:hAnsiTheme="minorHAnsi" w:cs="Arial Unicode MS"/>
          <w:i/>
          <w:color w:val="000099"/>
        </w:rPr>
        <w:t xml:space="preserve">producción de del sector agropecuario: proyección </w:t>
      </w:r>
      <w:r w:rsidR="00107286">
        <w:rPr>
          <w:rFonts w:asciiTheme="minorHAnsi" w:eastAsia="Arial Unicode MS" w:hAnsiTheme="minorHAnsi" w:cs="Arial Unicode MS"/>
          <w:i/>
          <w:color w:val="000099"/>
        </w:rPr>
        <w:t xml:space="preserve">2015- </w:t>
      </w:r>
      <w:r w:rsidR="00257824">
        <w:rPr>
          <w:rFonts w:asciiTheme="minorHAnsi" w:eastAsia="Arial Unicode MS" w:hAnsiTheme="minorHAnsi" w:cs="Arial Unicode MS"/>
          <w:i/>
          <w:color w:val="000099"/>
        </w:rPr>
        <w:t>2</w:t>
      </w:r>
      <w:r w:rsidR="004E567C">
        <w:rPr>
          <w:rFonts w:asciiTheme="minorHAnsi" w:eastAsia="Arial Unicode MS" w:hAnsiTheme="minorHAnsi" w:cs="Arial Unicode MS"/>
          <w:i/>
          <w:color w:val="000099"/>
        </w:rPr>
        <w:t>016</w:t>
      </w:r>
      <w:r>
        <w:rPr>
          <w:rFonts w:asciiTheme="minorHAnsi" w:eastAsia="Arial Unicode MS" w:hAnsiTheme="minorHAnsi" w:cs="Arial Unicode MS"/>
          <w:i/>
          <w:color w:val="000099"/>
        </w:rPr>
        <w:t>,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E339B8" w:rsidRPr="00E339B8">
        <w:rPr>
          <w:rFonts w:asciiTheme="minorHAnsi" w:eastAsia="Arial Unicode MS" w:hAnsiTheme="minorHAnsi" w:cs="Arial Unicode MS"/>
        </w:rPr>
        <w:t>al respecto</w:t>
      </w:r>
      <w:r w:rsidR="00257824">
        <w:rPr>
          <w:rFonts w:asciiTheme="minorHAnsi" w:eastAsia="Arial Unicode MS" w:hAnsiTheme="minorHAnsi" w:cs="Arial Unicode MS"/>
        </w:rPr>
        <w:t xml:space="preserve"> informamos que</w:t>
      </w:r>
      <w:r w:rsidR="00E339B8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DB42B5" w:rsidRPr="00257824">
        <w:rPr>
          <w:rFonts w:asciiTheme="minorHAnsi" w:eastAsia="Arial Unicode MS" w:hAnsiTheme="minorHAnsi" w:cs="Arial Unicode MS"/>
          <w:color w:val="000099"/>
        </w:rPr>
        <w:t xml:space="preserve">por el momento </w:t>
      </w:r>
      <w:r w:rsidR="0049126D" w:rsidRPr="00257824">
        <w:rPr>
          <w:rFonts w:asciiTheme="minorHAnsi" w:eastAsia="Arial Unicode MS" w:hAnsiTheme="minorHAnsi" w:cs="Arial Unicode MS"/>
          <w:color w:val="000099"/>
        </w:rPr>
        <w:t xml:space="preserve">no se </w:t>
      </w:r>
      <w:r w:rsidR="00DE450E" w:rsidRPr="00257824">
        <w:rPr>
          <w:rFonts w:asciiTheme="minorHAnsi" w:eastAsia="Arial Unicode MS" w:hAnsiTheme="minorHAnsi" w:cs="Arial Unicode MS"/>
          <w:color w:val="000099"/>
        </w:rPr>
        <w:t xml:space="preserve">cuenta con </w:t>
      </w:r>
      <w:r w:rsidR="00DB42B5" w:rsidRPr="00257824">
        <w:rPr>
          <w:rFonts w:asciiTheme="minorHAnsi" w:eastAsia="Arial Unicode MS" w:hAnsiTheme="minorHAnsi" w:cs="Arial Unicode MS"/>
          <w:color w:val="000099"/>
        </w:rPr>
        <w:t xml:space="preserve">dicha </w:t>
      </w:r>
      <w:r w:rsidR="00DE450E" w:rsidRPr="00257824">
        <w:rPr>
          <w:rFonts w:asciiTheme="minorHAnsi" w:eastAsia="Arial Unicode MS" w:hAnsiTheme="minorHAnsi" w:cs="Arial Unicode MS"/>
          <w:color w:val="000099"/>
        </w:rPr>
        <w:t>información</w:t>
      </w:r>
      <w:r w:rsidR="00257824" w:rsidRPr="00257824">
        <w:rPr>
          <w:rFonts w:asciiTheme="minorHAnsi" w:eastAsia="Arial Unicode MS" w:hAnsiTheme="minorHAnsi" w:cs="Arial Unicode MS"/>
          <w:color w:val="000099"/>
        </w:rPr>
        <w:t>, este ministerio</w:t>
      </w:r>
      <w:r w:rsidR="00DE450E" w:rsidRPr="00257824">
        <w:rPr>
          <w:rFonts w:asciiTheme="minorHAnsi" w:eastAsia="Arial Unicode MS" w:hAnsiTheme="minorHAnsi" w:cs="Arial Unicode MS"/>
          <w:color w:val="000099"/>
        </w:rPr>
        <w:t xml:space="preserve"> </w:t>
      </w:r>
      <w:r w:rsidR="00DB42B5" w:rsidRPr="00257824">
        <w:rPr>
          <w:rFonts w:asciiTheme="minorHAnsi" w:eastAsia="Arial Unicode MS" w:hAnsiTheme="minorHAnsi" w:cs="Arial Unicode MS"/>
          <w:color w:val="000099"/>
        </w:rPr>
        <w:t>aún no se ha procesado esos datos</w:t>
      </w:r>
      <w:r w:rsidR="00107286">
        <w:rPr>
          <w:rFonts w:asciiTheme="minorHAnsi" w:eastAsia="Arial Unicode MS" w:hAnsiTheme="minorHAnsi" w:cs="Arial Unicode MS"/>
          <w:color w:val="000099"/>
        </w:rPr>
        <w:t>, el ciclo agrícola 2015-2016 aún no está disponible dado que el año agrícola finaliza el 30 de abril de 2016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>,</w:t>
      </w:r>
      <w:r w:rsidR="00BE4246" w:rsidRPr="003E5914">
        <w:rPr>
          <w:rFonts w:asciiTheme="minorHAnsi" w:eastAsia="Arial Unicode MS" w:hAnsiTheme="minorHAnsi" w:cs="Arial Unicode MS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257824" w:rsidRDefault="00257824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F7AD3" w:rsidRPr="00005A4C" w:rsidRDefault="00C22C53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05A4C">
        <w:rPr>
          <w:rFonts w:asciiTheme="minorHAnsi" w:eastAsia="Arial Unicode MS" w:hAnsiTheme="minorHAnsi" w:cs="Arial Unicode MS"/>
          <w:b/>
          <w:color w:val="000099"/>
        </w:rPr>
        <w:t>N</w:t>
      </w:r>
      <w:r w:rsidR="002811CB" w:rsidRPr="00005A4C">
        <w:rPr>
          <w:rFonts w:asciiTheme="minorHAnsi" w:eastAsia="Arial Unicode MS" w:hAnsiTheme="minorHAnsi" w:cs="Arial Unicode MS"/>
          <w:b/>
          <w:color w:val="000099"/>
        </w:rPr>
        <w:t>O ENTREGAR</w:t>
      </w:r>
      <w:r w:rsidR="00EF7AD3" w:rsidRPr="00005A4C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  <w:r w:rsidR="00E25718" w:rsidRPr="00005A4C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8C" w:rsidRDefault="0054628C" w:rsidP="00F425A5">
      <w:pPr>
        <w:spacing w:after="0" w:line="240" w:lineRule="auto"/>
      </w:pPr>
      <w:r>
        <w:separator/>
      </w:r>
    </w:p>
  </w:endnote>
  <w:endnote w:type="continuationSeparator" w:id="0">
    <w:p w:rsidR="0054628C" w:rsidRDefault="0054628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 w:rsidR="00005A4C"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B503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B503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B503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B503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8C" w:rsidRDefault="0054628C" w:rsidP="00F425A5">
      <w:pPr>
        <w:spacing w:after="0" w:line="240" w:lineRule="auto"/>
      </w:pPr>
      <w:r>
        <w:separator/>
      </w:r>
    </w:p>
  </w:footnote>
  <w:footnote w:type="continuationSeparator" w:id="0">
    <w:p w:rsidR="0054628C" w:rsidRDefault="0054628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567C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04D40-DFC8-4745-81B5-70D1754B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2016-03-17T21:34:00Z</cp:lastPrinted>
  <dcterms:created xsi:type="dcterms:W3CDTF">2016-03-17T21:33:00Z</dcterms:created>
  <dcterms:modified xsi:type="dcterms:W3CDTF">2016-03-17T21:35:00Z</dcterms:modified>
</cp:coreProperties>
</file>