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806CBA" w:rsidRPr="008F7046" w:rsidRDefault="00806CBA" w:rsidP="00806CBA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bookmarkStart w:id="0" w:name="_GoBack"/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  <w:bookmarkEnd w:id="0"/>
      <w:r w:rsidRPr="008F7046">
        <w:rPr>
          <w:rFonts w:asciiTheme="minorHAnsi" w:eastAsia="Arial Unicode MS" w:hAnsiTheme="minorHAnsi"/>
          <w:color w:val="C00000"/>
          <w:sz w:val="18"/>
        </w:rPr>
        <w:t>.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01</w:t>
      </w:r>
      <w:r w:rsidR="00F74FD2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DE3698">
        <w:rPr>
          <w:rFonts w:asciiTheme="minorHAnsi" w:eastAsia="Arial Unicode MS" w:hAnsiTheme="minorHAnsi" w:cs="Arial Unicode MS"/>
          <w:color w:val="000099"/>
        </w:rPr>
        <w:t>tr</w:t>
      </w:r>
      <w:r w:rsidR="00F74FD2">
        <w:rPr>
          <w:rFonts w:asciiTheme="minorHAnsi" w:eastAsia="Arial Unicode MS" w:hAnsiTheme="minorHAnsi" w:cs="Arial Unicode MS"/>
          <w:color w:val="000099"/>
        </w:rPr>
        <w:t>e</w:t>
      </w:r>
      <w:r w:rsidR="00DE3698">
        <w:rPr>
          <w:rFonts w:asciiTheme="minorHAnsi" w:eastAsia="Arial Unicode MS" w:hAnsiTheme="minorHAnsi" w:cs="Arial Unicode MS"/>
          <w:color w:val="000099"/>
        </w:rPr>
        <w:t>c</w:t>
      </w:r>
      <w:r w:rsidR="002C71C9">
        <w:rPr>
          <w:rFonts w:asciiTheme="minorHAnsi" w:eastAsia="Arial Unicode MS" w:hAnsiTheme="minorHAnsi" w:cs="Arial Unicode MS"/>
          <w:color w:val="000099"/>
        </w:rPr>
        <w:t>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F74FD2">
        <w:rPr>
          <w:rFonts w:asciiTheme="minorHAnsi" w:eastAsia="Arial Unicode MS" w:hAnsiTheme="minorHAnsi" w:cs="Arial Unicode MS"/>
          <w:color w:val="000099"/>
        </w:rPr>
        <w:t>quince</w:t>
      </w:r>
      <w:r w:rsidR="002C71C9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</w:t>
      </w:r>
      <w:r w:rsidR="00F74FD2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de febrero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01</w:t>
      </w:r>
      <w:r w:rsidR="00F74FD2">
        <w:rPr>
          <w:rFonts w:asciiTheme="minorHAnsi" w:eastAsia="Arial Unicode MS" w:hAnsiTheme="minorHAnsi" w:cs="Arial Unicode MS"/>
          <w:b/>
          <w:color w:val="000099"/>
        </w:rPr>
        <w:t>9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F74FD2" w:rsidRPr="00F74FD2" w:rsidRDefault="00F74FD2" w:rsidP="00F74FD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Pr="00F74FD2" w:rsidRDefault="00F74FD2" w:rsidP="00F74FD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74FD2">
        <w:rPr>
          <w:rFonts w:asciiTheme="minorHAnsi" w:eastAsia="Arial Unicode MS" w:hAnsiTheme="minorHAnsi" w:cs="Arial Unicode MS"/>
          <w:color w:val="000099"/>
        </w:rPr>
        <w:t xml:space="preserve">Producción de Tomate en El Salvador: </w:t>
      </w:r>
      <w:r>
        <w:rPr>
          <w:rFonts w:asciiTheme="minorHAnsi" w:eastAsia="Arial Unicode MS" w:hAnsiTheme="minorHAnsi" w:cs="Arial Unicode MS"/>
          <w:color w:val="000099"/>
        </w:rPr>
        <w:t>costo, cantidad mensual y d</w:t>
      </w:r>
      <w:r w:rsidRPr="00F74FD2">
        <w:rPr>
          <w:rFonts w:asciiTheme="minorHAnsi" w:eastAsia="Arial Unicode MS" w:hAnsiTheme="minorHAnsi" w:cs="Arial Unicode MS"/>
          <w:color w:val="000099"/>
        </w:rPr>
        <w:t>epartamento, del 2014 y 2015</w:t>
      </w:r>
    </w:p>
    <w:p w:rsidR="00F74FD2" w:rsidRPr="00F74FD2" w:rsidRDefault="00F74FD2" w:rsidP="00F74FD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74FD2">
        <w:rPr>
          <w:rFonts w:asciiTheme="minorHAnsi" w:eastAsia="Arial Unicode MS" w:hAnsiTheme="minorHAnsi" w:cs="Arial Unicode MS"/>
          <w:color w:val="000099"/>
        </w:rPr>
        <w:t xml:space="preserve">Importación de Tomate del 2014 y 2015 </w:t>
      </w:r>
    </w:p>
    <w:p w:rsidR="00DE3698" w:rsidRPr="00F74FD2" w:rsidRDefault="00F74FD2" w:rsidP="00F74FD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74FD2">
        <w:rPr>
          <w:rFonts w:asciiTheme="minorHAnsi" w:eastAsia="Arial Unicode MS" w:hAnsiTheme="minorHAnsi" w:cs="Arial Unicode MS"/>
          <w:color w:val="000099"/>
        </w:rPr>
        <w:t>Precios del Tomate de 2014 y 2015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2B446B">
        <w:rPr>
          <w:b/>
          <w:color w:val="000099"/>
        </w:rPr>
        <w:t xml:space="preserve"> </w:t>
      </w:r>
      <w:proofErr w:type="spellStart"/>
      <w:r w:rsidR="00806CBA" w:rsidRPr="00806CBA">
        <w:rPr>
          <w:b/>
          <w:color w:val="000099"/>
          <w:highlight w:val="blue"/>
        </w:rPr>
        <w:t>xxxxxx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F74FD2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 xml:space="preserve">e adjunta </w:t>
      </w:r>
      <w:r w:rsidR="00DE3698" w:rsidRPr="00F74FD2">
        <w:rPr>
          <w:rFonts w:asciiTheme="minorHAnsi" w:eastAsia="Arial Unicode MS" w:hAnsiTheme="minorHAnsi" w:cs="Arial Unicode MS"/>
          <w:color w:val="000099"/>
        </w:rPr>
        <w:t xml:space="preserve">información en formato Excel </w:t>
      </w:r>
      <w:r w:rsidR="00F74FD2" w:rsidRPr="00F74FD2">
        <w:rPr>
          <w:rFonts w:asciiTheme="minorHAnsi" w:eastAsia="Arial Unicode MS" w:hAnsiTheme="minorHAnsi" w:cs="Arial Unicode MS"/>
          <w:color w:val="000099"/>
        </w:rPr>
        <w:t xml:space="preserve">datos </w:t>
      </w:r>
      <w:r w:rsidR="00DE3698" w:rsidRPr="00F74FD2">
        <w:rPr>
          <w:rFonts w:asciiTheme="minorHAnsi" w:eastAsia="Arial Unicode MS" w:hAnsiTheme="minorHAnsi" w:cs="Arial Unicode MS"/>
          <w:color w:val="000099"/>
        </w:rPr>
        <w:t xml:space="preserve">sobre </w:t>
      </w:r>
      <w:r w:rsidR="00F74FD2" w:rsidRPr="00F74FD2">
        <w:rPr>
          <w:rFonts w:asciiTheme="minorHAnsi" w:eastAsia="Arial Unicode MS" w:hAnsiTheme="minorHAnsi" w:cs="Arial Unicode MS"/>
          <w:color w:val="000099"/>
        </w:rPr>
        <w:t>superficie, producción y rendimiento de tomate por ciclo agrícola de los años 2014 al 2015 e información en formato Word de costos de producción por manzana de los ciclos 2013-2014 y 2014-2015</w:t>
      </w:r>
      <w:r w:rsidR="00F74FD2">
        <w:rPr>
          <w:rFonts w:asciiTheme="minorHAnsi" w:eastAsia="Arial Unicode MS" w:hAnsiTheme="minorHAnsi" w:cs="Arial Unicode MS"/>
        </w:rPr>
        <w:t>.</w:t>
      </w:r>
    </w:p>
    <w:p w:rsidR="0049126D" w:rsidRPr="0049126D" w:rsidRDefault="0049126D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31693" w:rsidRDefault="00F74FD2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la </w:t>
      </w:r>
      <w:r w:rsidRPr="00F74FD2">
        <w:rPr>
          <w:rFonts w:asciiTheme="minorHAnsi" w:eastAsia="Arial Unicode MS" w:hAnsiTheme="minorHAnsi" w:cs="Arial Unicode MS"/>
          <w:i/>
          <w:color w:val="000099"/>
        </w:rPr>
        <w:t>información de importación y precios de tomate</w:t>
      </w:r>
      <w:r>
        <w:rPr>
          <w:rFonts w:asciiTheme="minorHAnsi" w:eastAsia="Arial Unicode MS" w:hAnsiTheme="minorHAnsi" w:cs="Arial Unicode MS"/>
        </w:rPr>
        <w:t xml:space="preserve">, </w:t>
      </w:r>
      <w:r w:rsidR="00931693" w:rsidRPr="00931693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público. Por lo tanto resuelve:</w:t>
      </w:r>
    </w:p>
    <w:p w:rsidR="00931693" w:rsidRPr="00931693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F74FD2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E339B8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693">
        <w:rPr>
          <w:rFonts w:asciiTheme="minorHAnsi" w:eastAsia="Arial Unicode MS" w:hAnsiTheme="minorHAnsi" w:cs="Arial Unicode MS"/>
        </w:rPr>
        <w:t>Este documento está disponible en la página web del MAG</w:t>
      </w:r>
      <w:r w:rsidR="00944BBC">
        <w:rPr>
          <w:rFonts w:asciiTheme="minorHAnsi" w:eastAsia="Arial Unicode MS" w:hAnsiTheme="minorHAnsi" w:cs="Arial Unicode MS"/>
        </w:rPr>
        <w:t xml:space="preserve"> </w:t>
      </w:r>
      <w:r w:rsidR="00944BBC"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>, en la</w:t>
      </w:r>
      <w:r w:rsidR="00F74FD2">
        <w:rPr>
          <w:rFonts w:asciiTheme="minorHAnsi" w:eastAsia="Arial Unicode MS" w:hAnsiTheme="minorHAnsi" w:cs="Arial Unicode MS"/>
        </w:rPr>
        <w:t>s</w:t>
      </w:r>
      <w:r w:rsidRPr="00931693">
        <w:rPr>
          <w:rFonts w:asciiTheme="minorHAnsi" w:eastAsia="Arial Unicode MS" w:hAnsiTheme="minorHAnsi" w:cs="Arial Unicode MS"/>
        </w:rPr>
        <w:t xml:space="preserve"> </w:t>
      </w:r>
      <w:r w:rsidR="00F74FD2">
        <w:rPr>
          <w:rFonts w:asciiTheme="minorHAnsi" w:eastAsia="Arial Unicode MS" w:hAnsiTheme="minorHAnsi" w:cs="Arial Unicode MS"/>
        </w:rPr>
        <w:t xml:space="preserve">siguientes </w:t>
      </w:r>
      <w:r w:rsidRPr="00931693">
        <w:rPr>
          <w:rFonts w:asciiTheme="minorHAnsi" w:eastAsia="Arial Unicode MS" w:hAnsiTheme="minorHAnsi" w:cs="Arial Unicode MS"/>
        </w:rPr>
        <w:t>secci</w:t>
      </w:r>
      <w:r w:rsidR="00F74FD2">
        <w:rPr>
          <w:rFonts w:asciiTheme="minorHAnsi" w:eastAsia="Arial Unicode MS" w:hAnsiTheme="minorHAnsi" w:cs="Arial Unicode MS"/>
        </w:rPr>
        <w:t>ones:</w:t>
      </w:r>
    </w:p>
    <w:p w:rsidR="00944BBC" w:rsidRDefault="00944BBC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F74FD2" w:rsidRPr="00944BBC" w:rsidRDefault="00944BBC" w:rsidP="00944B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44BBC">
        <w:rPr>
          <w:rFonts w:asciiTheme="minorHAnsi" w:eastAsia="Arial Unicode MS" w:hAnsiTheme="minorHAnsi" w:cs="Arial Unicode MS"/>
        </w:rPr>
        <w:t xml:space="preserve">Buscar en el banner del centro de la página el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ícono de un insecto</w:t>
      </w:r>
      <w:r w:rsidRPr="00944BBC">
        <w:rPr>
          <w:rFonts w:asciiTheme="minorHAnsi" w:eastAsia="Arial Unicode MS" w:hAnsiTheme="minorHAnsi" w:cs="Arial Unicode MS"/>
          <w:color w:val="000099"/>
        </w:rPr>
        <w:t xml:space="preserve"> (Autorizaciones Fitozoosanitarias), </w:t>
      </w:r>
      <w:r w:rsidRPr="00944BBC">
        <w:rPr>
          <w:rFonts w:asciiTheme="minorHAnsi" w:eastAsia="Arial Unicode MS" w:hAnsiTheme="minorHAnsi" w:cs="Arial Unicode MS"/>
        </w:rPr>
        <w:t xml:space="preserve">ingresar a 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estadísticas</w:t>
      </w:r>
      <w:r w:rsidRPr="00944BBC">
        <w:rPr>
          <w:rFonts w:asciiTheme="minorHAnsi" w:eastAsia="Arial Unicode MS" w:hAnsiTheme="minorHAnsi" w:cs="Arial Unicode MS"/>
        </w:rPr>
        <w:t xml:space="preserve"> para realizar la consulta sobre importaciones.</w:t>
      </w:r>
    </w:p>
    <w:p w:rsidR="00931693" w:rsidRPr="00944BBC" w:rsidRDefault="00944BBC" w:rsidP="00944B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44BBC">
        <w:rPr>
          <w:rFonts w:asciiTheme="minorHAnsi" w:eastAsia="Arial Unicode MS" w:hAnsiTheme="minorHAnsi" w:cs="Arial Unicode MS"/>
        </w:rPr>
        <w:t>Precios: ingresar en la secci</w:t>
      </w:r>
      <w:r w:rsidR="00E339B8">
        <w:rPr>
          <w:rFonts w:asciiTheme="minorHAnsi" w:eastAsia="Arial Unicode MS" w:hAnsiTheme="minorHAnsi" w:cs="Arial Unicode MS"/>
        </w:rPr>
        <w:t>ón S</w:t>
      </w:r>
      <w:r w:rsidRPr="00944BBC">
        <w:rPr>
          <w:rFonts w:asciiTheme="minorHAnsi" w:eastAsia="Arial Unicode MS" w:hAnsiTheme="minorHAnsi" w:cs="Arial Unicode MS"/>
        </w:rPr>
        <w:t>ervicios/Dirección General de Economía</w:t>
      </w:r>
      <w:r w:rsidR="00E339B8">
        <w:rPr>
          <w:rFonts w:asciiTheme="minorHAnsi" w:eastAsia="Arial Unicode MS" w:hAnsiTheme="minorHAnsi" w:cs="Arial Unicode MS"/>
        </w:rPr>
        <w:t xml:space="preserve"> Agropecuaria</w:t>
      </w:r>
      <w:r w:rsidRPr="00944BBC">
        <w:rPr>
          <w:rFonts w:asciiTheme="minorHAnsi" w:eastAsia="Arial Unicode MS" w:hAnsiTheme="minorHAnsi" w:cs="Arial Unicode MS"/>
        </w:rPr>
        <w:t>/estadísticas agropecuarias/</w:t>
      </w:r>
      <w:r w:rsidR="00E339B8">
        <w:rPr>
          <w:rFonts w:asciiTheme="minorHAnsi" w:eastAsia="Arial Unicode MS" w:hAnsiTheme="minorHAnsi" w:cs="Arial Unicode MS"/>
        </w:rPr>
        <w:t>e</w:t>
      </w:r>
      <w:r w:rsidRPr="00944BBC">
        <w:rPr>
          <w:rFonts w:asciiTheme="minorHAnsi" w:eastAsia="Arial Unicode MS" w:hAnsiTheme="minorHAnsi" w:cs="Arial Unicode MS"/>
        </w:rPr>
        <w:t>stadísticas de precios de mercado.</w:t>
      </w:r>
    </w:p>
    <w:p w:rsidR="00944BBC" w:rsidRDefault="00944BBC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44BBC" w:rsidRDefault="00944B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9126D" w:rsidRDefault="003F2FF0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La información sobre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l</w:t>
      </w:r>
      <w:r w:rsidR="00944BBC">
        <w:rPr>
          <w:rFonts w:asciiTheme="minorHAnsi" w:eastAsia="Arial Unicode MS" w:hAnsiTheme="minorHAnsi" w:cs="Arial Unicode MS"/>
          <w:i/>
          <w:color w:val="000099"/>
        </w:rPr>
        <w:t>a cantidad mensual y por departamento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E339B8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no se </w:t>
      </w:r>
      <w:r w:rsidR="00DE450E">
        <w:rPr>
          <w:rFonts w:asciiTheme="minorHAnsi" w:eastAsia="Arial Unicode MS" w:hAnsiTheme="minorHAnsi" w:cs="Arial Unicode MS"/>
          <w:i/>
          <w:color w:val="000099"/>
        </w:rPr>
        <w:t xml:space="preserve">cuenta con información </w:t>
      </w:r>
      <w:r w:rsidR="00944BBC">
        <w:rPr>
          <w:rFonts w:asciiTheme="minorHAnsi" w:eastAsia="Arial Unicode MS" w:hAnsiTheme="minorHAnsi" w:cs="Arial Unicode MS"/>
          <w:i/>
          <w:color w:val="000099"/>
        </w:rPr>
        <w:t>con ese nivel de desagregación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4F" w:rsidRDefault="00E7724F" w:rsidP="00F425A5">
      <w:pPr>
        <w:spacing w:after="0" w:line="240" w:lineRule="auto"/>
      </w:pPr>
      <w:r>
        <w:separator/>
      </w:r>
    </w:p>
  </w:endnote>
  <w:endnote w:type="continuationSeparator" w:id="0">
    <w:p w:rsidR="00E7724F" w:rsidRDefault="00E772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06CB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06CB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06CB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06CB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4F" w:rsidRDefault="00E7724F" w:rsidP="00F425A5">
      <w:pPr>
        <w:spacing w:after="0" w:line="240" w:lineRule="auto"/>
      </w:pPr>
      <w:r>
        <w:separator/>
      </w:r>
    </w:p>
  </w:footnote>
  <w:footnote w:type="continuationSeparator" w:id="0">
    <w:p w:rsidR="00E7724F" w:rsidRDefault="00E772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6CBA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7724F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806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06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806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06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F9D5B-BC94-4702-8000-D331E203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2016-02-16T19:35:00Z</cp:lastPrinted>
  <dcterms:created xsi:type="dcterms:W3CDTF">2016-02-03T20:26:00Z</dcterms:created>
  <dcterms:modified xsi:type="dcterms:W3CDTF">2016-02-29T23:46:00Z</dcterms:modified>
</cp:coreProperties>
</file>